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935"/>
        <w:gridCol w:w="4554"/>
      </w:tblGrid>
      <w:tr w:rsidR="00091A79" w:rsidRPr="006704CE" w14:paraId="5A6B3B57" w14:textId="77777777" w:rsidTr="00B9257A">
        <w:trPr>
          <w:trHeight w:val="2486"/>
        </w:trPr>
        <w:tc>
          <w:tcPr>
            <w:tcW w:w="4935" w:type="dxa"/>
          </w:tcPr>
          <w:p w14:paraId="4DAE3A2A" w14:textId="77777777" w:rsidR="00091A79" w:rsidRPr="006704CE" w:rsidRDefault="00091A79" w:rsidP="006704CE">
            <w:pPr>
              <w:rPr>
                <w:b/>
              </w:rPr>
            </w:pPr>
            <w:r w:rsidRPr="006704CE">
              <w:rPr>
                <w:b/>
              </w:rPr>
              <w:t>Согласовано:</w:t>
            </w:r>
          </w:p>
          <w:p w14:paraId="2FFA4C4E" w14:textId="77777777" w:rsidR="00091A79" w:rsidRPr="006704CE" w:rsidRDefault="00091A79" w:rsidP="006704CE">
            <w:pPr>
              <w:jc w:val="both"/>
              <w:rPr>
                <w:rFonts w:eastAsia="Calibri"/>
                <w:bCs/>
                <w:lang w:eastAsia="en-US" w:bidi="ru-RU"/>
              </w:rPr>
            </w:pPr>
            <w:r w:rsidRPr="006704CE">
              <w:rPr>
                <w:rFonts w:eastAsia="Calibri"/>
                <w:bCs/>
                <w:lang w:eastAsia="en-US" w:bidi="ru-RU"/>
              </w:rPr>
              <w:t>Технический директор</w:t>
            </w:r>
          </w:p>
          <w:p w14:paraId="304E0728" w14:textId="77777777" w:rsidR="00091A79" w:rsidRPr="006704CE" w:rsidRDefault="003E4F4A" w:rsidP="006704CE">
            <w:pPr>
              <w:spacing w:line="276" w:lineRule="auto"/>
              <w:jc w:val="both"/>
              <w:rPr>
                <w:i/>
                <w:lang w:eastAsia="en-US"/>
              </w:rPr>
            </w:pPr>
            <w:r w:rsidRPr="006704CE">
              <w:rPr>
                <w:i/>
                <w:lang w:eastAsia="en-US"/>
              </w:rPr>
              <w:t>АО «</w:t>
            </w:r>
            <w:proofErr w:type="spellStart"/>
            <w:r w:rsidRPr="006704CE">
              <w:rPr>
                <w:i/>
                <w:lang w:eastAsia="en-US"/>
              </w:rPr>
              <w:t>Дальтрансуголь</w:t>
            </w:r>
            <w:proofErr w:type="spellEnd"/>
            <w:r w:rsidRPr="006704CE">
              <w:rPr>
                <w:i/>
                <w:lang w:eastAsia="en-US"/>
              </w:rPr>
              <w:t>»</w:t>
            </w:r>
          </w:p>
          <w:p w14:paraId="3C755390" w14:textId="77777777" w:rsidR="00091A79" w:rsidRPr="006704CE" w:rsidRDefault="00091A79" w:rsidP="006704CE">
            <w:pPr>
              <w:spacing w:line="276" w:lineRule="auto"/>
              <w:jc w:val="both"/>
              <w:rPr>
                <w:lang w:eastAsia="en-US"/>
              </w:rPr>
            </w:pPr>
            <w:r w:rsidRPr="006704CE">
              <w:rPr>
                <w:lang w:eastAsia="en-US"/>
              </w:rPr>
              <w:t xml:space="preserve">__________________ М.В. </w:t>
            </w:r>
            <w:proofErr w:type="spellStart"/>
            <w:r w:rsidRPr="006704CE">
              <w:rPr>
                <w:lang w:eastAsia="en-US"/>
              </w:rPr>
              <w:t>Березнев</w:t>
            </w:r>
            <w:proofErr w:type="spellEnd"/>
          </w:p>
          <w:p w14:paraId="7C138078" w14:textId="77777777" w:rsidR="00091A79" w:rsidRPr="006704CE" w:rsidRDefault="00091A79" w:rsidP="006704CE">
            <w:pPr>
              <w:rPr>
                <w:lang w:eastAsia="en-US"/>
              </w:rPr>
            </w:pPr>
            <w:r w:rsidRPr="006704CE">
              <w:rPr>
                <w:lang w:eastAsia="en-US"/>
              </w:rPr>
              <w:t>«___»</w:t>
            </w:r>
            <w:r w:rsidR="00A247BA" w:rsidRPr="006704CE">
              <w:rPr>
                <w:lang w:eastAsia="en-US"/>
              </w:rPr>
              <w:t xml:space="preserve"> </w:t>
            </w:r>
            <w:r w:rsidRPr="006704CE">
              <w:rPr>
                <w:lang w:eastAsia="en-US"/>
              </w:rPr>
              <w:t>_____________ 2024 г.</w:t>
            </w:r>
          </w:p>
          <w:p w14:paraId="13346E89" w14:textId="77777777" w:rsidR="007875D7" w:rsidRPr="006704CE" w:rsidRDefault="007875D7" w:rsidP="006704CE">
            <w:pPr>
              <w:rPr>
                <w:lang w:eastAsia="en-US"/>
              </w:rPr>
            </w:pPr>
          </w:p>
          <w:p w14:paraId="5D8149D2" w14:textId="77777777" w:rsidR="007875D7" w:rsidRPr="006704CE" w:rsidRDefault="007875D7" w:rsidP="006704CE">
            <w:pPr>
              <w:rPr>
                <w:lang w:eastAsia="en-US"/>
              </w:rPr>
            </w:pPr>
          </w:p>
          <w:p w14:paraId="43F9E524" w14:textId="77777777" w:rsidR="007875D7" w:rsidRPr="006704CE" w:rsidRDefault="007875D7" w:rsidP="006704CE">
            <w:pPr>
              <w:rPr>
                <w:b/>
              </w:rPr>
            </w:pPr>
            <w:r w:rsidRPr="006704CE">
              <w:rPr>
                <w:b/>
              </w:rPr>
              <w:t>Согласовано:</w:t>
            </w:r>
          </w:p>
          <w:p w14:paraId="64D86679" w14:textId="77777777" w:rsidR="007875D7" w:rsidRPr="006704CE" w:rsidRDefault="007875D7" w:rsidP="006704CE">
            <w:pPr>
              <w:rPr>
                <w:bCs/>
                <w:lang w:bidi="ru-RU"/>
              </w:rPr>
            </w:pPr>
            <w:r w:rsidRPr="006704CE">
              <w:rPr>
                <w:bCs/>
                <w:lang w:bidi="ru-RU"/>
              </w:rPr>
              <w:t>Проектный офис КИП-40</w:t>
            </w:r>
          </w:p>
          <w:p w14:paraId="5CE02C56" w14:textId="77777777" w:rsidR="007875D7" w:rsidRPr="006704CE" w:rsidRDefault="007875D7" w:rsidP="006704CE">
            <w:pPr>
              <w:rPr>
                <w:bCs/>
                <w:lang w:bidi="ru-RU"/>
              </w:rPr>
            </w:pPr>
            <w:r w:rsidRPr="006704CE">
              <w:rPr>
                <w:bCs/>
                <w:lang w:bidi="ru-RU"/>
              </w:rPr>
              <w:t xml:space="preserve">Руководитель проекта </w:t>
            </w:r>
          </w:p>
          <w:p w14:paraId="1F11CD2A" w14:textId="77777777" w:rsidR="007875D7" w:rsidRPr="006704CE" w:rsidRDefault="007875D7" w:rsidP="006704CE">
            <w:pPr>
              <w:rPr>
                <w:i/>
              </w:rPr>
            </w:pPr>
            <w:r w:rsidRPr="006704CE">
              <w:rPr>
                <w:i/>
              </w:rPr>
              <w:t>АО «</w:t>
            </w:r>
            <w:proofErr w:type="spellStart"/>
            <w:r w:rsidRPr="006704CE">
              <w:rPr>
                <w:i/>
              </w:rPr>
              <w:t>Дальтрансуголь</w:t>
            </w:r>
            <w:proofErr w:type="spellEnd"/>
            <w:r w:rsidRPr="006704CE">
              <w:rPr>
                <w:i/>
              </w:rPr>
              <w:t>»</w:t>
            </w:r>
          </w:p>
          <w:p w14:paraId="08F889A5" w14:textId="77777777" w:rsidR="007875D7" w:rsidRPr="006704CE" w:rsidRDefault="007875D7" w:rsidP="006704CE">
            <w:r w:rsidRPr="006704CE">
              <w:t>__________________ И.Э. Яковлев</w:t>
            </w:r>
          </w:p>
          <w:p w14:paraId="41C53A0F" w14:textId="77777777" w:rsidR="007875D7" w:rsidRPr="006704CE" w:rsidRDefault="007875D7" w:rsidP="006704CE"/>
          <w:p w14:paraId="4651375A" w14:textId="77777777" w:rsidR="007875D7" w:rsidRPr="006704CE" w:rsidRDefault="007875D7" w:rsidP="006704CE">
            <w:r w:rsidRPr="006704CE">
              <w:t>«___»_____________ 2024 г.</w:t>
            </w:r>
          </w:p>
        </w:tc>
        <w:tc>
          <w:tcPr>
            <w:tcW w:w="4554" w:type="dxa"/>
          </w:tcPr>
          <w:p w14:paraId="34C552BC" w14:textId="77777777" w:rsidR="00091A79" w:rsidRPr="006704CE" w:rsidRDefault="00091A79" w:rsidP="006704CE">
            <w:pPr>
              <w:rPr>
                <w:b/>
              </w:rPr>
            </w:pPr>
            <w:r w:rsidRPr="006704CE">
              <w:rPr>
                <w:b/>
              </w:rPr>
              <w:t>Утверждаю:</w:t>
            </w:r>
          </w:p>
          <w:p w14:paraId="1103C460" w14:textId="77777777" w:rsidR="00091A79" w:rsidRPr="006704CE" w:rsidRDefault="00091A79" w:rsidP="006704CE">
            <w:pPr>
              <w:jc w:val="both"/>
              <w:rPr>
                <w:rFonts w:eastAsia="Calibri"/>
                <w:bCs/>
                <w:lang w:eastAsia="en-US" w:bidi="ru-RU"/>
              </w:rPr>
            </w:pPr>
            <w:r w:rsidRPr="006704CE">
              <w:rPr>
                <w:rFonts w:eastAsia="Calibri"/>
                <w:bCs/>
                <w:lang w:eastAsia="en-US" w:bidi="ru-RU"/>
              </w:rPr>
              <w:t>Исполнительный директор</w:t>
            </w:r>
          </w:p>
          <w:p w14:paraId="589154B1" w14:textId="77777777" w:rsidR="00091A79" w:rsidRPr="006704CE" w:rsidRDefault="003E4F4A" w:rsidP="006704CE">
            <w:pPr>
              <w:spacing w:line="276" w:lineRule="auto"/>
              <w:jc w:val="both"/>
              <w:rPr>
                <w:i/>
                <w:lang w:eastAsia="en-US"/>
              </w:rPr>
            </w:pPr>
            <w:r w:rsidRPr="006704CE">
              <w:rPr>
                <w:i/>
                <w:lang w:eastAsia="en-US"/>
              </w:rPr>
              <w:t>АО «</w:t>
            </w:r>
            <w:proofErr w:type="spellStart"/>
            <w:r w:rsidRPr="006704CE">
              <w:rPr>
                <w:i/>
                <w:lang w:eastAsia="en-US"/>
              </w:rPr>
              <w:t>Дальтрансуголь</w:t>
            </w:r>
            <w:proofErr w:type="spellEnd"/>
            <w:r w:rsidRPr="006704CE">
              <w:rPr>
                <w:i/>
                <w:lang w:eastAsia="en-US"/>
              </w:rPr>
              <w:t>»</w:t>
            </w:r>
          </w:p>
          <w:p w14:paraId="5A6ADE85" w14:textId="77777777" w:rsidR="00091A79" w:rsidRPr="006704CE" w:rsidRDefault="00091A79" w:rsidP="006704CE">
            <w:pPr>
              <w:spacing w:line="276" w:lineRule="auto"/>
              <w:jc w:val="both"/>
              <w:rPr>
                <w:lang w:eastAsia="en-US"/>
              </w:rPr>
            </w:pPr>
            <w:r w:rsidRPr="006704CE">
              <w:rPr>
                <w:lang w:eastAsia="en-US"/>
              </w:rPr>
              <w:t>__________________ В.В. Долгополов</w:t>
            </w:r>
          </w:p>
          <w:p w14:paraId="50E77473" w14:textId="77777777" w:rsidR="00091A79" w:rsidRPr="006704CE" w:rsidRDefault="00091A79" w:rsidP="006704CE">
            <w:r w:rsidRPr="006704CE">
              <w:rPr>
                <w:lang w:eastAsia="en-US"/>
              </w:rPr>
              <w:t>«___» _____________ 2024 г.</w:t>
            </w:r>
          </w:p>
        </w:tc>
      </w:tr>
    </w:tbl>
    <w:p w14:paraId="5ED05118" w14:textId="77777777" w:rsidR="00091A79" w:rsidRPr="006704CE" w:rsidRDefault="00091A79" w:rsidP="006704CE">
      <w:pPr>
        <w:spacing w:after="240"/>
        <w:ind w:left="-567"/>
        <w:jc w:val="center"/>
        <w:rPr>
          <w:b/>
          <w:bCs/>
          <w:color w:val="000000"/>
        </w:rPr>
      </w:pPr>
    </w:p>
    <w:p w14:paraId="78C3F369" w14:textId="77777777" w:rsidR="00091A79" w:rsidRPr="006704CE" w:rsidRDefault="00091A79" w:rsidP="006704CE">
      <w:pPr>
        <w:spacing w:after="240"/>
        <w:ind w:left="-567"/>
        <w:jc w:val="center"/>
        <w:rPr>
          <w:b/>
          <w:bCs/>
          <w:color w:val="000000"/>
          <w:sz w:val="28"/>
          <w:szCs w:val="28"/>
        </w:rPr>
      </w:pPr>
    </w:p>
    <w:p w14:paraId="105E005A" w14:textId="77777777" w:rsidR="00091A79" w:rsidRPr="006704CE" w:rsidRDefault="00091A79" w:rsidP="006704CE">
      <w:pPr>
        <w:spacing w:after="240"/>
        <w:ind w:left="-567"/>
        <w:jc w:val="center"/>
        <w:rPr>
          <w:b/>
          <w:bCs/>
          <w:color w:val="000000"/>
          <w:sz w:val="28"/>
          <w:szCs w:val="28"/>
        </w:rPr>
      </w:pPr>
    </w:p>
    <w:p w14:paraId="01404442" w14:textId="77777777" w:rsidR="00091A79" w:rsidRPr="006704CE" w:rsidRDefault="00091A79" w:rsidP="006704CE">
      <w:pPr>
        <w:spacing w:after="240"/>
        <w:ind w:left="-567"/>
        <w:jc w:val="center"/>
        <w:rPr>
          <w:b/>
          <w:bCs/>
          <w:color w:val="000000"/>
          <w:sz w:val="28"/>
          <w:szCs w:val="28"/>
        </w:rPr>
      </w:pPr>
    </w:p>
    <w:p w14:paraId="19873700" w14:textId="77777777" w:rsidR="00091A79" w:rsidRPr="006704CE" w:rsidRDefault="00091A79" w:rsidP="006704CE">
      <w:pPr>
        <w:spacing w:after="240"/>
        <w:ind w:left="-567"/>
        <w:jc w:val="center"/>
        <w:rPr>
          <w:b/>
          <w:bCs/>
          <w:color w:val="000000"/>
          <w:sz w:val="28"/>
          <w:szCs w:val="28"/>
        </w:rPr>
      </w:pPr>
    </w:p>
    <w:p w14:paraId="7355B61E" w14:textId="77777777" w:rsidR="00091A79" w:rsidRPr="006704CE" w:rsidRDefault="00091A79" w:rsidP="006704CE">
      <w:pPr>
        <w:spacing w:after="240"/>
        <w:ind w:left="-567"/>
        <w:jc w:val="center"/>
        <w:rPr>
          <w:b/>
          <w:bCs/>
          <w:color w:val="000000"/>
          <w:sz w:val="28"/>
          <w:szCs w:val="28"/>
        </w:rPr>
      </w:pPr>
      <w:r w:rsidRPr="006704CE">
        <w:rPr>
          <w:b/>
          <w:bCs/>
          <w:color w:val="000000"/>
          <w:sz w:val="28"/>
          <w:szCs w:val="28"/>
        </w:rPr>
        <w:t>ТЕХНИЧЕСКОЕ ЗАДАНИЕ</w:t>
      </w:r>
    </w:p>
    <w:p w14:paraId="3A388E4E" w14:textId="140AC2F9" w:rsidR="00091A79" w:rsidRPr="006704CE" w:rsidRDefault="00091A79" w:rsidP="006704CE">
      <w:pPr>
        <w:spacing w:after="240"/>
        <w:ind w:left="-567"/>
        <w:jc w:val="center"/>
        <w:rPr>
          <w:b/>
          <w:bCs/>
          <w:color w:val="000000"/>
          <w:sz w:val="28"/>
          <w:szCs w:val="28"/>
        </w:rPr>
      </w:pPr>
      <w:r w:rsidRPr="006704CE">
        <w:rPr>
          <w:b/>
          <w:bCs/>
          <w:color w:val="000000"/>
          <w:sz w:val="28"/>
          <w:szCs w:val="28"/>
        </w:rPr>
        <w:t xml:space="preserve">№ </w:t>
      </w:r>
      <w:r w:rsidR="00371B9C">
        <w:rPr>
          <w:b/>
          <w:bCs/>
          <w:color w:val="000000"/>
          <w:sz w:val="28"/>
          <w:szCs w:val="28"/>
        </w:rPr>
        <w:t>1</w:t>
      </w:r>
      <w:r w:rsidR="00255947">
        <w:rPr>
          <w:b/>
          <w:bCs/>
          <w:color w:val="000000"/>
          <w:sz w:val="28"/>
          <w:szCs w:val="28"/>
          <w:lang w:val="en-US"/>
        </w:rPr>
        <w:t>7</w:t>
      </w:r>
      <w:r w:rsidRPr="006704CE">
        <w:rPr>
          <w:b/>
          <w:bCs/>
          <w:color w:val="000000"/>
          <w:sz w:val="28"/>
          <w:szCs w:val="28"/>
        </w:rPr>
        <w:t>-0</w:t>
      </w:r>
      <w:r w:rsidR="00DC45C1">
        <w:rPr>
          <w:b/>
          <w:bCs/>
          <w:color w:val="000000"/>
          <w:sz w:val="28"/>
          <w:szCs w:val="28"/>
        </w:rPr>
        <w:t>4</w:t>
      </w:r>
      <w:r w:rsidRPr="006704CE">
        <w:rPr>
          <w:b/>
          <w:bCs/>
          <w:color w:val="000000"/>
          <w:sz w:val="28"/>
          <w:szCs w:val="28"/>
        </w:rPr>
        <w:t>-24</w:t>
      </w:r>
      <w:r w:rsidR="004D4C58" w:rsidRPr="006704CE">
        <w:rPr>
          <w:b/>
          <w:bCs/>
          <w:color w:val="000000"/>
          <w:sz w:val="28"/>
          <w:szCs w:val="28"/>
        </w:rPr>
        <w:t>/КИП-40</w:t>
      </w:r>
    </w:p>
    <w:p w14:paraId="26B809B3" w14:textId="77777777" w:rsidR="00091A79" w:rsidRPr="006704CE" w:rsidRDefault="00091A79" w:rsidP="006704CE">
      <w:pPr>
        <w:spacing w:after="240"/>
        <w:ind w:left="-567"/>
        <w:jc w:val="center"/>
        <w:rPr>
          <w:b/>
          <w:bCs/>
          <w:color w:val="000000"/>
          <w:sz w:val="28"/>
          <w:szCs w:val="28"/>
        </w:rPr>
      </w:pPr>
    </w:p>
    <w:p w14:paraId="7D58D6D0" w14:textId="2B785D43" w:rsidR="00091A79" w:rsidRDefault="00371B9C" w:rsidP="006704CE">
      <w:pPr>
        <w:jc w:val="center"/>
      </w:pPr>
      <w:r>
        <w:t>н</w:t>
      </w:r>
      <w:r w:rsidR="00DC45C1">
        <w:t>а комплекс</w:t>
      </w:r>
      <w:r w:rsidR="004D4C58" w:rsidRPr="006704CE">
        <w:t xml:space="preserve"> земляных работ</w:t>
      </w:r>
      <w:r w:rsidR="00A247BA" w:rsidRPr="006704CE">
        <w:t xml:space="preserve"> </w:t>
      </w:r>
      <w:r>
        <w:t xml:space="preserve">по </w:t>
      </w:r>
      <w:r w:rsidR="00255947">
        <w:t>планировке откосов, устройству водоотводной канавы</w:t>
      </w:r>
      <w:r>
        <w:t xml:space="preserve"> </w:t>
      </w:r>
      <w:r w:rsidR="00255947">
        <w:t xml:space="preserve">на </w:t>
      </w:r>
      <w:r w:rsidR="00255947">
        <w:t>отвал</w:t>
      </w:r>
      <w:r w:rsidR="00255947">
        <w:t xml:space="preserve">е </w:t>
      </w:r>
      <w:r>
        <w:t xml:space="preserve">из выемки грунта котлована </w:t>
      </w:r>
      <w:r w:rsidR="00DC45C1" w:rsidRPr="00DC45C1">
        <w:t>«Здани</w:t>
      </w:r>
      <w:r>
        <w:t>я</w:t>
      </w:r>
      <w:r w:rsidR="00DC45C1" w:rsidRPr="00DC45C1">
        <w:t xml:space="preserve"> </w:t>
      </w:r>
      <w:proofErr w:type="spellStart"/>
      <w:r w:rsidR="00DC45C1" w:rsidRPr="00DC45C1">
        <w:t>вагоноопрокидывателя</w:t>
      </w:r>
      <w:proofErr w:type="spellEnd"/>
      <w:r w:rsidR="00DC45C1" w:rsidRPr="00DC45C1">
        <w:t xml:space="preserve"> на три вагона</w:t>
      </w:r>
      <w:r w:rsidR="005E2CE0">
        <w:t xml:space="preserve"> и «Тоннель конвейерной линии К1С»</w:t>
      </w:r>
      <w:r w:rsidR="00284D85" w:rsidRPr="006704CE">
        <w:t xml:space="preserve"> </w:t>
      </w:r>
      <w:r w:rsidR="00091A79" w:rsidRPr="006704CE">
        <w:t>в рамках реализации проекта «Увеличение мощности перевалки АО «</w:t>
      </w:r>
      <w:proofErr w:type="spellStart"/>
      <w:r w:rsidR="00091A79" w:rsidRPr="006704CE">
        <w:t>Дальтрансуголь</w:t>
      </w:r>
      <w:proofErr w:type="spellEnd"/>
      <w:r w:rsidR="00091A79" w:rsidRPr="006704CE">
        <w:t>» до 40 млн. тонн угля в год»</w:t>
      </w:r>
    </w:p>
    <w:p w14:paraId="39205F7A" w14:textId="77777777" w:rsidR="00DC45C1" w:rsidRPr="006704CE" w:rsidRDefault="00DC45C1" w:rsidP="006704CE">
      <w:pPr>
        <w:jc w:val="center"/>
      </w:pPr>
    </w:p>
    <w:p w14:paraId="5435F202" w14:textId="77777777" w:rsidR="00091A79" w:rsidRPr="006704CE" w:rsidRDefault="00091A79" w:rsidP="006704CE">
      <w:pPr>
        <w:ind w:left="-567"/>
        <w:jc w:val="center"/>
      </w:pPr>
    </w:p>
    <w:p w14:paraId="349207BA" w14:textId="77777777" w:rsidR="00091A79" w:rsidRPr="006704CE" w:rsidRDefault="00091A79" w:rsidP="006704CE">
      <w:pPr>
        <w:rPr>
          <w:b/>
        </w:rPr>
      </w:pPr>
      <w:r w:rsidRPr="006704CE">
        <w:rPr>
          <w:b/>
        </w:rPr>
        <w:br w:type="page"/>
      </w:r>
    </w:p>
    <w:p w14:paraId="475814FA" w14:textId="77777777" w:rsidR="008A6AEB" w:rsidRPr="0027340B" w:rsidRDefault="00903A10" w:rsidP="008A6AEB">
      <w:pPr>
        <w:tabs>
          <w:tab w:val="left" w:pos="1605"/>
        </w:tabs>
        <w:jc w:val="right"/>
        <w:rPr>
          <w:i/>
          <w:sz w:val="22"/>
          <w:szCs w:val="22"/>
        </w:rPr>
      </w:pPr>
      <w:r w:rsidRPr="006704CE">
        <w:rPr>
          <w:b/>
        </w:rPr>
        <w:lastRenderedPageBreak/>
        <w:t xml:space="preserve">                                                                    </w:t>
      </w:r>
      <w:r w:rsidR="008A6AEB" w:rsidRPr="0027340B">
        <w:rPr>
          <w:i/>
          <w:sz w:val="22"/>
          <w:szCs w:val="22"/>
        </w:rPr>
        <w:t>Приложение №1</w:t>
      </w:r>
    </w:p>
    <w:p w14:paraId="192984DA" w14:textId="77777777" w:rsidR="008A6AEB" w:rsidRPr="0027340B" w:rsidRDefault="008A6AEB" w:rsidP="008A6AEB">
      <w:pPr>
        <w:ind w:firstLine="709"/>
        <w:jc w:val="right"/>
        <w:rPr>
          <w:i/>
          <w:sz w:val="22"/>
          <w:szCs w:val="22"/>
        </w:rPr>
      </w:pPr>
      <w:r w:rsidRPr="0027340B">
        <w:rPr>
          <w:i/>
          <w:sz w:val="22"/>
          <w:szCs w:val="22"/>
        </w:rPr>
        <w:t xml:space="preserve">к договору подряда </w:t>
      </w:r>
    </w:p>
    <w:p w14:paraId="68DA645A" w14:textId="77777777" w:rsidR="008A6AEB" w:rsidRPr="0027340B" w:rsidRDefault="008A6AEB" w:rsidP="008A6AEB">
      <w:pPr>
        <w:tabs>
          <w:tab w:val="left" w:pos="8327"/>
        </w:tabs>
        <w:jc w:val="right"/>
        <w:rPr>
          <w:b/>
          <w:sz w:val="22"/>
          <w:szCs w:val="22"/>
        </w:rPr>
      </w:pPr>
      <w:r w:rsidRPr="0027340B">
        <w:rPr>
          <w:i/>
          <w:sz w:val="22"/>
          <w:szCs w:val="22"/>
        </w:rPr>
        <w:t xml:space="preserve"> № ___ от "__" ________ 2024г</w:t>
      </w:r>
    </w:p>
    <w:p w14:paraId="4F78CC9F" w14:textId="2619D048" w:rsidR="00FA49F8" w:rsidRPr="006704CE" w:rsidRDefault="00903A10" w:rsidP="006704CE">
      <w:pPr>
        <w:tabs>
          <w:tab w:val="left" w:pos="8327"/>
        </w:tabs>
        <w:rPr>
          <w:b/>
        </w:rPr>
      </w:pPr>
      <w:r w:rsidRPr="006704CE">
        <w:rPr>
          <w:b/>
        </w:rPr>
        <w:t xml:space="preserve">       </w:t>
      </w:r>
    </w:p>
    <w:p w14:paraId="684EDE81" w14:textId="77777777" w:rsidR="00FA49F8" w:rsidRPr="006704CE" w:rsidRDefault="001315EB" w:rsidP="006704CE">
      <w:pPr>
        <w:jc w:val="center"/>
        <w:rPr>
          <w:b/>
          <w:sz w:val="30"/>
          <w:szCs w:val="30"/>
        </w:rPr>
      </w:pPr>
      <w:r w:rsidRPr="006704CE">
        <w:rPr>
          <w:b/>
          <w:sz w:val="30"/>
          <w:szCs w:val="30"/>
        </w:rPr>
        <w:t>Техническое задание</w:t>
      </w:r>
    </w:p>
    <w:p w14:paraId="34BAE689" w14:textId="5D090FB9" w:rsidR="00D17EE4" w:rsidRPr="006704CE" w:rsidRDefault="00D17EE4" w:rsidP="006704CE">
      <w:pPr>
        <w:jc w:val="center"/>
        <w:rPr>
          <w:b/>
          <w:sz w:val="30"/>
          <w:szCs w:val="30"/>
        </w:rPr>
      </w:pPr>
      <w:r w:rsidRPr="006704CE">
        <w:rPr>
          <w:b/>
          <w:sz w:val="30"/>
          <w:szCs w:val="30"/>
        </w:rPr>
        <w:t>№</w:t>
      </w:r>
      <w:r w:rsidR="00887ACB" w:rsidRPr="006704CE">
        <w:rPr>
          <w:b/>
          <w:sz w:val="30"/>
          <w:szCs w:val="30"/>
        </w:rPr>
        <w:t xml:space="preserve"> </w:t>
      </w:r>
      <w:r w:rsidR="00371B9C">
        <w:rPr>
          <w:b/>
          <w:sz w:val="30"/>
          <w:szCs w:val="30"/>
        </w:rPr>
        <w:t>1</w:t>
      </w:r>
      <w:r w:rsidR="00255947">
        <w:rPr>
          <w:b/>
          <w:sz w:val="30"/>
          <w:szCs w:val="30"/>
        </w:rPr>
        <w:t>7</w:t>
      </w:r>
      <w:r w:rsidRPr="006704CE">
        <w:rPr>
          <w:b/>
          <w:sz w:val="30"/>
          <w:szCs w:val="30"/>
        </w:rPr>
        <w:t>-0</w:t>
      </w:r>
      <w:r w:rsidR="00DC45C1">
        <w:rPr>
          <w:b/>
          <w:sz w:val="30"/>
          <w:szCs w:val="30"/>
        </w:rPr>
        <w:t>4</w:t>
      </w:r>
      <w:r w:rsidRPr="006704CE">
        <w:rPr>
          <w:b/>
          <w:sz w:val="30"/>
          <w:szCs w:val="30"/>
        </w:rPr>
        <w:t>-24</w:t>
      </w:r>
      <w:r w:rsidR="004D4C58" w:rsidRPr="006704CE">
        <w:rPr>
          <w:b/>
          <w:sz w:val="30"/>
          <w:szCs w:val="30"/>
        </w:rPr>
        <w:t>/КИП-40</w:t>
      </w:r>
    </w:p>
    <w:p w14:paraId="012AF049" w14:textId="77777777" w:rsidR="003E4F4A" w:rsidRPr="006704CE" w:rsidRDefault="003E4F4A" w:rsidP="006704CE">
      <w:pPr>
        <w:jc w:val="center"/>
        <w:rPr>
          <w:sz w:val="18"/>
          <w:szCs w:val="18"/>
        </w:rPr>
      </w:pPr>
    </w:p>
    <w:p w14:paraId="254E9361" w14:textId="13E35B26" w:rsidR="00F87EDD" w:rsidRPr="006704CE" w:rsidRDefault="00255947" w:rsidP="006704CE">
      <w:pPr>
        <w:pStyle w:val="afb"/>
        <w:jc w:val="center"/>
        <w:rPr>
          <w:sz w:val="20"/>
          <w:szCs w:val="20"/>
        </w:rPr>
      </w:pPr>
      <w:r>
        <w:t>на комплекс</w:t>
      </w:r>
      <w:r w:rsidRPr="006704CE">
        <w:t xml:space="preserve"> земляных работ </w:t>
      </w:r>
      <w:r>
        <w:t xml:space="preserve">по планировке откосов, устройству водоотводной канавы на отвале из выемки грунта котлована </w:t>
      </w:r>
      <w:r w:rsidRPr="00DC45C1">
        <w:t>«Здани</w:t>
      </w:r>
      <w:r>
        <w:t>я</w:t>
      </w:r>
      <w:r w:rsidRPr="00DC45C1">
        <w:t xml:space="preserve"> </w:t>
      </w:r>
      <w:proofErr w:type="spellStart"/>
      <w:r w:rsidRPr="00DC45C1">
        <w:t>вагоноопрокидывателя</w:t>
      </w:r>
      <w:proofErr w:type="spellEnd"/>
      <w:r w:rsidRPr="00DC45C1">
        <w:t xml:space="preserve"> на три вагона</w:t>
      </w:r>
      <w:r>
        <w:t xml:space="preserve"> и «Тоннель конвейерной линии К1С»</w:t>
      </w:r>
      <w:r w:rsidRPr="006704CE">
        <w:t xml:space="preserve"> в рамках реализации проекта «Увеличение мощности перевалки </w:t>
      </w:r>
      <w:r>
        <w:t xml:space="preserve">                      </w:t>
      </w:r>
      <w:r w:rsidRPr="006704CE">
        <w:t>АО «</w:t>
      </w:r>
      <w:proofErr w:type="spellStart"/>
      <w:r w:rsidRPr="006704CE">
        <w:t>Дальтрансуголь</w:t>
      </w:r>
      <w:proofErr w:type="spellEnd"/>
      <w:r w:rsidRPr="006704CE">
        <w:t>» до 40 млн. тонн угля в год»</w:t>
      </w:r>
    </w:p>
    <w:tbl>
      <w:tblPr>
        <w:tblW w:w="101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4"/>
        <w:gridCol w:w="3473"/>
        <w:gridCol w:w="3812"/>
        <w:gridCol w:w="78"/>
      </w:tblGrid>
      <w:tr w:rsidR="00AA635C" w:rsidRPr="006704CE" w14:paraId="65C7FBDB" w14:textId="77777777" w:rsidTr="002F14B9">
        <w:trPr>
          <w:gridAfter w:val="1"/>
          <w:wAfter w:w="78" w:type="dxa"/>
          <w:trHeight w:val="568"/>
        </w:trPr>
        <w:tc>
          <w:tcPr>
            <w:tcW w:w="2744" w:type="dxa"/>
            <w:shd w:val="clear" w:color="auto" w:fill="auto"/>
            <w:vAlign w:val="center"/>
          </w:tcPr>
          <w:p w14:paraId="5278A6EF" w14:textId="77777777" w:rsidR="00AA635C" w:rsidRPr="006704CE" w:rsidRDefault="00AA635C" w:rsidP="006704CE">
            <w:pPr>
              <w:jc w:val="center"/>
              <w:rPr>
                <w:b/>
                <w:sz w:val="20"/>
                <w:szCs w:val="20"/>
              </w:rPr>
            </w:pPr>
            <w:r w:rsidRPr="006704CE">
              <w:rPr>
                <w:b/>
                <w:sz w:val="20"/>
                <w:szCs w:val="20"/>
              </w:rPr>
              <w:t>Перечень основных данных и требований</w:t>
            </w:r>
          </w:p>
        </w:tc>
        <w:tc>
          <w:tcPr>
            <w:tcW w:w="7285" w:type="dxa"/>
            <w:gridSpan w:val="2"/>
            <w:shd w:val="clear" w:color="auto" w:fill="auto"/>
            <w:vAlign w:val="center"/>
          </w:tcPr>
          <w:p w14:paraId="79A90F97" w14:textId="77777777" w:rsidR="00AA635C" w:rsidRPr="006704CE" w:rsidRDefault="00AA635C" w:rsidP="006704CE">
            <w:pPr>
              <w:ind w:firstLine="176"/>
              <w:jc w:val="center"/>
              <w:rPr>
                <w:b/>
                <w:sz w:val="20"/>
                <w:szCs w:val="20"/>
              </w:rPr>
            </w:pPr>
            <w:r w:rsidRPr="006704CE">
              <w:rPr>
                <w:b/>
                <w:sz w:val="20"/>
                <w:szCs w:val="20"/>
              </w:rPr>
              <w:t>Содержание основных данных и требований</w:t>
            </w:r>
          </w:p>
        </w:tc>
      </w:tr>
      <w:tr w:rsidR="00AA635C" w:rsidRPr="006704CE" w14:paraId="35D52667" w14:textId="77777777" w:rsidTr="00AA635C">
        <w:trPr>
          <w:gridAfter w:val="1"/>
          <w:wAfter w:w="78" w:type="dxa"/>
          <w:trHeight w:val="209"/>
        </w:trPr>
        <w:tc>
          <w:tcPr>
            <w:tcW w:w="2744" w:type="dxa"/>
            <w:vAlign w:val="center"/>
          </w:tcPr>
          <w:p w14:paraId="4415DEE5" w14:textId="77777777" w:rsidR="00AA635C" w:rsidRPr="006704CE" w:rsidRDefault="00EE0373" w:rsidP="006704CE">
            <w:pPr>
              <w:jc w:val="center"/>
              <w:rPr>
                <w:b/>
                <w:sz w:val="16"/>
                <w:szCs w:val="16"/>
              </w:rPr>
            </w:pPr>
            <w:r w:rsidRPr="006704CE">
              <w:rPr>
                <w:b/>
                <w:sz w:val="16"/>
                <w:szCs w:val="16"/>
              </w:rPr>
              <w:t>1</w:t>
            </w:r>
          </w:p>
        </w:tc>
        <w:tc>
          <w:tcPr>
            <w:tcW w:w="7285" w:type="dxa"/>
            <w:gridSpan w:val="2"/>
            <w:vAlign w:val="center"/>
          </w:tcPr>
          <w:p w14:paraId="1614C4F8" w14:textId="77777777" w:rsidR="00AA635C" w:rsidRPr="006704CE" w:rsidRDefault="00EE0373" w:rsidP="006704CE">
            <w:pPr>
              <w:ind w:firstLine="176"/>
              <w:jc w:val="center"/>
              <w:rPr>
                <w:b/>
                <w:sz w:val="16"/>
                <w:szCs w:val="16"/>
              </w:rPr>
            </w:pPr>
            <w:r w:rsidRPr="006704CE">
              <w:rPr>
                <w:b/>
                <w:sz w:val="16"/>
                <w:szCs w:val="16"/>
              </w:rPr>
              <w:t>2</w:t>
            </w:r>
          </w:p>
        </w:tc>
      </w:tr>
      <w:tr w:rsidR="00AA635C" w:rsidRPr="006704CE" w14:paraId="4145BBD2" w14:textId="77777777" w:rsidTr="00AA635C">
        <w:trPr>
          <w:gridAfter w:val="1"/>
          <w:wAfter w:w="78" w:type="dxa"/>
          <w:trHeight w:val="774"/>
        </w:trPr>
        <w:tc>
          <w:tcPr>
            <w:tcW w:w="2744" w:type="dxa"/>
          </w:tcPr>
          <w:p w14:paraId="4D2EFBC2" w14:textId="77777777" w:rsidR="00AA635C" w:rsidRPr="006704CE" w:rsidRDefault="00AA635C" w:rsidP="006704CE">
            <w:pPr>
              <w:rPr>
                <w:b/>
                <w:sz w:val="20"/>
                <w:szCs w:val="20"/>
              </w:rPr>
            </w:pPr>
            <w:r w:rsidRPr="006704CE">
              <w:rPr>
                <w:sz w:val="20"/>
                <w:szCs w:val="20"/>
              </w:rPr>
              <w:t>1. Заказчик (наименование, адрес)</w:t>
            </w:r>
          </w:p>
        </w:tc>
        <w:tc>
          <w:tcPr>
            <w:tcW w:w="7285" w:type="dxa"/>
            <w:gridSpan w:val="2"/>
          </w:tcPr>
          <w:p w14:paraId="1E7D201D" w14:textId="77777777" w:rsidR="00AA635C" w:rsidRPr="006704CE" w:rsidRDefault="00AA635C" w:rsidP="006704CE">
            <w:pPr>
              <w:ind w:firstLine="176"/>
              <w:jc w:val="both"/>
              <w:rPr>
                <w:sz w:val="20"/>
                <w:szCs w:val="20"/>
              </w:rPr>
            </w:pPr>
            <w:r w:rsidRPr="006704CE">
              <w:rPr>
                <w:sz w:val="20"/>
                <w:szCs w:val="20"/>
              </w:rPr>
              <w:t>АО «</w:t>
            </w:r>
            <w:proofErr w:type="spellStart"/>
            <w:r w:rsidRPr="006704CE">
              <w:rPr>
                <w:sz w:val="20"/>
                <w:szCs w:val="20"/>
              </w:rPr>
              <w:t>Дальтрансуголь</w:t>
            </w:r>
            <w:proofErr w:type="spellEnd"/>
            <w:r w:rsidRPr="006704CE">
              <w:rPr>
                <w:sz w:val="20"/>
                <w:szCs w:val="20"/>
              </w:rPr>
              <w:t xml:space="preserve">», Российская Федерация, Хабаровский край, межселенная территория </w:t>
            </w:r>
            <w:proofErr w:type="spellStart"/>
            <w:r w:rsidRPr="006704CE">
              <w:rPr>
                <w:sz w:val="20"/>
                <w:szCs w:val="20"/>
              </w:rPr>
              <w:t>Ванинского</w:t>
            </w:r>
            <w:proofErr w:type="spellEnd"/>
            <w:r w:rsidRPr="006704CE">
              <w:rPr>
                <w:sz w:val="20"/>
                <w:szCs w:val="20"/>
              </w:rPr>
              <w:t xml:space="preserve"> района, в 1300 метрах на запад от мыса </w:t>
            </w:r>
            <w:proofErr w:type="spellStart"/>
            <w:r w:rsidRPr="006704CE">
              <w:rPr>
                <w:sz w:val="20"/>
                <w:szCs w:val="20"/>
              </w:rPr>
              <w:t>Мучукей-Дуа</w:t>
            </w:r>
            <w:proofErr w:type="spellEnd"/>
            <w:r w:rsidRPr="006704CE">
              <w:rPr>
                <w:sz w:val="20"/>
                <w:szCs w:val="20"/>
              </w:rPr>
              <w:t>, сооружение 1</w:t>
            </w:r>
          </w:p>
        </w:tc>
      </w:tr>
      <w:tr w:rsidR="00AA635C" w:rsidRPr="006704CE" w14:paraId="0F27BD6E" w14:textId="77777777" w:rsidTr="00AA635C">
        <w:trPr>
          <w:gridAfter w:val="1"/>
          <w:wAfter w:w="78" w:type="dxa"/>
          <w:trHeight w:val="275"/>
        </w:trPr>
        <w:tc>
          <w:tcPr>
            <w:tcW w:w="2744" w:type="dxa"/>
          </w:tcPr>
          <w:p w14:paraId="2B43457A" w14:textId="77777777" w:rsidR="00AA635C" w:rsidRPr="006704CE" w:rsidRDefault="00AA635C" w:rsidP="006704CE">
            <w:pPr>
              <w:rPr>
                <w:b/>
                <w:sz w:val="20"/>
                <w:szCs w:val="20"/>
              </w:rPr>
            </w:pPr>
            <w:r w:rsidRPr="006704CE">
              <w:rPr>
                <w:sz w:val="20"/>
                <w:szCs w:val="20"/>
              </w:rPr>
              <w:t>2. Основание для проведения работ</w:t>
            </w:r>
          </w:p>
        </w:tc>
        <w:tc>
          <w:tcPr>
            <w:tcW w:w="7285" w:type="dxa"/>
            <w:gridSpan w:val="2"/>
          </w:tcPr>
          <w:p w14:paraId="4ECD1929" w14:textId="77777777" w:rsidR="00AA635C" w:rsidRPr="006704CE" w:rsidRDefault="00AA635C" w:rsidP="006704CE">
            <w:pPr>
              <w:pStyle w:val="afb"/>
              <w:ind w:firstLine="176"/>
              <w:jc w:val="both"/>
              <w:rPr>
                <w:sz w:val="20"/>
                <w:szCs w:val="20"/>
              </w:rPr>
            </w:pPr>
            <w:r w:rsidRPr="006704CE">
              <w:rPr>
                <w:sz w:val="20"/>
                <w:szCs w:val="20"/>
              </w:rPr>
              <w:t>Реализация инвестиционных мероприятий АО «</w:t>
            </w:r>
            <w:proofErr w:type="spellStart"/>
            <w:r w:rsidRPr="006704CE">
              <w:rPr>
                <w:sz w:val="20"/>
                <w:szCs w:val="20"/>
              </w:rPr>
              <w:t>Дальтрансуголь</w:t>
            </w:r>
            <w:proofErr w:type="spellEnd"/>
            <w:r w:rsidRPr="006704CE">
              <w:rPr>
                <w:sz w:val="20"/>
                <w:szCs w:val="20"/>
              </w:rPr>
              <w:t>»</w:t>
            </w:r>
            <w:r w:rsidR="00E35CD6" w:rsidRPr="006704CE">
              <w:rPr>
                <w:sz w:val="20"/>
                <w:szCs w:val="20"/>
              </w:rPr>
              <w:t>.</w:t>
            </w:r>
          </w:p>
          <w:p w14:paraId="2D4B0A72" w14:textId="75D59A4F" w:rsidR="00E35CD6" w:rsidRPr="006704CE" w:rsidRDefault="00DC45C1" w:rsidP="00DC45C1">
            <w:pPr>
              <w:pStyle w:val="afb"/>
              <w:jc w:val="both"/>
              <w:rPr>
                <w:sz w:val="20"/>
                <w:szCs w:val="20"/>
              </w:rPr>
            </w:pPr>
            <w:r>
              <w:rPr>
                <w:sz w:val="20"/>
                <w:szCs w:val="20"/>
              </w:rPr>
              <w:t xml:space="preserve">   </w:t>
            </w:r>
            <w:r w:rsidR="00E35CD6" w:rsidRPr="006704CE">
              <w:rPr>
                <w:sz w:val="20"/>
                <w:szCs w:val="20"/>
              </w:rPr>
              <w:t>Проектная документация «Увеличение мощности перевалки АО «</w:t>
            </w:r>
            <w:proofErr w:type="spellStart"/>
            <w:r w:rsidR="00E35CD6" w:rsidRPr="006704CE">
              <w:rPr>
                <w:sz w:val="20"/>
                <w:szCs w:val="20"/>
              </w:rPr>
              <w:t>Дальтрансуголь</w:t>
            </w:r>
            <w:proofErr w:type="spellEnd"/>
            <w:r w:rsidR="00E35CD6" w:rsidRPr="006704CE">
              <w:rPr>
                <w:sz w:val="20"/>
                <w:szCs w:val="20"/>
              </w:rPr>
              <w:t>» до 40 млн. тонн угля в год»:</w:t>
            </w:r>
          </w:p>
          <w:p w14:paraId="1CCF1986" w14:textId="7EBFEFAA" w:rsidR="00DC45C1" w:rsidRDefault="00DC45C1" w:rsidP="00DC45C1">
            <w:pPr>
              <w:pStyle w:val="afb"/>
              <w:ind w:firstLine="176"/>
              <w:jc w:val="both"/>
              <w:rPr>
                <w:sz w:val="20"/>
                <w:szCs w:val="20"/>
              </w:rPr>
            </w:pPr>
            <w:r w:rsidRPr="0087732A">
              <w:rPr>
                <w:sz w:val="20"/>
                <w:szCs w:val="20"/>
              </w:rPr>
              <w:t>- Раздел 6 «Проект организации строительст</w:t>
            </w:r>
            <w:r w:rsidR="006966F5">
              <w:rPr>
                <w:sz w:val="20"/>
                <w:szCs w:val="20"/>
              </w:rPr>
              <w:t>ва» шифр 1310-2019-00-ПОС Том 6.</w:t>
            </w:r>
          </w:p>
          <w:p w14:paraId="5B0CA521" w14:textId="753134D6" w:rsidR="00ED593B" w:rsidRPr="006704CE" w:rsidRDefault="0040610D" w:rsidP="006966F5">
            <w:pPr>
              <w:pStyle w:val="afb"/>
              <w:ind w:firstLine="176"/>
              <w:jc w:val="both"/>
              <w:rPr>
                <w:sz w:val="20"/>
                <w:szCs w:val="20"/>
              </w:rPr>
            </w:pPr>
            <w:r>
              <w:rPr>
                <w:sz w:val="20"/>
                <w:szCs w:val="20"/>
              </w:rPr>
              <w:t xml:space="preserve">- </w:t>
            </w:r>
            <w:r w:rsidR="006966F5">
              <w:rPr>
                <w:sz w:val="20"/>
                <w:szCs w:val="20"/>
              </w:rPr>
              <w:t>Локально сметный расчет</w:t>
            </w:r>
            <w:r w:rsidR="00DC45C1" w:rsidRPr="0087732A">
              <w:rPr>
                <w:sz w:val="20"/>
                <w:szCs w:val="20"/>
              </w:rPr>
              <w:t xml:space="preserve"> (Приложение </w:t>
            </w:r>
            <w:r w:rsidR="00DC45C1">
              <w:rPr>
                <w:sz w:val="20"/>
                <w:szCs w:val="20"/>
              </w:rPr>
              <w:t>1</w:t>
            </w:r>
            <w:r w:rsidR="00DC45C1" w:rsidRPr="0087732A">
              <w:rPr>
                <w:sz w:val="20"/>
                <w:szCs w:val="20"/>
              </w:rPr>
              <w:t xml:space="preserve"> к настоящему Техническому заданию).</w:t>
            </w:r>
          </w:p>
        </w:tc>
      </w:tr>
      <w:tr w:rsidR="00AA635C" w:rsidRPr="006704CE" w14:paraId="164595B9" w14:textId="77777777" w:rsidTr="00AA635C">
        <w:trPr>
          <w:gridAfter w:val="1"/>
          <w:wAfter w:w="78" w:type="dxa"/>
          <w:trHeight w:val="508"/>
        </w:trPr>
        <w:tc>
          <w:tcPr>
            <w:tcW w:w="2744" w:type="dxa"/>
          </w:tcPr>
          <w:p w14:paraId="029AE1A8" w14:textId="77777777" w:rsidR="00AA635C" w:rsidRPr="006704CE" w:rsidRDefault="00AA635C" w:rsidP="006704CE">
            <w:pPr>
              <w:rPr>
                <w:b/>
                <w:sz w:val="20"/>
                <w:szCs w:val="20"/>
              </w:rPr>
            </w:pPr>
            <w:r w:rsidRPr="006704CE">
              <w:rPr>
                <w:sz w:val="20"/>
                <w:szCs w:val="20"/>
              </w:rPr>
              <w:t>3.Наименование объекта. Район, пункт и площадка строительства</w:t>
            </w:r>
          </w:p>
        </w:tc>
        <w:tc>
          <w:tcPr>
            <w:tcW w:w="7285" w:type="dxa"/>
            <w:gridSpan w:val="2"/>
          </w:tcPr>
          <w:p w14:paraId="0ACFA275" w14:textId="77777777" w:rsidR="0048035C" w:rsidRPr="006704CE" w:rsidRDefault="00680D09" w:rsidP="006704CE">
            <w:pPr>
              <w:pStyle w:val="afb"/>
              <w:jc w:val="both"/>
              <w:rPr>
                <w:sz w:val="20"/>
                <w:szCs w:val="20"/>
              </w:rPr>
            </w:pPr>
            <w:r w:rsidRPr="006704CE">
              <w:rPr>
                <w:sz w:val="20"/>
                <w:szCs w:val="20"/>
              </w:rPr>
              <w:t xml:space="preserve"> </w:t>
            </w:r>
            <w:r w:rsidR="00AA635C" w:rsidRPr="006704CE">
              <w:rPr>
                <w:sz w:val="20"/>
                <w:szCs w:val="20"/>
              </w:rPr>
              <w:t>«Увеличение мощности перевалки угля АО «</w:t>
            </w:r>
            <w:proofErr w:type="spellStart"/>
            <w:r w:rsidR="00AA635C" w:rsidRPr="006704CE">
              <w:rPr>
                <w:sz w:val="20"/>
                <w:szCs w:val="20"/>
              </w:rPr>
              <w:t>Дальтрансуголь</w:t>
            </w:r>
            <w:proofErr w:type="spellEnd"/>
            <w:r w:rsidR="00AA635C" w:rsidRPr="006704CE">
              <w:rPr>
                <w:sz w:val="20"/>
                <w:szCs w:val="20"/>
              </w:rPr>
              <w:t>» до 40 млн. тонн угля в год»</w:t>
            </w:r>
            <w:r w:rsidR="002A2128" w:rsidRPr="006704CE">
              <w:rPr>
                <w:sz w:val="20"/>
                <w:szCs w:val="20"/>
              </w:rPr>
              <w:t xml:space="preserve">. </w:t>
            </w:r>
          </w:p>
          <w:p w14:paraId="5A980D5D" w14:textId="77777777" w:rsidR="00AA635C" w:rsidRPr="006704CE" w:rsidRDefault="0048035C" w:rsidP="009A6FBB">
            <w:pPr>
              <w:autoSpaceDE w:val="0"/>
              <w:autoSpaceDN w:val="0"/>
              <w:adjustRightInd w:val="0"/>
              <w:jc w:val="both"/>
              <w:rPr>
                <w:sz w:val="20"/>
                <w:szCs w:val="20"/>
              </w:rPr>
            </w:pPr>
            <w:r w:rsidRPr="006704CE">
              <w:rPr>
                <w:sz w:val="20"/>
                <w:szCs w:val="20"/>
              </w:rPr>
              <w:t xml:space="preserve">Адрес: </w:t>
            </w:r>
            <w:r w:rsidR="00AA635C" w:rsidRPr="006704CE">
              <w:rPr>
                <w:sz w:val="20"/>
                <w:szCs w:val="20"/>
              </w:rPr>
              <w:t xml:space="preserve">Российская Федерация, Хабаровский край, межселенная территория </w:t>
            </w:r>
            <w:proofErr w:type="spellStart"/>
            <w:r w:rsidR="00AA635C" w:rsidRPr="006704CE">
              <w:rPr>
                <w:sz w:val="20"/>
                <w:szCs w:val="20"/>
              </w:rPr>
              <w:t>Ванинского</w:t>
            </w:r>
            <w:proofErr w:type="spellEnd"/>
            <w:r w:rsidR="00AA635C" w:rsidRPr="006704CE">
              <w:rPr>
                <w:sz w:val="20"/>
                <w:szCs w:val="20"/>
              </w:rPr>
              <w:t xml:space="preserve"> района, в 1300 метрах на запад от мыса </w:t>
            </w:r>
            <w:proofErr w:type="spellStart"/>
            <w:r w:rsidR="00AA635C" w:rsidRPr="006704CE">
              <w:rPr>
                <w:sz w:val="20"/>
                <w:szCs w:val="20"/>
              </w:rPr>
              <w:t>Мучукей-Дуа</w:t>
            </w:r>
            <w:proofErr w:type="spellEnd"/>
          </w:p>
        </w:tc>
      </w:tr>
      <w:tr w:rsidR="00AA635C" w:rsidRPr="006704CE" w14:paraId="32C8216C" w14:textId="77777777" w:rsidTr="00AA635C">
        <w:trPr>
          <w:gridAfter w:val="1"/>
          <w:wAfter w:w="78" w:type="dxa"/>
          <w:trHeight w:val="251"/>
        </w:trPr>
        <w:tc>
          <w:tcPr>
            <w:tcW w:w="2744" w:type="dxa"/>
          </w:tcPr>
          <w:p w14:paraId="068DA8D0" w14:textId="77777777" w:rsidR="00AA635C" w:rsidRPr="006704CE" w:rsidRDefault="00AA635C" w:rsidP="006704CE">
            <w:pPr>
              <w:rPr>
                <w:b/>
                <w:sz w:val="20"/>
                <w:szCs w:val="20"/>
              </w:rPr>
            </w:pPr>
            <w:r w:rsidRPr="006704CE">
              <w:rPr>
                <w:sz w:val="20"/>
                <w:szCs w:val="20"/>
              </w:rPr>
              <w:t>4. Источник финансирования</w:t>
            </w:r>
          </w:p>
        </w:tc>
        <w:tc>
          <w:tcPr>
            <w:tcW w:w="7285" w:type="dxa"/>
            <w:gridSpan w:val="2"/>
          </w:tcPr>
          <w:p w14:paraId="0CB5BAB3" w14:textId="0CBE27B0" w:rsidR="00AA635C" w:rsidRPr="006704CE" w:rsidRDefault="00AA635C" w:rsidP="0035304A">
            <w:pPr>
              <w:rPr>
                <w:sz w:val="20"/>
                <w:szCs w:val="20"/>
              </w:rPr>
            </w:pPr>
            <w:r w:rsidRPr="006704CE">
              <w:rPr>
                <w:sz w:val="20"/>
                <w:szCs w:val="20"/>
              </w:rPr>
              <w:t>Инвестиционная программа АО «</w:t>
            </w:r>
            <w:proofErr w:type="spellStart"/>
            <w:r w:rsidRPr="006704CE">
              <w:rPr>
                <w:sz w:val="20"/>
                <w:szCs w:val="20"/>
              </w:rPr>
              <w:t>Дальтрансуголь</w:t>
            </w:r>
            <w:proofErr w:type="spellEnd"/>
            <w:r w:rsidRPr="006704CE">
              <w:rPr>
                <w:sz w:val="20"/>
                <w:szCs w:val="20"/>
              </w:rPr>
              <w:t>».</w:t>
            </w:r>
          </w:p>
        </w:tc>
      </w:tr>
      <w:tr w:rsidR="00AA635C" w:rsidRPr="006704CE" w14:paraId="14F05401" w14:textId="77777777" w:rsidTr="00AA635C">
        <w:trPr>
          <w:gridAfter w:val="1"/>
          <w:wAfter w:w="78" w:type="dxa"/>
          <w:trHeight w:val="246"/>
        </w:trPr>
        <w:tc>
          <w:tcPr>
            <w:tcW w:w="2744" w:type="dxa"/>
          </w:tcPr>
          <w:p w14:paraId="42B6EF25" w14:textId="77777777" w:rsidR="00AA635C" w:rsidRPr="006704CE" w:rsidRDefault="00AA635C" w:rsidP="006704CE">
            <w:pPr>
              <w:rPr>
                <w:b/>
                <w:sz w:val="20"/>
                <w:szCs w:val="20"/>
              </w:rPr>
            </w:pPr>
            <w:r w:rsidRPr="006704CE">
              <w:rPr>
                <w:sz w:val="20"/>
                <w:szCs w:val="20"/>
              </w:rPr>
              <w:t xml:space="preserve">5. </w:t>
            </w:r>
            <w:r w:rsidRPr="002355AB">
              <w:rPr>
                <w:sz w:val="20"/>
                <w:szCs w:val="20"/>
              </w:rPr>
              <w:t>Цель работ</w:t>
            </w:r>
          </w:p>
        </w:tc>
        <w:tc>
          <w:tcPr>
            <w:tcW w:w="7285" w:type="dxa"/>
            <w:gridSpan w:val="2"/>
          </w:tcPr>
          <w:p w14:paraId="6E06C63F" w14:textId="2825ACEF" w:rsidR="00B03F88" w:rsidRPr="006704CE" w:rsidRDefault="00A43C64" w:rsidP="00B24962">
            <w:pPr>
              <w:autoSpaceDE w:val="0"/>
              <w:autoSpaceDN w:val="0"/>
              <w:adjustRightInd w:val="0"/>
              <w:jc w:val="both"/>
              <w:rPr>
                <w:sz w:val="20"/>
                <w:szCs w:val="20"/>
              </w:rPr>
            </w:pPr>
            <w:r>
              <w:rPr>
                <w:sz w:val="20"/>
                <w:szCs w:val="20"/>
              </w:rPr>
              <w:t>Формирование отвала</w:t>
            </w:r>
            <w:r w:rsidR="00255947">
              <w:rPr>
                <w:sz w:val="20"/>
                <w:szCs w:val="20"/>
              </w:rPr>
              <w:t xml:space="preserve"> (3</w:t>
            </w:r>
            <w:r w:rsidR="003134B3">
              <w:rPr>
                <w:sz w:val="20"/>
                <w:szCs w:val="20"/>
              </w:rPr>
              <w:t xml:space="preserve"> этап)</w:t>
            </w:r>
            <w:r>
              <w:rPr>
                <w:sz w:val="20"/>
                <w:szCs w:val="20"/>
              </w:rPr>
              <w:t>.</w:t>
            </w:r>
          </w:p>
        </w:tc>
      </w:tr>
      <w:tr w:rsidR="00AA635C" w:rsidRPr="006704CE" w14:paraId="03461AEF" w14:textId="77777777" w:rsidTr="00AA635C">
        <w:trPr>
          <w:gridAfter w:val="1"/>
          <w:wAfter w:w="78" w:type="dxa"/>
          <w:trHeight w:val="345"/>
        </w:trPr>
        <w:tc>
          <w:tcPr>
            <w:tcW w:w="2744" w:type="dxa"/>
          </w:tcPr>
          <w:p w14:paraId="62D35A3E" w14:textId="77777777" w:rsidR="00AA635C" w:rsidRPr="006704CE" w:rsidRDefault="00AA635C" w:rsidP="006704CE">
            <w:pPr>
              <w:rPr>
                <w:b/>
                <w:sz w:val="20"/>
                <w:szCs w:val="20"/>
              </w:rPr>
            </w:pPr>
            <w:r w:rsidRPr="006704CE">
              <w:rPr>
                <w:sz w:val="20"/>
                <w:szCs w:val="20"/>
              </w:rPr>
              <w:t xml:space="preserve">6. </w:t>
            </w:r>
            <w:r w:rsidRPr="002355AB">
              <w:rPr>
                <w:sz w:val="20"/>
                <w:szCs w:val="20"/>
              </w:rPr>
              <w:t>Вид</w:t>
            </w:r>
            <w:r w:rsidRPr="006704CE">
              <w:rPr>
                <w:sz w:val="20"/>
                <w:szCs w:val="20"/>
              </w:rPr>
              <w:t xml:space="preserve"> строительства</w:t>
            </w:r>
          </w:p>
        </w:tc>
        <w:tc>
          <w:tcPr>
            <w:tcW w:w="7285" w:type="dxa"/>
            <w:gridSpan w:val="2"/>
          </w:tcPr>
          <w:p w14:paraId="6139D8FC" w14:textId="7DE4427B" w:rsidR="00AA635C" w:rsidRPr="006704CE" w:rsidRDefault="008A6AEB" w:rsidP="0035304A">
            <w:pPr>
              <w:autoSpaceDE w:val="0"/>
              <w:autoSpaceDN w:val="0"/>
              <w:adjustRightInd w:val="0"/>
              <w:jc w:val="both"/>
              <w:rPr>
                <w:sz w:val="20"/>
                <w:szCs w:val="20"/>
              </w:rPr>
            </w:pPr>
            <w:r>
              <w:rPr>
                <w:sz w:val="20"/>
                <w:szCs w:val="20"/>
              </w:rPr>
              <w:t>Н</w:t>
            </w:r>
            <w:r w:rsidR="002A2128" w:rsidRPr="006704CE">
              <w:rPr>
                <w:sz w:val="20"/>
                <w:szCs w:val="20"/>
              </w:rPr>
              <w:t>овое строительство</w:t>
            </w:r>
            <w:r w:rsidR="0035304A">
              <w:rPr>
                <w:sz w:val="20"/>
                <w:szCs w:val="20"/>
              </w:rPr>
              <w:t>.</w:t>
            </w:r>
          </w:p>
        </w:tc>
      </w:tr>
      <w:tr w:rsidR="00AA635C" w:rsidRPr="006704CE" w14:paraId="77FE4897" w14:textId="77777777" w:rsidTr="00AA635C">
        <w:trPr>
          <w:gridAfter w:val="1"/>
          <w:wAfter w:w="78" w:type="dxa"/>
        </w:trPr>
        <w:tc>
          <w:tcPr>
            <w:tcW w:w="2744" w:type="dxa"/>
          </w:tcPr>
          <w:p w14:paraId="3383FF11" w14:textId="77777777" w:rsidR="00AA635C" w:rsidRPr="006704CE" w:rsidRDefault="00AA635C" w:rsidP="006704CE">
            <w:pPr>
              <w:rPr>
                <w:b/>
                <w:sz w:val="20"/>
                <w:szCs w:val="20"/>
              </w:rPr>
            </w:pPr>
            <w:r w:rsidRPr="006704CE">
              <w:rPr>
                <w:sz w:val="20"/>
                <w:szCs w:val="20"/>
              </w:rPr>
              <w:t xml:space="preserve">7. </w:t>
            </w:r>
            <w:r w:rsidRPr="002355AB">
              <w:rPr>
                <w:sz w:val="20"/>
                <w:szCs w:val="20"/>
              </w:rPr>
              <w:t>Основные</w:t>
            </w:r>
            <w:r w:rsidRPr="006704CE">
              <w:rPr>
                <w:sz w:val="20"/>
                <w:szCs w:val="20"/>
              </w:rPr>
              <w:t xml:space="preserve"> технико-экономические показатели и характеристики объекта капитального строительства</w:t>
            </w:r>
          </w:p>
        </w:tc>
        <w:tc>
          <w:tcPr>
            <w:tcW w:w="7285" w:type="dxa"/>
            <w:gridSpan w:val="2"/>
          </w:tcPr>
          <w:p w14:paraId="69DD0A83" w14:textId="77777777" w:rsidR="00AA635C" w:rsidRPr="006704CE" w:rsidRDefault="0048035C" w:rsidP="006704CE">
            <w:pPr>
              <w:jc w:val="both"/>
              <w:rPr>
                <w:color w:val="000000" w:themeColor="text1"/>
                <w:sz w:val="20"/>
                <w:szCs w:val="20"/>
              </w:rPr>
            </w:pPr>
            <w:r w:rsidRPr="006704CE">
              <w:rPr>
                <w:color w:val="000000" w:themeColor="text1"/>
                <w:sz w:val="20"/>
                <w:szCs w:val="20"/>
              </w:rPr>
              <w:t>Технико-экономические показатели</w:t>
            </w:r>
            <w:r w:rsidR="00594C90" w:rsidRPr="006704CE">
              <w:rPr>
                <w:color w:val="000000" w:themeColor="text1"/>
                <w:sz w:val="20"/>
                <w:szCs w:val="20"/>
              </w:rPr>
              <w:t xml:space="preserve"> объекта капитального строительства</w:t>
            </w:r>
            <w:r w:rsidRPr="006704CE">
              <w:rPr>
                <w:color w:val="000000" w:themeColor="text1"/>
                <w:sz w:val="20"/>
                <w:szCs w:val="20"/>
              </w:rPr>
              <w:t>:</w:t>
            </w:r>
          </w:p>
          <w:p w14:paraId="5FE9448A" w14:textId="4F5C0183" w:rsidR="0048035C" w:rsidRPr="004F0BBE" w:rsidRDefault="0048035C" w:rsidP="006704CE">
            <w:pPr>
              <w:ind w:left="268"/>
              <w:jc w:val="both"/>
              <w:rPr>
                <w:color w:val="000000" w:themeColor="text1"/>
                <w:sz w:val="20"/>
                <w:szCs w:val="20"/>
              </w:rPr>
            </w:pPr>
            <w:r w:rsidRPr="004F0BBE">
              <w:rPr>
                <w:color w:val="000000" w:themeColor="text1"/>
                <w:sz w:val="20"/>
                <w:szCs w:val="20"/>
              </w:rPr>
              <w:t xml:space="preserve">- Площадь </w:t>
            </w:r>
            <w:r w:rsidR="004F0BBE" w:rsidRPr="004F0BBE">
              <w:rPr>
                <w:color w:val="000000" w:themeColor="text1"/>
                <w:sz w:val="20"/>
                <w:szCs w:val="20"/>
              </w:rPr>
              <w:t>части земельного участка</w:t>
            </w:r>
            <w:r w:rsidRPr="004F0BBE">
              <w:rPr>
                <w:color w:val="000000" w:themeColor="text1"/>
                <w:sz w:val="20"/>
                <w:szCs w:val="20"/>
              </w:rPr>
              <w:t xml:space="preserve"> – </w:t>
            </w:r>
            <w:r w:rsidR="004F0BBE" w:rsidRPr="004F0BBE">
              <w:rPr>
                <w:color w:val="000000" w:themeColor="text1"/>
                <w:sz w:val="20"/>
                <w:szCs w:val="20"/>
              </w:rPr>
              <w:t>53 431,53</w:t>
            </w:r>
            <w:r w:rsidRPr="004F0BBE">
              <w:rPr>
                <w:color w:val="000000" w:themeColor="text1"/>
                <w:sz w:val="20"/>
                <w:szCs w:val="20"/>
              </w:rPr>
              <w:t xml:space="preserve"> </w:t>
            </w:r>
            <w:r w:rsidR="00056AE4" w:rsidRPr="004F0BBE">
              <w:rPr>
                <w:color w:val="000000" w:themeColor="text1"/>
                <w:sz w:val="20"/>
                <w:szCs w:val="20"/>
              </w:rPr>
              <w:t>тыс. м</w:t>
            </w:r>
            <w:r w:rsidRPr="004F0BBE">
              <w:rPr>
                <w:color w:val="000000" w:themeColor="text1"/>
                <w:sz w:val="20"/>
                <w:szCs w:val="20"/>
              </w:rPr>
              <w:t>2;</w:t>
            </w:r>
          </w:p>
          <w:p w14:paraId="353CC92B" w14:textId="66158986" w:rsidR="0035304A" w:rsidRPr="00ED593B" w:rsidRDefault="00ED593B" w:rsidP="003134B3">
            <w:pPr>
              <w:jc w:val="both"/>
              <w:rPr>
                <w:color w:val="000000" w:themeColor="text1"/>
                <w:sz w:val="20"/>
                <w:szCs w:val="20"/>
              </w:rPr>
            </w:pPr>
            <w:r>
              <w:rPr>
                <w:color w:val="000000" w:themeColor="text1"/>
                <w:sz w:val="20"/>
                <w:szCs w:val="20"/>
              </w:rPr>
              <w:t xml:space="preserve">     </w:t>
            </w:r>
            <w:r w:rsidR="00927E81">
              <w:rPr>
                <w:color w:val="000000" w:themeColor="text1"/>
                <w:sz w:val="20"/>
                <w:szCs w:val="20"/>
              </w:rPr>
              <w:t xml:space="preserve">- </w:t>
            </w:r>
            <w:r w:rsidR="0040610D">
              <w:rPr>
                <w:color w:val="000000" w:themeColor="text1"/>
                <w:sz w:val="20"/>
                <w:szCs w:val="20"/>
              </w:rPr>
              <w:t>Отвал состоит из грунтов</w:t>
            </w:r>
            <w:r w:rsidR="00927E81">
              <w:rPr>
                <w:color w:val="000000" w:themeColor="text1"/>
                <w:sz w:val="20"/>
                <w:szCs w:val="20"/>
              </w:rPr>
              <w:t xml:space="preserve"> </w:t>
            </w:r>
            <w:r w:rsidR="00583314">
              <w:rPr>
                <w:color w:val="000000" w:themeColor="text1"/>
                <w:sz w:val="20"/>
                <w:szCs w:val="20"/>
              </w:rPr>
              <w:t xml:space="preserve">– </w:t>
            </w:r>
            <w:r w:rsidR="00B24962">
              <w:rPr>
                <w:color w:val="000000" w:themeColor="text1"/>
                <w:sz w:val="20"/>
                <w:szCs w:val="20"/>
              </w:rPr>
              <w:t>б</w:t>
            </w:r>
            <w:r w:rsidR="0040610D">
              <w:rPr>
                <w:color w:val="000000" w:themeColor="text1"/>
                <w:sz w:val="20"/>
                <w:szCs w:val="20"/>
              </w:rPr>
              <w:t xml:space="preserve">азальты прочные и очень прочные, образованные </w:t>
            </w:r>
            <w:r w:rsidR="00B24962">
              <w:rPr>
                <w:color w:val="000000" w:themeColor="text1"/>
                <w:sz w:val="20"/>
                <w:szCs w:val="20"/>
              </w:rPr>
              <w:t>после буровзрывных работ</w:t>
            </w:r>
            <w:r w:rsidR="00C83ACD">
              <w:rPr>
                <w:color w:val="000000" w:themeColor="text1"/>
                <w:sz w:val="20"/>
                <w:szCs w:val="20"/>
              </w:rPr>
              <w:t xml:space="preserve"> в объеме - </w:t>
            </w:r>
            <w:r w:rsidR="00C83ACD" w:rsidRPr="003134B3">
              <w:rPr>
                <w:color w:val="000000" w:themeColor="text1"/>
                <w:sz w:val="20"/>
                <w:szCs w:val="20"/>
              </w:rPr>
              <w:t>10</w:t>
            </w:r>
            <w:r w:rsidR="003134B3" w:rsidRPr="003134B3">
              <w:rPr>
                <w:color w:val="000000" w:themeColor="text1"/>
                <w:sz w:val="20"/>
                <w:szCs w:val="20"/>
              </w:rPr>
              <w:t>134</w:t>
            </w:r>
            <w:r w:rsidR="00C83ACD" w:rsidRPr="003134B3">
              <w:rPr>
                <w:color w:val="000000" w:themeColor="text1"/>
                <w:sz w:val="20"/>
                <w:szCs w:val="20"/>
              </w:rPr>
              <w:t xml:space="preserve"> м3</w:t>
            </w:r>
            <w:r w:rsidR="00B24962" w:rsidRPr="003134B3">
              <w:rPr>
                <w:color w:val="000000" w:themeColor="text1"/>
                <w:sz w:val="20"/>
                <w:szCs w:val="20"/>
              </w:rPr>
              <w:t>.</w:t>
            </w:r>
          </w:p>
        </w:tc>
      </w:tr>
      <w:tr w:rsidR="005C5790" w:rsidRPr="006704CE" w14:paraId="5B21891C" w14:textId="77777777" w:rsidTr="00AA635C">
        <w:trPr>
          <w:gridAfter w:val="1"/>
          <w:wAfter w:w="78" w:type="dxa"/>
          <w:trHeight w:val="1094"/>
        </w:trPr>
        <w:tc>
          <w:tcPr>
            <w:tcW w:w="2744" w:type="dxa"/>
            <w:tcBorders>
              <w:bottom w:val="nil"/>
            </w:tcBorders>
          </w:tcPr>
          <w:p w14:paraId="7133BE1E" w14:textId="77777777" w:rsidR="005C5790" w:rsidRPr="006704CE" w:rsidRDefault="005C5790" w:rsidP="005C5790">
            <w:pPr>
              <w:rPr>
                <w:b/>
                <w:sz w:val="20"/>
                <w:szCs w:val="20"/>
              </w:rPr>
            </w:pPr>
            <w:r w:rsidRPr="006704CE">
              <w:rPr>
                <w:sz w:val="20"/>
                <w:szCs w:val="20"/>
              </w:rPr>
              <w:t>8. Порядок ценообразования строительно-монтажных работ</w:t>
            </w:r>
          </w:p>
        </w:tc>
        <w:tc>
          <w:tcPr>
            <w:tcW w:w="7285" w:type="dxa"/>
            <w:gridSpan w:val="2"/>
            <w:vMerge w:val="restart"/>
          </w:tcPr>
          <w:p w14:paraId="1E5070BD"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1. Расчёт сметной стоимости работ производить базисно-индексным методом с использованием сборников федеральной сметно-нормативной базы (ФСНБ-2001) в редакции 2020 г. с изм.1-9. При отсутс</w:t>
            </w:r>
            <w:bookmarkStart w:id="0" w:name="_GoBack"/>
            <w:bookmarkEnd w:id="0"/>
            <w:r w:rsidRPr="00161BB8">
              <w:rPr>
                <w:color w:val="000000" w:themeColor="text1"/>
                <w:sz w:val="20"/>
                <w:szCs w:val="20"/>
              </w:rPr>
              <w:t>твии разработанных отдельных федеральных единичных расценок использовать расценки ИЕР-2001 (на новые технологии в строительстве).</w:t>
            </w:r>
          </w:p>
          <w:p w14:paraId="0F01D409"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2. Сметная документация и акты выполненных работ должны быть представлены Заказчику, как на бумажном носителе, так и в электронном виде (формате «ГРАНД-Смета»).</w:t>
            </w:r>
          </w:p>
          <w:p w14:paraId="54301AC9"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Накладные расходы на СМР принимаются по видам работ в соответствии с Приказом Минстроя России №812/</w:t>
            </w:r>
            <w:proofErr w:type="spellStart"/>
            <w:r w:rsidRPr="00161BB8">
              <w:rPr>
                <w:color w:val="000000" w:themeColor="text1"/>
                <w:sz w:val="20"/>
                <w:szCs w:val="20"/>
              </w:rPr>
              <w:t>пр</w:t>
            </w:r>
            <w:proofErr w:type="spellEnd"/>
            <w:r w:rsidRPr="00161BB8">
              <w:rPr>
                <w:color w:val="000000" w:themeColor="text1"/>
                <w:sz w:val="20"/>
                <w:szCs w:val="20"/>
              </w:rPr>
              <w:t xml:space="preserve"> от 21.12.2021г. с учетом изменений, внесенных Приказом 636/</w:t>
            </w:r>
            <w:proofErr w:type="spellStart"/>
            <w:r w:rsidRPr="00161BB8">
              <w:rPr>
                <w:color w:val="000000" w:themeColor="text1"/>
                <w:sz w:val="20"/>
                <w:szCs w:val="20"/>
              </w:rPr>
              <w:t>пр</w:t>
            </w:r>
            <w:proofErr w:type="spellEnd"/>
            <w:r w:rsidRPr="00161BB8">
              <w:rPr>
                <w:color w:val="000000" w:themeColor="text1"/>
                <w:sz w:val="20"/>
                <w:szCs w:val="20"/>
              </w:rPr>
              <w:t xml:space="preserve"> от 02.09.2021г.</w:t>
            </w:r>
          </w:p>
          <w:p w14:paraId="54806FBA"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Сметная прибыль на строительно-монтажные работы принимается по видам работ в соответствии с Приказом Минстроя России №774/</w:t>
            </w:r>
            <w:proofErr w:type="spellStart"/>
            <w:r w:rsidRPr="00161BB8">
              <w:rPr>
                <w:color w:val="000000" w:themeColor="text1"/>
                <w:sz w:val="20"/>
                <w:szCs w:val="20"/>
              </w:rPr>
              <w:t>пр</w:t>
            </w:r>
            <w:proofErr w:type="spellEnd"/>
            <w:r w:rsidRPr="00161BB8">
              <w:rPr>
                <w:color w:val="000000" w:themeColor="text1"/>
                <w:sz w:val="20"/>
                <w:szCs w:val="20"/>
              </w:rPr>
              <w:t xml:space="preserve"> от 11.12.2020г. с учетом изменений, внесенных Приказом №317/</w:t>
            </w:r>
            <w:proofErr w:type="spellStart"/>
            <w:r w:rsidRPr="00161BB8">
              <w:rPr>
                <w:color w:val="000000" w:themeColor="text1"/>
                <w:sz w:val="20"/>
                <w:szCs w:val="20"/>
              </w:rPr>
              <w:t>пр</w:t>
            </w:r>
            <w:proofErr w:type="spellEnd"/>
            <w:r w:rsidRPr="00161BB8">
              <w:rPr>
                <w:color w:val="000000" w:themeColor="text1"/>
                <w:sz w:val="20"/>
                <w:szCs w:val="20"/>
              </w:rPr>
              <w:t xml:space="preserve"> от 22 апреля 2022г. Минстроя России.</w:t>
            </w:r>
          </w:p>
          <w:p w14:paraId="5E4B2330"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3. Стоимость работ в локальных сметных расчетах в составе сметной документации должна приводиться в двух уровнях цен:</w:t>
            </w:r>
          </w:p>
          <w:p w14:paraId="0391C281"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 в базисном уровне цен;</w:t>
            </w:r>
          </w:p>
          <w:p w14:paraId="09DF8F15"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 в текущем уровне цен с рекомендуемым применением индексов изменения сметной стоимости, публикуемых ежеквартально письмами Минстроя России для Хабаровского края 2 зона.</w:t>
            </w:r>
          </w:p>
          <w:p w14:paraId="6080BF4A"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4. Стоимость материальных ресурсов определяется:</w:t>
            </w:r>
          </w:p>
          <w:p w14:paraId="46376F98"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 xml:space="preserve">       - по федеральному сборнику цен на материалы, изделия и конструкции в базисном уровне цен 2001 года с пересчётом в текущий уровень, соответствующим индексом пересчёта;</w:t>
            </w:r>
          </w:p>
          <w:p w14:paraId="57C101C5"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lastRenderedPageBreak/>
              <w:t xml:space="preserve">       - при учете МТР по фактической стоимости, Подрядчик предоставляет расчёт (конъюнктурный анализ выполненный в соответствии с </w:t>
            </w:r>
            <w:r w:rsidRPr="00161BB8">
              <w:rPr>
                <w:color w:val="000000"/>
                <w:sz w:val="20"/>
                <w:szCs w:val="20"/>
                <w:shd w:val="clear" w:color="auto" w:fill="FFFFFF"/>
              </w:rPr>
              <w:t xml:space="preserve">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(далее «Методика»), с внесёнными изменениями, в соответствии с Приказом Минстроя России </w:t>
            </w:r>
            <w:r w:rsidRPr="00161BB8">
              <w:rPr>
                <w:color w:val="000000" w:themeColor="text1"/>
                <w:sz w:val="20"/>
                <w:szCs w:val="20"/>
              </w:rPr>
              <w:t>№55/</w:t>
            </w:r>
            <w:proofErr w:type="spellStart"/>
            <w:r w:rsidRPr="00161BB8">
              <w:rPr>
                <w:color w:val="000000" w:themeColor="text1"/>
                <w:sz w:val="20"/>
                <w:szCs w:val="20"/>
              </w:rPr>
              <w:t>пр</w:t>
            </w:r>
            <w:proofErr w:type="spellEnd"/>
            <w:r w:rsidRPr="00161BB8">
              <w:rPr>
                <w:color w:val="000000" w:themeColor="text1"/>
                <w:sz w:val="20"/>
                <w:szCs w:val="20"/>
              </w:rPr>
              <w:t xml:space="preserve"> от 30.01.2024г.) из предложений не менее, чем от 3 (трёх) поставщиков, с подтверждением их стоимости, в графе «Обоснование» указывается источник приобретения товара – наименование производителя (поставщика), номер и дата обосновывающих документов (счёт-фактура, товарно-транспортная накладная, платежное поручение). Окончательная цена МТР в этом случае согласовывается с Заказчиком предварительно до заключения Подрядчиком договора поставки (купли-продажи). В расчёт включается полный перечень материалов для выполнения соответствующих видов работ согласно ПСД, при этом разница стоимости отдельных позиций материалов, поставляемых Подрядчиком, не является основанием изменения договорной цены.</w:t>
            </w:r>
          </w:p>
          <w:p w14:paraId="226DBD75"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 xml:space="preserve">5. В локальных сметных расчётах (сметах) на работы по реконструкции, расширению и техническому перевооружению действующих предприятий, зданий и сооружений коэффициент, учитывающий усложняющие факторы и условия производства работ определяется условиями производства работ и усложняющими факторами, предусмотренными проектом организации строительства. Размер данного коэффициента определяется Заказчиком по видам работ в соответствии с Приложением №10 «Методики» в редакции Приказа №55-пр от 30.01.2024г. </w:t>
            </w:r>
          </w:p>
          <w:p w14:paraId="6709F1A4"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 xml:space="preserve">6. Зимнее удорожание начисляется в зимний период по видам объектов капитального строительства (морского транспорта), приведённых в таблице Приложения № 1 к Методике определения дополнительных затрат при производстве работ в зимнее время, утверждённой приказом Минстроя России от 25.05.2021 №325/пр. Затраты на </w:t>
            </w:r>
            <w:proofErr w:type="spellStart"/>
            <w:r w:rsidRPr="00161BB8">
              <w:rPr>
                <w:color w:val="000000" w:themeColor="text1"/>
                <w:sz w:val="20"/>
                <w:szCs w:val="20"/>
              </w:rPr>
              <w:t>снегоборьбу</w:t>
            </w:r>
            <w:proofErr w:type="spellEnd"/>
            <w:r w:rsidRPr="00161BB8">
              <w:rPr>
                <w:color w:val="000000" w:themeColor="text1"/>
                <w:sz w:val="20"/>
                <w:szCs w:val="20"/>
              </w:rPr>
              <w:t xml:space="preserve"> могут предусматриваться в размере не выше 0,4% от стоимости СМР. </w:t>
            </w:r>
          </w:p>
          <w:p w14:paraId="03880D01"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Расчётный период, а также виды работ для начисления дополнительных затрат при производстве работ в зимнее время, утверждаются Заказчиком на основании протокола, исходя из их целесообразности.</w:t>
            </w:r>
          </w:p>
          <w:p w14:paraId="15678C79"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7. Вахтовые затраты/командировочные оплачиваются в следующем порядке:</w:t>
            </w:r>
          </w:p>
          <w:p w14:paraId="4084BEC5"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1) проезд не более одного раза в 45 дней по фактическим затратам в пределах сметной трудоемкости при предъявлении проездных документов. Расходы по проезду к месту служебной командировки и обратно к месту постоянной работы ( место нахождения подрядной организации) самолетом по тарифу эконом класса, автомобильным либо железнодорожным транспортом (включая страховой взнос на обязательное личное страхование пассажиров на транспорте, оплату услуг по оформлению проездных документов, расходов на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 железнодорожным транспортом в плацкартном вагоне пассажирского поезда;</w:t>
            </w:r>
          </w:p>
          <w:p w14:paraId="3F9769FA"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 xml:space="preserve">2) расходы на выплату суточных и проживание – не более 1000 рублей за каждый день нахождения в командировке (включая расходы на проживание) в том числе суточные не более 700 руб. в сутки. Суточные подлежат компенсации на основании табеля Подрядчика, согласованного Заказчиком, по учету рабочего времени иногороднего персонала субподрядной организации. Затраты на проживание производственного персонала оплачиваются в пределах согласованного с Заказчиком расчета с предоставлением подтверждающих документов в пределах сметной трудоемкости. </w:t>
            </w:r>
          </w:p>
          <w:p w14:paraId="2EC97091"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Окончательные расчеты с Подрядчиком производятся по фактическим затратам, подтвержденным первичными бухгалтерскими и иными отчетными документами (расчетами), согласованными с Заказчиком.</w:t>
            </w:r>
          </w:p>
          <w:p w14:paraId="00F02EDD"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 xml:space="preserve">Затраты, связанные с оплатой дней </w:t>
            </w:r>
            <w:proofErr w:type="spellStart"/>
            <w:r w:rsidRPr="00161BB8">
              <w:rPr>
                <w:color w:val="000000" w:themeColor="text1"/>
                <w:sz w:val="20"/>
                <w:szCs w:val="20"/>
              </w:rPr>
              <w:t>межвахтового</w:t>
            </w:r>
            <w:proofErr w:type="spellEnd"/>
            <w:r w:rsidRPr="00161BB8">
              <w:rPr>
                <w:color w:val="000000" w:themeColor="text1"/>
                <w:sz w:val="20"/>
                <w:szCs w:val="20"/>
              </w:rPr>
              <w:t xml:space="preserve"> отдыха работников Подрядчика, Заказчик не возмещает.</w:t>
            </w:r>
          </w:p>
          <w:p w14:paraId="19429301" w14:textId="77777777" w:rsidR="005C5790" w:rsidRPr="00161BB8" w:rsidRDefault="005C5790" w:rsidP="005C5790">
            <w:pPr>
              <w:jc w:val="both"/>
              <w:rPr>
                <w:color w:val="000000" w:themeColor="text1"/>
                <w:sz w:val="20"/>
                <w:szCs w:val="20"/>
              </w:rPr>
            </w:pPr>
            <w:r w:rsidRPr="00161BB8">
              <w:rPr>
                <w:color w:val="000000" w:themeColor="text1"/>
                <w:sz w:val="20"/>
                <w:szCs w:val="20"/>
              </w:rPr>
              <w:t>8. В случае невозможности определения затрат по доставке материалов на основании расчета или по результатам конъюнктурного анализа, сметная стоимость их перевозки может приниматься в размере 3-х процентов от отпускной цены таких материалов. Заготовительно-складские расходы принимать в размере - 2 % на строительные материалы (за исключением металлокон</w:t>
            </w:r>
            <w:r w:rsidRPr="00161BB8">
              <w:rPr>
                <w:color w:val="000000" w:themeColor="text1"/>
                <w:sz w:val="20"/>
                <w:szCs w:val="20"/>
              </w:rPr>
              <w:softHyphen/>
              <w:t>струкций - 0,75%).</w:t>
            </w:r>
          </w:p>
          <w:p w14:paraId="2A0E421E" w14:textId="282A2853"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 xml:space="preserve">9. </w:t>
            </w:r>
            <w:bookmarkStart w:id="1" w:name="_Hlk162000424"/>
            <w:r w:rsidRPr="00161BB8">
              <w:rPr>
                <w:color w:val="000000" w:themeColor="text1"/>
                <w:sz w:val="20"/>
                <w:szCs w:val="20"/>
              </w:rPr>
              <w:t xml:space="preserve">В случае отсутствия необходимых единичных расценок на демонтаж (разборку) прочих конструкций, отсутствия коэффициентов на демонтаж конструкций/систем затраты на данные работы следует учитывать в сметной документации </w:t>
            </w:r>
            <w:r w:rsidRPr="00161BB8">
              <w:rPr>
                <w:color w:val="000000" w:themeColor="text1"/>
                <w:sz w:val="20"/>
                <w:szCs w:val="20"/>
              </w:rPr>
              <w:lastRenderedPageBreak/>
              <w:t>по соответствующим единичным расценкам сборников на монтаж (устройство) конструкций/систем. При этом к затратам применяются коэффициенты   на демонтаж согласно приказов Минстроя России № 648/</w:t>
            </w:r>
            <w:proofErr w:type="spellStart"/>
            <w:r w:rsidRPr="00161BB8">
              <w:rPr>
                <w:color w:val="000000" w:themeColor="text1"/>
                <w:sz w:val="20"/>
                <w:szCs w:val="20"/>
              </w:rPr>
              <w:t>пр</w:t>
            </w:r>
            <w:proofErr w:type="spellEnd"/>
            <w:r w:rsidRPr="00161BB8">
              <w:rPr>
                <w:color w:val="000000" w:themeColor="text1"/>
                <w:sz w:val="20"/>
                <w:szCs w:val="20"/>
              </w:rPr>
              <w:t xml:space="preserve"> от 08.08.2022г. и №571/</w:t>
            </w:r>
            <w:proofErr w:type="spellStart"/>
            <w:r w:rsidRPr="00161BB8">
              <w:rPr>
                <w:color w:val="000000" w:themeColor="text1"/>
                <w:sz w:val="20"/>
                <w:szCs w:val="20"/>
              </w:rPr>
              <w:t>пр</w:t>
            </w:r>
            <w:bookmarkEnd w:id="1"/>
            <w:proofErr w:type="spellEnd"/>
            <w:r w:rsidRPr="00161BB8">
              <w:rPr>
                <w:color w:val="000000" w:themeColor="text1"/>
                <w:sz w:val="20"/>
                <w:szCs w:val="20"/>
              </w:rPr>
              <w:t xml:space="preserve"> от 14.07.2022г.</w:t>
            </w:r>
          </w:p>
          <w:p w14:paraId="000B3316"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10. Затраты на Временные здания и сооружения (</w:t>
            </w:r>
            <w:proofErr w:type="spellStart"/>
            <w:r w:rsidRPr="00161BB8">
              <w:rPr>
                <w:color w:val="000000" w:themeColor="text1"/>
                <w:sz w:val="20"/>
                <w:szCs w:val="20"/>
              </w:rPr>
              <w:t>ВЗиС</w:t>
            </w:r>
            <w:proofErr w:type="spellEnd"/>
            <w:r w:rsidRPr="00161BB8">
              <w:rPr>
                <w:color w:val="000000" w:themeColor="text1"/>
                <w:sz w:val="20"/>
                <w:szCs w:val="20"/>
              </w:rPr>
              <w:t>) принимаются в соответствии с методикой</w:t>
            </w:r>
            <w:r w:rsidRPr="00161BB8">
              <w:rPr>
                <w:rStyle w:val="affa"/>
                <w:rFonts w:ascii="Tahoma" w:hAnsi="Tahoma" w:cs="Tahoma"/>
                <w:color w:val="000000"/>
                <w:sz w:val="20"/>
                <w:szCs w:val="20"/>
                <w:shd w:val="clear" w:color="auto" w:fill="FFFFFF"/>
              </w:rPr>
              <w:t> </w:t>
            </w:r>
            <w:r w:rsidRPr="00161BB8">
              <w:rPr>
                <w:bCs/>
                <w:color w:val="000000" w:themeColor="text1"/>
                <w:sz w:val="20"/>
                <w:szCs w:val="20"/>
              </w:rPr>
              <w:t>определения затрат на строительство временных зданий и сооружений, включаемых в сводный сметный расчет стоимости строительства объектов капитального строительства</w:t>
            </w:r>
            <w:r w:rsidRPr="00161BB8">
              <w:rPr>
                <w:color w:val="000000" w:themeColor="text1"/>
                <w:sz w:val="20"/>
                <w:szCs w:val="20"/>
              </w:rPr>
              <w:t xml:space="preserve"> (приказ Минстроя России от 19.06.2020г. №332/</w:t>
            </w:r>
            <w:proofErr w:type="spellStart"/>
            <w:r w:rsidRPr="00161BB8">
              <w:rPr>
                <w:color w:val="000000" w:themeColor="text1"/>
                <w:sz w:val="20"/>
                <w:szCs w:val="20"/>
              </w:rPr>
              <w:t>пр</w:t>
            </w:r>
            <w:proofErr w:type="spellEnd"/>
            <w:r w:rsidRPr="00161BB8">
              <w:rPr>
                <w:color w:val="000000" w:themeColor="text1"/>
                <w:sz w:val="20"/>
                <w:szCs w:val="20"/>
              </w:rPr>
              <w:t>) на основании ПОС и (или) иной технической документации с подтверждением фактических затрат. Расчёты между Заказчиком и Подрядчиком проводятся только за фактически построенные здания и сооружения.</w:t>
            </w:r>
          </w:p>
          <w:p w14:paraId="48B374F9" w14:textId="77777777" w:rsidR="005C5790" w:rsidRPr="00161BB8" w:rsidRDefault="005C5790" w:rsidP="005C5790">
            <w:pPr>
              <w:autoSpaceDE w:val="0"/>
              <w:autoSpaceDN w:val="0"/>
              <w:adjustRightInd w:val="0"/>
              <w:ind w:firstLine="202"/>
              <w:jc w:val="both"/>
              <w:rPr>
                <w:color w:val="000000" w:themeColor="text1"/>
                <w:sz w:val="20"/>
                <w:szCs w:val="20"/>
              </w:rPr>
            </w:pPr>
            <w:r w:rsidRPr="00161BB8">
              <w:rPr>
                <w:color w:val="000000" w:themeColor="text1"/>
                <w:sz w:val="20"/>
                <w:szCs w:val="20"/>
              </w:rPr>
              <w:t xml:space="preserve">11. Резерв средств на непредвиденные работы и </w:t>
            </w:r>
            <w:r w:rsidRPr="00161BB8">
              <w:rPr>
                <w:sz w:val="20"/>
                <w:szCs w:val="20"/>
              </w:rPr>
              <w:t>затраты принимать в размере 3% о</w:t>
            </w:r>
            <w:r w:rsidRPr="00161BB8">
              <w:rPr>
                <w:color w:val="000000" w:themeColor="text1"/>
                <w:sz w:val="20"/>
                <w:szCs w:val="20"/>
              </w:rPr>
              <w:t xml:space="preserve">т общей сметной цены до начисления НДС (учёт в сводном сметном расчёте стоимости строительства обязателен). В акте по форме КС-2 расшифровывается, обосновывается на основании нормативной базы, согласовывается с Заказчиком. Неиспользованная часть резерва остается у Заказчика. Сумма затрат по сметному расчёту и по непредвиденным затратам не могут превысить Предельную цену Договора, согласованную Сторонами. Такие расходы должны согласовываться с Заказчиком до их исполнения. </w:t>
            </w:r>
          </w:p>
          <w:p w14:paraId="279B4977" w14:textId="77777777" w:rsidR="005C5790" w:rsidRPr="00161BB8" w:rsidRDefault="005C5790" w:rsidP="005C5790">
            <w:pPr>
              <w:autoSpaceDE w:val="0"/>
              <w:autoSpaceDN w:val="0"/>
              <w:adjustRightInd w:val="0"/>
              <w:ind w:firstLine="202"/>
              <w:jc w:val="both"/>
              <w:rPr>
                <w:color w:val="000000" w:themeColor="text1"/>
                <w:sz w:val="20"/>
                <w:szCs w:val="20"/>
              </w:rPr>
            </w:pPr>
            <w:r w:rsidRPr="00161BB8">
              <w:rPr>
                <w:color w:val="000000" w:themeColor="text1"/>
                <w:sz w:val="20"/>
                <w:szCs w:val="20"/>
              </w:rPr>
              <w:t xml:space="preserve">12.Размер средств на затраты, связанные с предоставлением обязательной банковской гарантии в качестве обеспечения исполнения контракта и гарантийных обязательств определять на основании «Методики» в ред. Приказа №55-пр от 30.01.2024г. п. 161. </w:t>
            </w:r>
          </w:p>
          <w:p w14:paraId="0B5E314D" w14:textId="77777777" w:rsidR="005C5790" w:rsidRPr="00161BB8" w:rsidRDefault="005C5790" w:rsidP="005C5790">
            <w:pPr>
              <w:autoSpaceDE w:val="0"/>
              <w:autoSpaceDN w:val="0"/>
              <w:adjustRightInd w:val="0"/>
              <w:ind w:firstLine="202"/>
              <w:jc w:val="both"/>
              <w:rPr>
                <w:color w:val="000000" w:themeColor="text1"/>
                <w:sz w:val="20"/>
                <w:szCs w:val="20"/>
              </w:rPr>
            </w:pPr>
            <w:r w:rsidRPr="00161BB8">
              <w:rPr>
                <w:color w:val="000000" w:themeColor="text1"/>
                <w:sz w:val="20"/>
                <w:szCs w:val="20"/>
              </w:rPr>
              <w:t xml:space="preserve">13. Затраты на страхование объекта строительства предусмотреть в размере 1% от стоимости строительно-монтажных работ по главам 1-8. </w:t>
            </w:r>
          </w:p>
          <w:p w14:paraId="37960CFF" w14:textId="77777777" w:rsidR="005C5790" w:rsidRPr="00161BB8" w:rsidRDefault="005C5790" w:rsidP="005C5790">
            <w:pPr>
              <w:autoSpaceDE w:val="0"/>
              <w:autoSpaceDN w:val="0"/>
              <w:adjustRightInd w:val="0"/>
              <w:ind w:firstLine="202"/>
              <w:jc w:val="both"/>
              <w:rPr>
                <w:color w:val="000000" w:themeColor="text1"/>
                <w:sz w:val="20"/>
                <w:szCs w:val="20"/>
              </w:rPr>
            </w:pPr>
            <w:r w:rsidRPr="00161BB8">
              <w:rPr>
                <w:color w:val="000000" w:themeColor="text1"/>
                <w:sz w:val="20"/>
                <w:szCs w:val="20"/>
              </w:rPr>
              <w:t>14. Затраты на перебазировку машин и механизмов допускается принимать в размере 1,2% от стоимости строительно-монтажных работ по главам 1-8 сводного сметного расчёта стоимости строительства.</w:t>
            </w:r>
          </w:p>
          <w:p w14:paraId="127D6B0E"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15. Поправки к сметным расчетам применяются в соответствии с технической частью.</w:t>
            </w:r>
          </w:p>
          <w:p w14:paraId="7080B872"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16. Кд - договорной коэффициент. Начисляется для приведения итоговой сметной стоимости к стоимости Договора. Рассчитывается, исходя из соотношения заработной платы рабочих (ЗП), учтенной в согласованной смете, без учёта непредвиденных затрат, и предельной цены Договора, согласованной Сторонами в Договоре (коэффициент определяется и фиксируется на стадии утверждения сметного расчета и дальнейшей корректировке не подлежит);</w:t>
            </w:r>
          </w:p>
          <w:p w14:paraId="1530EEBE" w14:textId="77777777" w:rsidR="005C5790" w:rsidRPr="00161BB8" w:rsidRDefault="005C5790" w:rsidP="005C5790">
            <w:pPr>
              <w:autoSpaceDE w:val="0"/>
              <w:autoSpaceDN w:val="0"/>
              <w:adjustRightInd w:val="0"/>
              <w:ind w:firstLine="176"/>
              <w:jc w:val="both"/>
              <w:rPr>
                <w:color w:val="000000" w:themeColor="text1"/>
                <w:sz w:val="20"/>
                <w:szCs w:val="20"/>
              </w:rPr>
            </w:pPr>
            <w:r w:rsidRPr="00161BB8">
              <w:rPr>
                <w:color w:val="000000" w:themeColor="text1"/>
                <w:sz w:val="20"/>
                <w:szCs w:val="20"/>
              </w:rPr>
              <w:t>Коэффициент применяется к заработной плате рабочих (ЗП). НР и СП рассчитывается от ЗП с учетом данного коэффициента. Коэффициент учитывает все затраты Подрядчика, в том числе работу в выходные и нерабочие, праздничные дни и другие затраты необходимые для выполнения полного комплекса работ, предусмотренного условиями Договора и технического задания.</w:t>
            </w:r>
          </w:p>
          <w:p w14:paraId="2A8F6BA6" w14:textId="1143B649" w:rsidR="005C5790" w:rsidRPr="006704CE" w:rsidRDefault="005C5790" w:rsidP="005C5790">
            <w:pPr>
              <w:autoSpaceDE w:val="0"/>
              <w:autoSpaceDN w:val="0"/>
              <w:adjustRightInd w:val="0"/>
              <w:jc w:val="both"/>
              <w:rPr>
                <w:sz w:val="20"/>
                <w:szCs w:val="20"/>
              </w:rPr>
            </w:pPr>
            <w:r w:rsidRPr="00161BB8">
              <w:rPr>
                <w:color w:val="000000" w:themeColor="text1"/>
                <w:sz w:val="20"/>
                <w:szCs w:val="20"/>
              </w:rPr>
              <w:t>- иные коэффициенты, не указанные в настоящем разделе, не применяются, все остальные потребности Подрядчика отражаются в договорном коэффициенте.</w:t>
            </w:r>
          </w:p>
        </w:tc>
      </w:tr>
      <w:tr w:rsidR="00D049E2" w:rsidRPr="006704CE" w14:paraId="112E15EF" w14:textId="77777777" w:rsidTr="00AA635C">
        <w:trPr>
          <w:gridAfter w:val="1"/>
          <w:wAfter w:w="78" w:type="dxa"/>
        </w:trPr>
        <w:tc>
          <w:tcPr>
            <w:tcW w:w="2744" w:type="dxa"/>
            <w:tcBorders>
              <w:top w:val="nil"/>
            </w:tcBorders>
          </w:tcPr>
          <w:p w14:paraId="3095CDCA" w14:textId="77777777" w:rsidR="00D049E2" w:rsidRPr="006704CE" w:rsidRDefault="00D049E2" w:rsidP="006704CE">
            <w:pPr>
              <w:rPr>
                <w:sz w:val="20"/>
                <w:szCs w:val="20"/>
              </w:rPr>
            </w:pPr>
          </w:p>
        </w:tc>
        <w:tc>
          <w:tcPr>
            <w:tcW w:w="7285" w:type="dxa"/>
            <w:gridSpan w:val="2"/>
            <w:vMerge/>
          </w:tcPr>
          <w:p w14:paraId="7E049752" w14:textId="77777777" w:rsidR="00D049E2" w:rsidRPr="006704CE" w:rsidRDefault="00D049E2" w:rsidP="006704CE">
            <w:pPr>
              <w:pStyle w:val="aff5"/>
              <w:numPr>
                <w:ilvl w:val="0"/>
                <w:numId w:val="21"/>
              </w:numPr>
              <w:autoSpaceDE w:val="0"/>
              <w:autoSpaceDN w:val="0"/>
              <w:adjustRightInd w:val="0"/>
              <w:ind w:left="463" w:hanging="283"/>
              <w:jc w:val="both"/>
              <w:rPr>
                <w:rFonts w:ascii="Times New Roman" w:hAnsi="Times New Roman" w:cs="Times New Roman"/>
                <w:sz w:val="20"/>
                <w:szCs w:val="20"/>
              </w:rPr>
            </w:pPr>
          </w:p>
        </w:tc>
      </w:tr>
      <w:tr w:rsidR="00D049E2" w:rsidRPr="006704CE" w14:paraId="7FD9E2B1" w14:textId="77777777" w:rsidTr="00AA635C">
        <w:trPr>
          <w:gridAfter w:val="1"/>
          <w:wAfter w:w="78" w:type="dxa"/>
        </w:trPr>
        <w:tc>
          <w:tcPr>
            <w:tcW w:w="2744" w:type="dxa"/>
            <w:tcBorders>
              <w:top w:val="nil"/>
            </w:tcBorders>
          </w:tcPr>
          <w:p w14:paraId="300C3017" w14:textId="77777777" w:rsidR="00D049E2" w:rsidRPr="006704CE" w:rsidRDefault="00D049E2" w:rsidP="006704CE">
            <w:pPr>
              <w:rPr>
                <w:sz w:val="20"/>
                <w:szCs w:val="20"/>
              </w:rPr>
            </w:pPr>
            <w:r w:rsidRPr="006704CE">
              <w:rPr>
                <w:color w:val="000000" w:themeColor="text1"/>
                <w:sz w:val="20"/>
                <w:szCs w:val="20"/>
              </w:rPr>
              <w:lastRenderedPageBreak/>
              <w:t>9. Сроки выполнения работ</w:t>
            </w:r>
          </w:p>
        </w:tc>
        <w:tc>
          <w:tcPr>
            <w:tcW w:w="7285" w:type="dxa"/>
            <w:gridSpan w:val="2"/>
          </w:tcPr>
          <w:p w14:paraId="48677698" w14:textId="3B63AE4B" w:rsidR="008A6AEB" w:rsidRPr="008A6AEB" w:rsidRDefault="0040610D" w:rsidP="008A6AEB">
            <w:pPr>
              <w:autoSpaceDE w:val="0"/>
              <w:autoSpaceDN w:val="0"/>
              <w:adjustRightInd w:val="0"/>
              <w:ind w:firstLine="171"/>
              <w:jc w:val="both"/>
              <w:rPr>
                <w:color w:val="000000" w:themeColor="text1"/>
                <w:sz w:val="20"/>
                <w:szCs w:val="20"/>
              </w:rPr>
            </w:pPr>
            <w:r>
              <w:rPr>
                <w:color w:val="000000" w:themeColor="text1"/>
                <w:sz w:val="20"/>
                <w:szCs w:val="20"/>
              </w:rPr>
              <w:t xml:space="preserve">С даты заключения Договора, </w:t>
            </w:r>
            <w:r w:rsidR="008A6AEB" w:rsidRPr="008A6AEB">
              <w:rPr>
                <w:color w:val="000000" w:themeColor="text1"/>
                <w:sz w:val="20"/>
                <w:szCs w:val="20"/>
              </w:rPr>
              <w:t xml:space="preserve">выполнение СМР не более </w:t>
            </w:r>
            <w:r>
              <w:rPr>
                <w:color w:val="000000" w:themeColor="text1"/>
                <w:sz w:val="20"/>
                <w:szCs w:val="20"/>
              </w:rPr>
              <w:t>30 календарных дней.</w:t>
            </w:r>
          </w:p>
          <w:p w14:paraId="443D9397" w14:textId="77777777" w:rsidR="008A6AEB" w:rsidRPr="008A6AEB" w:rsidRDefault="008A6AEB" w:rsidP="008A6AEB">
            <w:pPr>
              <w:ind w:firstLine="171"/>
              <w:jc w:val="both"/>
              <w:rPr>
                <w:color w:val="000000" w:themeColor="text1"/>
                <w:sz w:val="20"/>
                <w:szCs w:val="20"/>
              </w:rPr>
            </w:pPr>
            <w:r w:rsidRPr="008A6AEB">
              <w:rPr>
                <w:color w:val="000000" w:themeColor="text1"/>
                <w:sz w:val="20"/>
                <w:szCs w:val="20"/>
              </w:rPr>
              <w:t>Подрядчик вправе завершить выполнение Работ досрочно.</w:t>
            </w:r>
          </w:p>
          <w:p w14:paraId="78F23B4D" w14:textId="0953D0B0" w:rsidR="00D049E2" w:rsidRPr="006704CE" w:rsidRDefault="008A6AEB" w:rsidP="008A6AEB">
            <w:pPr>
              <w:ind w:firstLine="176"/>
              <w:jc w:val="both"/>
              <w:rPr>
                <w:color w:val="000000" w:themeColor="text1"/>
                <w:sz w:val="20"/>
                <w:szCs w:val="20"/>
              </w:rPr>
            </w:pPr>
            <w:r w:rsidRPr="008A6AEB">
              <w:rPr>
                <w:color w:val="000000" w:themeColor="text1"/>
                <w:sz w:val="20"/>
                <w:szCs w:val="20"/>
              </w:rPr>
              <w:t>Никакие задержки и нарушения сроков в выполнении Работ не могут служить основанием для требования Подрядчиком о продлении срока выполнения Работ, за исключением обстоятельств непреодолимой силы, а также задержек, возникших по вине Заказчика.</w:t>
            </w:r>
          </w:p>
        </w:tc>
      </w:tr>
      <w:tr w:rsidR="008A6AEB" w:rsidRPr="006704CE" w14:paraId="11B61AE6" w14:textId="77777777" w:rsidTr="00AA635C">
        <w:trPr>
          <w:gridAfter w:val="1"/>
          <w:wAfter w:w="78" w:type="dxa"/>
          <w:trHeight w:val="445"/>
        </w:trPr>
        <w:tc>
          <w:tcPr>
            <w:tcW w:w="2744" w:type="dxa"/>
          </w:tcPr>
          <w:p w14:paraId="64DAABE4" w14:textId="77777777" w:rsidR="008A6AEB" w:rsidRPr="006704CE" w:rsidRDefault="008A6AEB" w:rsidP="008A6AEB">
            <w:pPr>
              <w:rPr>
                <w:color w:val="000000" w:themeColor="text1"/>
                <w:sz w:val="20"/>
                <w:szCs w:val="20"/>
              </w:rPr>
            </w:pPr>
            <w:r w:rsidRPr="006704CE">
              <w:rPr>
                <w:color w:val="000000" w:themeColor="text1"/>
                <w:sz w:val="20"/>
                <w:szCs w:val="20"/>
              </w:rPr>
              <w:t>10. Контроль и приемка выполненных работ</w:t>
            </w:r>
          </w:p>
        </w:tc>
        <w:tc>
          <w:tcPr>
            <w:tcW w:w="7285" w:type="dxa"/>
            <w:gridSpan w:val="2"/>
          </w:tcPr>
          <w:p w14:paraId="70D19242" w14:textId="6C7E8282" w:rsidR="008A6AEB" w:rsidRPr="008A6AEB" w:rsidRDefault="0040610D" w:rsidP="008A6AEB">
            <w:pPr>
              <w:autoSpaceDE w:val="0"/>
              <w:autoSpaceDN w:val="0"/>
              <w:adjustRightInd w:val="0"/>
              <w:jc w:val="both"/>
              <w:rPr>
                <w:color w:val="000000" w:themeColor="text1"/>
                <w:sz w:val="20"/>
                <w:szCs w:val="20"/>
              </w:rPr>
            </w:pPr>
            <w:r>
              <w:rPr>
                <w:color w:val="000000" w:themeColor="text1"/>
                <w:sz w:val="20"/>
                <w:szCs w:val="20"/>
              </w:rPr>
              <w:t xml:space="preserve">     </w:t>
            </w:r>
            <w:r w:rsidR="008A6AEB" w:rsidRPr="008A6AEB">
              <w:rPr>
                <w:color w:val="000000" w:themeColor="text1"/>
                <w:sz w:val="20"/>
                <w:szCs w:val="20"/>
              </w:rPr>
              <w:t>Приёмка Работ производится ежемесячно по фактически выполненным объемам Работ. Подрядчик не позднее 22-го числа каждого месяца предоставляет, оформленные и согласованные с Заказчиком общий журнал работ унифицированной формы КС-6, акты о приемке выполненных работ унифицированной формы КС-2 (с включением использованных материалов Подрядчика), справки о стоимости выполненных работ и затрат унифицированной формы КС-3, полный комплект подписанной исполнительной документации переданный по реестру, оригинал счета-фактуры и оригинал счета на оплату. Заказчик в течение 15 (пятнадцати) рабочих дней от даты получения документации, должен подписать акт о сдаче-приемке выполненных работ или в тот же срок направить Подрядчику мотивированный отказ от приемки работ. Для составления актов по форме КС-2 и справок по форме КС-3 применяются унифицированные формы, утвержденные Постановлением Госкомстата РФ от 11.11.99 № 100. Первичные документы (акты сдачи-приемки выполненных работ, счета-фактуры) должны быть проверены и согласованы всеми ответственными лицами и службами.</w:t>
            </w:r>
          </w:p>
          <w:p w14:paraId="32E4D108" w14:textId="2E439354" w:rsidR="008A6AEB" w:rsidRPr="008A6AEB" w:rsidRDefault="0040610D" w:rsidP="008A6AEB">
            <w:pPr>
              <w:autoSpaceDE w:val="0"/>
              <w:autoSpaceDN w:val="0"/>
              <w:adjustRightInd w:val="0"/>
              <w:jc w:val="both"/>
              <w:rPr>
                <w:color w:val="000000" w:themeColor="text1"/>
                <w:sz w:val="20"/>
                <w:szCs w:val="20"/>
              </w:rPr>
            </w:pPr>
            <w:r>
              <w:rPr>
                <w:color w:val="000000" w:themeColor="text1"/>
                <w:sz w:val="20"/>
                <w:szCs w:val="20"/>
              </w:rPr>
              <w:lastRenderedPageBreak/>
              <w:t xml:space="preserve">     </w:t>
            </w:r>
            <w:r w:rsidR="008A6AEB" w:rsidRPr="008A6AEB">
              <w:rPr>
                <w:color w:val="000000" w:themeColor="text1"/>
                <w:sz w:val="20"/>
                <w:szCs w:val="20"/>
              </w:rPr>
              <w:t>Приемка Работ в полном объеме по Акту приемки всего объема Работ осуществляется в течение 3 (Трех) дней после получения сообщения Подрядчика о выполнении всего объёма Работ, при условии отсутствия не устранённых Дефектов в принятых ранее Работах.</w:t>
            </w:r>
          </w:p>
          <w:p w14:paraId="0F33FED8" w14:textId="788467BD" w:rsidR="008A6AEB" w:rsidRPr="008A6AEB" w:rsidRDefault="0040610D" w:rsidP="008A6AEB">
            <w:pPr>
              <w:jc w:val="both"/>
              <w:rPr>
                <w:color w:val="000000" w:themeColor="text1"/>
                <w:sz w:val="20"/>
                <w:szCs w:val="20"/>
              </w:rPr>
            </w:pPr>
            <w:r>
              <w:rPr>
                <w:color w:val="000000" w:themeColor="text1"/>
                <w:sz w:val="20"/>
                <w:szCs w:val="20"/>
              </w:rPr>
              <w:t xml:space="preserve">     </w:t>
            </w:r>
            <w:r w:rsidR="008A6AEB" w:rsidRPr="008A6AEB">
              <w:rPr>
                <w:color w:val="000000" w:themeColor="text1"/>
                <w:sz w:val="20"/>
                <w:szCs w:val="20"/>
              </w:rPr>
              <w:t>Перед началом Работ и в процессе их производства необходимо вести исполнительную документацию, руководствуясь приказом Минстроя России № 344/</w:t>
            </w:r>
            <w:proofErr w:type="spellStart"/>
            <w:r w:rsidR="008A6AEB" w:rsidRPr="008A6AEB">
              <w:rPr>
                <w:color w:val="000000" w:themeColor="text1"/>
                <w:sz w:val="20"/>
                <w:szCs w:val="20"/>
              </w:rPr>
              <w:t>пр</w:t>
            </w:r>
            <w:proofErr w:type="spellEnd"/>
            <w:r w:rsidR="008A6AEB" w:rsidRPr="008A6AEB">
              <w:rPr>
                <w:color w:val="000000" w:themeColor="text1"/>
                <w:sz w:val="20"/>
                <w:szCs w:val="20"/>
              </w:rPr>
              <w:t xml:space="preserve"> от 16.05.2023 "Об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p>
          <w:p w14:paraId="58C45D43" w14:textId="64653501" w:rsidR="008A6AEB" w:rsidRPr="008A6AEB" w:rsidRDefault="0040610D" w:rsidP="008A6AEB">
            <w:pPr>
              <w:autoSpaceDE w:val="0"/>
              <w:autoSpaceDN w:val="0"/>
              <w:adjustRightInd w:val="0"/>
              <w:jc w:val="both"/>
              <w:rPr>
                <w:color w:val="000000" w:themeColor="text1"/>
                <w:sz w:val="20"/>
                <w:szCs w:val="20"/>
              </w:rPr>
            </w:pPr>
            <w:r>
              <w:rPr>
                <w:color w:val="000000" w:themeColor="text1"/>
                <w:sz w:val="20"/>
                <w:szCs w:val="20"/>
              </w:rPr>
              <w:t xml:space="preserve">    </w:t>
            </w:r>
            <w:r w:rsidR="008A6AEB" w:rsidRPr="008A6AEB">
              <w:rPr>
                <w:color w:val="000000" w:themeColor="text1"/>
                <w:sz w:val="20"/>
                <w:szCs w:val="20"/>
              </w:rPr>
              <w:t>Освидетельствование скрытых работ проводится только в присутствии представителя Заказчика.</w:t>
            </w:r>
          </w:p>
          <w:p w14:paraId="003AC768" w14:textId="6C8D8FBD" w:rsidR="008A6AEB" w:rsidRPr="008A6AEB" w:rsidRDefault="0040610D" w:rsidP="008A6AEB">
            <w:pPr>
              <w:autoSpaceDE w:val="0"/>
              <w:autoSpaceDN w:val="0"/>
              <w:adjustRightInd w:val="0"/>
              <w:jc w:val="both"/>
              <w:rPr>
                <w:color w:val="000000" w:themeColor="text1"/>
                <w:sz w:val="20"/>
                <w:szCs w:val="20"/>
              </w:rPr>
            </w:pPr>
            <w:r>
              <w:rPr>
                <w:color w:val="000000" w:themeColor="text1"/>
                <w:sz w:val="20"/>
                <w:szCs w:val="20"/>
              </w:rPr>
              <w:t xml:space="preserve">    </w:t>
            </w:r>
            <w:r w:rsidR="008A6AEB" w:rsidRPr="008A6AEB">
              <w:rPr>
                <w:color w:val="000000" w:themeColor="text1"/>
                <w:sz w:val="20"/>
                <w:szCs w:val="20"/>
              </w:rPr>
              <w:t>Подрядчику необходимо оформить и передать Заказчику исполнительную документацию по утвержденному Заказчиком перечню и иную документацию в объеме требований норм и правил, действующих на территории РФ в 4-х экз. на бумажном носителе и в электронном виде (сканированный оригинал ИД на флэш-носителе).</w:t>
            </w:r>
          </w:p>
          <w:p w14:paraId="6A00A21E" w14:textId="77777777" w:rsidR="008A6AEB" w:rsidRPr="008A6AEB" w:rsidRDefault="008A6AEB" w:rsidP="008A6AEB">
            <w:pPr>
              <w:autoSpaceDE w:val="0"/>
              <w:autoSpaceDN w:val="0"/>
              <w:adjustRightInd w:val="0"/>
              <w:jc w:val="both"/>
              <w:rPr>
                <w:color w:val="000000" w:themeColor="text1"/>
                <w:sz w:val="20"/>
                <w:szCs w:val="20"/>
              </w:rPr>
            </w:pPr>
            <w:r w:rsidRPr="008A6AEB">
              <w:rPr>
                <w:color w:val="000000" w:themeColor="text1"/>
                <w:sz w:val="20"/>
                <w:szCs w:val="20"/>
              </w:rPr>
              <w:t>Подписание Заказчиком Акта приемки всего объема Работ по Договору не освобождает Подрядчика от ответственности за недостатки/дефекты качества работ, оборудования, материалов обнаруженные после.</w:t>
            </w:r>
          </w:p>
          <w:p w14:paraId="355841BA" w14:textId="6EEA5FB9" w:rsidR="008A6AEB" w:rsidRPr="008A6AEB" w:rsidRDefault="0040610D" w:rsidP="008A6AEB">
            <w:pPr>
              <w:jc w:val="both"/>
              <w:rPr>
                <w:color w:val="000000" w:themeColor="text1"/>
                <w:sz w:val="20"/>
                <w:szCs w:val="20"/>
              </w:rPr>
            </w:pPr>
            <w:r>
              <w:rPr>
                <w:color w:val="000000" w:themeColor="text1"/>
                <w:sz w:val="20"/>
                <w:szCs w:val="20"/>
              </w:rPr>
              <w:t xml:space="preserve">    </w:t>
            </w:r>
            <w:r w:rsidR="008A6AEB" w:rsidRPr="008A6AEB">
              <w:rPr>
                <w:color w:val="000000" w:themeColor="text1"/>
                <w:sz w:val="20"/>
                <w:szCs w:val="20"/>
              </w:rPr>
              <w:t>Все вопросы технического характера и принимаемые технические решения, все изменения в проекте, необходимость которых может возникнуть в процессе выполнения работ, должны быть согласованы с Авторским надзором и Заказчиком.</w:t>
            </w:r>
          </w:p>
          <w:p w14:paraId="15DE42DB" w14:textId="7EBD38CA" w:rsidR="008A6AEB" w:rsidRPr="008A6AEB" w:rsidRDefault="0040610D" w:rsidP="008A6AEB">
            <w:pPr>
              <w:jc w:val="both"/>
              <w:rPr>
                <w:color w:val="000000" w:themeColor="text1"/>
                <w:sz w:val="20"/>
                <w:szCs w:val="20"/>
              </w:rPr>
            </w:pPr>
            <w:r>
              <w:rPr>
                <w:color w:val="000000" w:themeColor="text1"/>
                <w:sz w:val="20"/>
                <w:szCs w:val="20"/>
              </w:rPr>
              <w:t xml:space="preserve">    </w:t>
            </w:r>
            <w:r w:rsidR="008A6AEB" w:rsidRPr="008A6AEB">
              <w:rPr>
                <w:color w:val="000000" w:themeColor="text1"/>
                <w:sz w:val="20"/>
                <w:szCs w:val="20"/>
              </w:rPr>
              <w:t>Заказчик вправе вносить изменения в объем и состав Работ, путем дачи письменного распоряжения, уполномоченным лицом, с указанием:</w:t>
            </w:r>
          </w:p>
          <w:p w14:paraId="0AB78D93" w14:textId="77777777" w:rsidR="008A6AEB" w:rsidRPr="008A6AEB" w:rsidRDefault="008A6AEB" w:rsidP="008A6AEB">
            <w:pPr>
              <w:jc w:val="both"/>
              <w:rPr>
                <w:color w:val="000000" w:themeColor="text1"/>
                <w:sz w:val="20"/>
                <w:szCs w:val="20"/>
              </w:rPr>
            </w:pPr>
            <w:r w:rsidRPr="008A6AEB">
              <w:rPr>
                <w:color w:val="000000" w:themeColor="text1"/>
                <w:sz w:val="20"/>
                <w:szCs w:val="20"/>
              </w:rPr>
              <w:t>- увеличить или сократить объем и состав Работ;</w:t>
            </w:r>
          </w:p>
          <w:p w14:paraId="3EBEF4DA" w14:textId="77777777" w:rsidR="008A6AEB" w:rsidRPr="008A6AEB" w:rsidRDefault="008A6AEB" w:rsidP="008A6AEB">
            <w:pPr>
              <w:jc w:val="both"/>
              <w:rPr>
                <w:color w:val="000000" w:themeColor="text1"/>
                <w:sz w:val="20"/>
                <w:szCs w:val="20"/>
              </w:rPr>
            </w:pPr>
            <w:r w:rsidRPr="008A6AEB">
              <w:rPr>
                <w:color w:val="000000" w:themeColor="text1"/>
                <w:sz w:val="20"/>
                <w:szCs w:val="20"/>
              </w:rPr>
              <w:t>- исключить любую часть Работ;</w:t>
            </w:r>
          </w:p>
          <w:p w14:paraId="3EC42EBB" w14:textId="77777777" w:rsidR="008A6AEB" w:rsidRPr="008A6AEB" w:rsidRDefault="008A6AEB" w:rsidP="008A6AEB">
            <w:pPr>
              <w:jc w:val="both"/>
              <w:rPr>
                <w:color w:val="000000" w:themeColor="text1"/>
                <w:sz w:val="20"/>
                <w:szCs w:val="20"/>
              </w:rPr>
            </w:pPr>
            <w:r w:rsidRPr="008A6AEB">
              <w:rPr>
                <w:color w:val="000000" w:themeColor="text1"/>
                <w:sz w:val="20"/>
                <w:szCs w:val="20"/>
              </w:rPr>
              <w:t>- изменить характер, качество или вид любой части Работы;</w:t>
            </w:r>
          </w:p>
          <w:p w14:paraId="0741861E" w14:textId="77777777" w:rsidR="008A6AEB" w:rsidRPr="008A6AEB" w:rsidRDefault="008A6AEB" w:rsidP="008A6AEB">
            <w:pPr>
              <w:jc w:val="both"/>
              <w:rPr>
                <w:color w:val="000000" w:themeColor="text1"/>
                <w:sz w:val="20"/>
                <w:szCs w:val="20"/>
              </w:rPr>
            </w:pPr>
            <w:r w:rsidRPr="008A6AEB">
              <w:rPr>
                <w:color w:val="000000" w:themeColor="text1"/>
                <w:sz w:val="20"/>
                <w:szCs w:val="20"/>
              </w:rPr>
              <w:t>- выполнить дополнительную работу, необходимую для завершения производства Работ</w:t>
            </w:r>
          </w:p>
          <w:p w14:paraId="77C2D9A1" w14:textId="0CF7FD3A" w:rsidR="008A6AEB" w:rsidRPr="008A6AEB" w:rsidRDefault="0040610D" w:rsidP="008A6AEB">
            <w:pPr>
              <w:jc w:val="both"/>
              <w:rPr>
                <w:color w:val="000000" w:themeColor="text1"/>
                <w:sz w:val="20"/>
                <w:szCs w:val="20"/>
              </w:rPr>
            </w:pPr>
            <w:r>
              <w:rPr>
                <w:color w:val="000000" w:themeColor="text1"/>
                <w:sz w:val="20"/>
                <w:szCs w:val="20"/>
              </w:rPr>
              <w:t xml:space="preserve">    </w:t>
            </w:r>
            <w:r w:rsidR="008A6AEB" w:rsidRPr="008A6AEB">
              <w:rPr>
                <w:color w:val="000000" w:themeColor="text1"/>
                <w:sz w:val="20"/>
                <w:szCs w:val="20"/>
              </w:rPr>
              <w:t>Такие распоряжения являются обязательными для Подрядчика при условии, что их выполнение не повлечет  увеличение стоимости Работ, согласованной Сторонами в смете более чем на 10%, но в любом случае не приведет к прев</w:t>
            </w:r>
            <w:r w:rsidR="00255947">
              <w:rPr>
                <w:color w:val="000000" w:themeColor="text1"/>
                <w:sz w:val="20"/>
                <w:szCs w:val="20"/>
              </w:rPr>
              <w:t>ышению Предельной цены Договора</w:t>
            </w:r>
            <w:r w:rsidR="008A6AEB" w:rsidRPr="008A6AEB">
              <w:rPr>
                <w:color w:val="000000" w:themeColor="text1"/>
                <w:sz w:val="20"/>
                <w:szCs w:val="20"/>
              </w:rPr>
              <w:t>, в противном случае Подрядчик приступает к выполнению указанных Заказчиком дополнительных работ только после подписания Сторонами соответствующего дополнительного соглашения об изменении стоимости Работ, согласованной Сторонами смете/цены Договора и/или сроков выполнения Работ.</w:t>
            </w:r>
          </w:p>
          <w:p w14:paraId="0EA95888" w14:textId="4AA86C57" w:rsidR="008A6AEB" w:rsidRPr="006704CE" w:rsidRDefault="0040610D" w:rsidP="0040610D">
            <w:pPr>
              <w:autoSpaceDE w:val="0"/>
              <w:autoSpaceDN w:val="0"/>
              <w:adjustRightInd w:val="0"/>
              <w:jc w:val="both"/>
              <w:rPr>
                <w:color w:val="000000" w:themeColor="text1"/>
                <w:sz w:val="20"/>
                <w:szCs w:val="20"/>
              </w:rPr>
            </w:pPr>
            <w:r>
              <w:rPr>
                <w:color w:val="000000" w:themeColor="text1"/>
                <w:sz w:val="20"/>
                <w:szCs w:val="20"/>
              </w:rPr>
              <w:t xml:space="preserve">    </w:t>
            </w:r>
            <w:r w:rsidR="008A6AEB" w:rsidRPr="008A6AEB">
              <w:rPr>
                <w:color w:val="000000" w:themeColor="text1"/>
                <w:sz w:val="20"/>
                <w:szCs w:val="20"/>
              </w:rPr>
              <w:t>При невыполнении данного условия, работы считаются не согласованными и выполненными за счет Подрядчика. Стоимость данных работ формируется в соответствии с порядком ценообразования строительно-монтажных работ.</w:t>
            </w:r>
          </w:p>
        </w:tc>
      </w:tr>
      <w:tr w:rsidR="00D049E2" w:rsidRPr="006704CE" w14:paraId="7AAAB9BB" w14:textId="77777777" w:rsidTr="00AA635C">
        <w:trPr>
          <w:gridAfter w:val="1"/>
          <w:wAfter w:w="78" w:type="dxa"/>
          <w:trHeight w:val="424"/>
        </w:trPr>
        <w:tc>
          <w:tcPr>
            <w:tcW w:w="2744" w:type="dxa"/>
          </w:tcPr>
          <w:p w14:paraId="12329398" w14:textId="77777777" w:rsidR="00D049E2" w:rsidRPr="006704CE" w:rsidRDefault="00D049E2" w:rsidP="006704CE">
            <w:pPr>
              <w:rPr>
                <w:b/>
                <w:sz w:val="20"/>
                <w:szCs w:val="20"/>
              </w:rPr>
            </w:pPr>
            <w:r w:rsidRPr="006704CE">
              <w:rPr>
                <w:sz w:val="20"/>
                <w:szCs w:val="20"/>
              </w:rPr>
              <w:lastRenderedPageBreak/>
              <w:t>1</w:t>
            </w:r>
            <w:r w:rsidR="00BF0350" w:rsidRPr="006704CE">
              <w:rPr>
                <w:sz w:val="20"/>
                <w:szCs w:val="20"/>
              </w:rPr>
              <w:t>1</w:t>
            </w:r>
            <w:r w:rsidRPr="006704CE">
              <w:rPr>
                <w:sz w:val="20"/>
                <w:szCs w:val="20"/>
              </w:rPr>
              <w:t>. Режим работы предприятия</w:t>
            </w:r>
          </w:p>
        </w:tc>
        <w:tc>
          <w:tcPr>
            <w:tcW w:w="7285" w:type="dxa"/>
            <w:gridSpan w:val="2"/>
          </w:tcPr>
          <w:p w14:paraId="3954DDE0" w14:textId="0904E66C" w:rsidR="00D049E2" w:rsidRPr="008A6AEB" w:rsidRDefault="00D049E2" w:rsidP="006704CE">
            <w:pPr>
              <w:autoSpaceDE w:val="0"/>
              <w:autoSpaceDN w:val="0"/>
              <w:adjustRightInd w:val="0"/>
              <w:ind w:firstLine="176"/>
              <w:jc w:val="both"/>
              <w:rPr>
                <w:sz w:val="20"/>
                <w:szCs w:val="20"/>
              </w:rPr>
            </w:pPr>
            <w:r w:rsidRPr="006704CE">
              <w:rPr>
                <w:sz w:val="20"/>
                <w:szCs w:val="20"/>
              </w:rPr>
              <w:t xml:space="preserve">Работы будут производиться в условиях действующего предприятия в непосредственной близости к </w:t>
            </w:r>
            <w:r w:rsidR="0040610D">
              <w:rPr>
                <w:sz w:val="20"/>
                <w:szCs w:val="20"/>
              </w:rPr>
              <w:t xml:space="preserve">возводимым </w:t>
            </w:r>
            <w:r w:rsidRPr="006704CE">
              <w:rPr>
                <w:sz w:val="20"/>
                <w:szCs w:val="20"/>
              </w:rPr>
              <w:t>зданиям и сооружениям</w:t>
            </w:r>
            <w:r w:rsidR="0040610D">
              <w:rPr>
                <w:sz w:val="20"/>
                <w:szCs w:val="20"/>
              </w:rPr>
              <w:t>.</w:t>
            </w:r>
          </w:p>
          <w:p w14:paraId="07D0A1EF" w14:textId="77777777" w:rsidR="00D049E2" w:rsidRPr="008A6AEB" w:rsidRDefault="00D049E2" w:rsidP="006704CE">
            <w:pPr>
              <w:autoSpaceDE w:val="0"/>
              <w:autoSpaceDN w:val="0"/>
              <w:adjustRightInd w:val="0"/>
              <w:ind w:firstLine="176"/>
              <w:jc w:val="both"/>
              <w:rPr>
                <w:sz w:val="20"/>
                <w:szCs w:val="20"/>
              </w:rPr>
            </w:pPr>
            <w:r w:rsidRPr="008A6AEB">
              <w:rPr>
                <w:sz w:val="20"/>
                <w:szCs w:val="20"/>
              </w:rPr>
              <w:t>Стесненные условия труда.</w:t>
            </w:r>
          </w:p>
          <w:p w14:paraId="7C560F4C" w14:textId="77777777" w:rsidR="008A6AEB" w:rsidRPr="008A6AEB" w:rsidRDefault="008A6AEB" w:rsidP="008A6AEB">
            <w:pPr>
              <w:autoSpaceDE w:val="0"/>
              <w:autoSpaceDN w:val="0"/>
              <w:adjustRightInd w:val="0"/>
              <w:ind w:firstLine="176"/>
              <w:jc w:val="both"/>
              <w:rPr>
                <w:sz w:val="20"/>
                <w:szCs w:val="20"/>
              </w:rPr>
            </w:pPr>
            <w:r w:rsidRPr="008A6AEB">
              <w:rPr>
                <w:sz w:val="20"/>
                <w:szCs w:val="20"/>
              </w:rPr>
              <w:t xml:space="preserve">Перегрузка угля круглогодичная, круглосуточная. </w:t>
            </w:r>
          </w:p>
          <w:p w14:paraId="0C95C32F" w14:textId="77777777" w:rsidR="008A6AEB" w:rsidRPr="008A6AEB" w:rsidRDefault="008A6AEB" w:rsidP="008A6AEB">
            <w:pPr>
              <w:autoSpaceDE w:val="0"/>
              <w:autoSpaceDN w:val="0"/>
              <w:adjustRightInd w:val="0"/>
              <w:ind w:firstLine="176"/>
              <w:jc w:val="both"/>
              <w:rPr>
                <w:sz w:val="20"/>
                <w:szCs w:val="20"/>
              </w:rPr>
            </w:pPr>
            <w:r w:rsidRPr="008A6AEB">
              <w:rPr>
                <w:sz w:val="20"/>
                <w:szCs w:val="20"/>
              </w:rPr>
              <w:t>Продолжительность рабочей смены 12 часов для докеров-механизаторов и 8 часов для административно-управленческого персонала.</w:t>
            </w:r>
          </w:p>
          <w:p w14:paraId="69E11335" w14:textId="686D9D31" w:rsidR="00D049E2" w:rsidRPr="008A6AEB" w:rsidRDefault="008A6AEB" w:rsidP="008A6AEB">
            <w:pPr>
              <w:ind w:firstLine="176"/>
              <w:jc w:val="both"/>
              <w:rPr>
                <w:sz w:val="20"/>
                <w:szCs w:val="20"/>
              </w:rPr>
            </w:pPr>
            <w:r w:rsidRPr="008A6AEB">
              <w:rPr>
                <w:sz w:val="20"/>
                <w:szCs w:val="20"/>
              </w:rPr>
              <w:t>Непрерывное производство.</w:t>
            </w:r>
          </w:p>
        </w:tc>
      </w:tr>
      <w:tr w:rsidR="008A6AEB" w:rsidRPr="006704CE" w14:paraId="0C5F6CCF" w14:textId="77777777" w:rsidTr="00AA635C">
        <w:trPr>
          <w:gridAfter w:val="1"/>
          <w:wAfter w:w="78" w:type="dxa"/>
        </w:trPr>
        <w:tc>
          <w:tcPr>
            <w:tcW w:w="2744" w:type="dxa"/>
          </w:tcPr>
          <w:p w14:paraId="02A44734" w14:textId="77777777" w:rsidR="008A6AEB" w:rsidRPr="006704CE" w:rsidRDefault="008A6AEB" w:rsidP="008A6AEB">
            <w:pPr>
              <w:rPr>
                <w:b/>
                <w:sz w:val="20"/>
                <w:szCs w:val="20"/>
              </w:rPr>
            </w:pPr>
            <w:r w:rsidRPr="006704CE">
              <w:rPr>
                <w:sz w:val="20"/>
                <w:szCs w:val="20"/>
              </w:rPr>
              <w:t>12.Требования к Подрядчику</w:t>
            </w:r>
          </w:p>
        </w:tc>
        <w:tc>
          <w:tcPr>
            <w:tcW w:w="7285" w:type="dxa"/>
            <w:gridSpan w:val="2"/>
          </w:tcPr>
          <w:p w14:paraId="25F771F9" w14:textId="6CF79EE9" w:rsidR="008A6AEB" w:rsidRPr="008A6AEB" w:rsidRDefault="00536FB5" w:rsidP="008A6AEB">
            <w:pPr>
              <w:autoSpaceDE w:val="0"/>
              <w:autoSpaceDN w:val="0"/>
              <w:adjustRightInd w:val="0"/>
              <w:ind w:firstLine="176"/>
              <w:jc w:val="both"/>
              <w:rPr>
                <w:sz w:val="20"/>
                <w:szCs w:val="20"/>
              </w:rPr>
            </w:pPr>
            <w:r>
              <w:rPr>
                <w:sz w:val="20"/>
                <w:szCs w:val="20"/>
              </w:rPr>
              <w:t>П</w:t>
            </w:r>
            <w:r w:rsidR="008A6AEB" w:rsidRPr="008A6AEB">
              <w:rPr>
                <w:sz w:val="20"/>
                <w:szCs w:val="20"/>
              </w:rPr>
              <w:t>одрядчик должен предоставить справку о ресурсах (технических и трудовых), которые Подрядчик планирует задействовать при СМР, заверенную руководителем юридического лица, индивидуальным предпринимателем.</w:t>
            </w:r>
          </w:p>
          <w:p w14:paraId="20DC2F22" w14:textId="2A1745BC" w:rsidR="008A6AEB" w:rsidRPr="008A6AEB" w:rsidRDefault="008A6AEB" w:rsidP="008A6AEB">
            <w:pPr>
              <w:autoSpaceDE w:val="0"/>
              <w:autoSpaceDN w:val="0"/>
              <w:adjustRightInd w:val="0"/>
              <w:ind w:firstLine="176"/>
              <w:jc w:val="both"/>
              <w:rPr>
                <w:sz w:val="20"/>
                <w:szCs w:val="20"/>
              </w:rPr>
            </w:pPr>
            <w:r w:rsidRPr="008A6AEB">
              <w:rPr>
                <w:sz w:val="20"/>
                <w:szCs w:val="20"/>
              </w:rPr>
              <w:t>Наличие необходимой для выполнения работ материально-технической базы (техники, о</w:t>
            </w:r>
            <w:r w:rsidR="00255947">
              <w:rPr>
                <w:sz w:val="20"/>
                <w:szCs w:val="20"/>
              </w:rPr>
              <w:t>борудования, оргтехники и т.п.):</w:t>
            </w:r>
          </w:p>
          <w:p w14:paraId="1110805C" w14:textId="04F84A0D" w:rsidR="00806803" w:rsidRPr="006704CE" w:rsidRDefault="00806803" w:rsidP="00806803">
            <w:pPr>
              <w:autoSpaceDE w:val="0"/>
              <w:autoSpaceDN w:val="0"/>
              <w:adjustRightInd w:val="0"/>
              <w:ind w:firstLine="176"/>
              <w:jc w:val="both"/>
              <w:rPr>
                <w:sz w:val="20"/>
                <w:szCs w:val="20"/>
              </w:rPr>
            </w:pPr>
            <w:r w:rsidRPr="006704CE">
              <w:rPr>
                <w:sz w:val="20"/>
                <w:szCs w:val="20"/>
              </w:rPr>
              <w:t>Обязательное наличие у Подрядчика (в собственности, либо в аренде) бульдозер, экскаватор с обратной лопатой, автосамосвал</w:t>
            </w:r>
            <w:r w:rsidR="002B0E2A">
              <w:rPr>
                <w:sz w:val="20"/>
                <w:szCs w:val="20"/>
              </w:rPr>
              <w:t>.</w:t>
            </w:r>
          </w:p>
          <w:p w14:paraId="0147FD78" w14:textId="77777777" w:rsidR="008A6AEB" w:rsidRPr="008A6AEB" w:rsidRDefault="008A6AEB" w:rsidP="008A6AEB">
            <w:pPr>
              <w:autoSpaceDE w:val="0"/>
              <w:autoSpaceDN w:val="0"/>
              <w:adjustRightInd w:val="0"/>
              <w:ind w:firstLine="176"/>
              <w:jc w:val="both"/>
              <w:rPr>
                <w:sz w:val="20"/>
                <w:szCs w:val="20"/>
              </w:rPr>
            </w:pPr>
            <w:r w:rsidRPr="008A6AEB">
              <w:rPr>
                <w:sz w:val="20"/>
                <w:szCs w:val="20"/>
              </w:rPr>
              <w:t>Обязательное наличие необходимых паспортов, сертификатов и других документов, удостоверяющих качество и происхождение материалов, изделий, конструкций, механизмов и оборудования поставляемого для производства строительно-монтажных работ.</w:t>
            </w:r>
          </w:p>
          <w:p w14:paraId="41D389FC" w14:textId="77777777" w:rsidR="008A6AEB" w:rsidRPr="008A6AEB" w:rsidRDefault="008A6AEB" w:rsidP="008A6AEB">
            <w:pPr>
              <w:autoSpaceDE w:val="0"/>
              <w:autoSpaceDN w:val="0"/>
              <w:adjustRightInd w:val="0"/>
              <w:ind w:firstLine="176"/>
              <w:jc w:val="both"/>
              <w:rPr>
                <w:sz w:val="20"/>
                <w:szCs w:val="20"/>
              </w:rPr>
            </w:pPr>
            <w:r w:rsidRPr="008A6AEB">
              <w:rPr>
                <w:sz w:val="20"/>
                <w:szCs w:val="20"/>
              </w:rPr>
              <w:t>Должен предоставить бухгалтерскую справку об основных фондах за последние полные три года.</w:t>
            </w:r>
          </w:p>
          <w:p w14:paraId="6B615486" w14:textId="77777777" w:rsidR="008A6AEB" w:rsidRPr="008A6AEB" w:rsidRDefault="008A6AEB" w:rsidP="008A6AEB">
            <w:pPr>
              <w:autoSpaceDE w:val="0"/>
              <w:autoSpaceDN w:val="0"/>
              <w:adjustRightInd w:val="0"/>
              <w:ind w:firstLine="176"/>
              <w:jc w:val="both"/>
              <w:rPr>
                <w:sz w:val="20"/>
                <w:szCs w:val="20"/>
              </w:rPr>
            </w:pPr>
            <w:r w:rsidRPr="008A6AEB">
              <w:rPr>
                <w:sz w:val="20"/>
                <w:szCs w:val="20"/>
              </w:rPr>
              <w:t>Наличие квалифицированного персонала для выполнения работ:</w:t>
            </w:r>
          </w:p>
          <w:p w14:paraId="0FF48507" w14:textId="77777777" w:rsidR="008A6AEB" w:rsidRPr="008A6AEB" w:rsidRDefault="008A6AEB" w:rsidP="008A6AEB">
            <w:pPr>
              <w:autoSpaceDE w:val="0"/>
              <w:autoSpaceDN w:val="0"/>
              <w:adjustRightInd w:val="0"/>
              <w:ind w:firstLine="176"/>
              <w:jc w:val="both"/>
              <w:rPr>
                <w:sz w:val="20"/>
                <w:szCs w:val="20"/>
              </w:rPr>
            </w:pPr>
            <w:r w:rsidRPr="008A6AEB">
              <w:rPr>
                <w:sz w:val="20"/>
                <w:szCs w:val="20"/>
              </w:rPr>
              <w:t>Обязательное наличие квалифицированного рабочего персонала и ИТР, обученного и аттестованного для выполнения всех видов работ, предусмотренных настоящим техническим заданием в штате или на основе договоров гражданско-право</w:t>
            </w:r>
            <w:r w:rsidRPr="008A6AEB">
              <w:rPr>
                <w:sz w:val="20"/>
                <w:szCs w:val="20"/>
              </w:rPr>
              <w:lastRenderedPageBreak/>
              <w:t>вого характера, с указанием требуемого опыта работы в данной области и предоставлением копии документов, подтверждающих наличие соответствующей квалификации (удостоверения, аттестации).</w:t>
            </w:r>
          </w:p>
          <w:p w14:paraId="397D897F" w14:textId="77777777" w:rsidR="00806803" w:rsidRPr="006704CE" w:rsidRDefault="00806803" w:rsidP="00806803">
            <w:pPr>
              <w:autoSpaceDE w:val="0"/>
              <w:autoSpaceDN w:val="0"/>
              <w:adjustRightInd w:val="0"/>
              <w:ind w:firstLine="176"/>
              <w:jc w:val="both"/>
              <w:rPr>
                <w:sz w:val="20"/>
                <w:szCs w:val="20"/>
              </w:rPr>
            </w:pPr>
            <w:r w:rsidRPr="006704CE">
              <w:rPr>
                <w:sz w:val="20"/>
                <w:szCs w:val="20"/>
              </w:rPr>
              <w:t>- машинист экскаватора;</w:t>
            </w:r>
          </w:p>
          <w:p w14:paraId="3628416E" w14:textId="77777777" w:rsidR="00806803" w:rsidRPr="006704CE" w:rsidRDefault="00806803" w:rsidP="00806803">
            <w:pPr>
              <w:autoSpaceDE w:val="0"/>
              <w:autoSpaceDN w:val="0"/>
              <w:adjustRightInd w:val="0"/>
              <w:ind w:firstLine="176"/>
              <w:jc w:val="both"/>
              <w:rPr>
                <w:sz w:val="20"/>
                <w:szCs w:val="20"/>
              </w:rPr>
            </w:pPr>
            <w:r w:rsidRPr="006704CE">
              <w:rPr>
                <w:sz w:val="20"/>
                <w:szCs w:val="20"/>
              </w:rPr>
              <w:t>- водитель самосвала;</w:t>
            </w:r>
          </w:p>
          <w:p w14:paraId="4162E577" w14:textId="77777777" w:rsidR="00806803" w:rsidRDefault="00806803" w:rsidP="00806803">
            <w:pPr>
              <w:autoSpaceDE w:val="0"/>
              <w:autoSpaceDN w:val="0"/>
              <w:adjustRightInd w:val="0"/>
              <w:ind w:firstLine="176"/>
              <w:jc w:val="both"/>
              <w:rPr>
                <w:sz w:val="20"/>
                <w:szCs w:val="20"/>
              </w:rPr>
            </w:pPr>
            <w:r w:rsidRPr="006704CE">
              <w:rPr>
                <w:sz w:val="20"/>
                <w:szCs w:val="20"/>
              </w:rPr>
              <w:t>- машинист бульдозера;</w:t>
            </w:r>
          </w:p>
          <w:p w14:paraId="0A09CB2B" w14:textId="77777777" w:rsidR="00806803" w:rsidRPr="006704CE" w:rsidRDefault="00806803" w:rsidP="00806803">
            <w:pPr>
              <w:autoSpaceDE w:val="0"/>
              <w:autoSpaceDN w:val="0"/>
              <w:adjustRightInd w:val="0"/>
              <w:ind w:firstLine="176"/>
              <w:jc w:val="both"/>
              <w:rPr>
                <w:sz w:val="20"/>
                <w:szCs w:val="20"/>
              </w:rPr>
            </w:pPr>
            <w:r>
              <w:rPr>
                <w:sz w:val="20"/>
                <w:szCs w:val="20"/>
              </w:rPr>
              <w:t>- инженер-геодезист;</w:t>
            </w:r>
          </w:p>
          <w:p w14:paraId="34C3E84B" w14:textId="77777777" w:rsidR="00806803" w:rsidRPr="006704CE" w:rsidRDefault="00806803" w:rsidP="00806803">
            <w:pPr>
              <w:autoSpaceDE w:val="0"/>
              <w:autoSpaceDN w:val="0"/>
              <w:adjustRightInd w:val="0"/>
              <w:ind w:firstLine="176"/>
              <w:jc w:val="both"/>
              <w:rPr>
                <w:sz w:val="20"/>
                <w:szCs w:val="20"/>
              </w:rPr>
            </w:pPr>
            <w:r w:rsidRPr="006704CE">
              <w:rPr>
                <w:sz w:val="20"/>
                <w:szCs w:val="20"/>
              </w:rPr>
              <w:t>- ИТР.</w:t>
            </w:r>
          </w:p>
          <w:p w14:paraId="7A3519DB" w14:textId="77777777" w:rsidR="008A6AEB" w:rsidRPr="008A6AEB" w:rsidRDefault="008A6AEB" w:rsidP="008A6AEB">
            <w:pPr>
              <w:autoSpaceDE w:val="0"/>
              <w:autoSpaceDN w:val="0"/>
              <w:adjustRightInd w:val="0"/>
              <w:ind w:firstLine="176"/>
              <w:jc w:val="both"/>
              <w:rPr>
                <w:sz w:val="20"/>
                <w:szCs w:val="20"/>
              </w:rPr>
            </w:pPr>
            <w:r w:rsidRPr="008A6AEB">
              <w:rPr>
                <w:sz w:val="20"/>
                <w:szCs w:val="20"/>
              </w:rPr>
              <w:t>Особые требования</w:t>
            </w:r>
          </w:p>
          <w:p w14:paraId="622DD2D4" w14:textId="77777777" w:rsidR="008A6AEB" w:rsidRPr="008A6AEB" w:rsidRDefault="008A6AEB" w:rsidP="008A6AEB">
            <w:pPr>
              <w:autoSpaceDE w:val="0"/>
              <w:autoSpaceDN w:val="0"/>
              <w:adjustRightInd w:val="0"/>
              <w:ind w:firstLine="176"/>
              <w:jc w:val="both"/>
              <w:rPr>
                <w:sz w:val="20"/>
                <w:szCs w:val="20"/>
              </w:rPr>
            </w:pPr>
            <w:r w:rsidRPr="008A6AEB">
              <w:rPr>
                <w:sz w:val="20"/>
                <w:szCs w:val="20"/>
              </w:rPr>
              <w:t>Обязательное наличие и назначение ответственного специалиста от Подрядчика, находящегося постоянно на площадке строительства для оперативного управления, решения и урегулирования рабочих вопросов в ходе проведения строительно-монтажных работ.</w:t>
            </w:r>
          </w:p>
          <w:p w14:paraId="12FDFAFE" w14:textId="77777777" w:rsidR="008A6AEB" w:rsidRPr="008A6AEB" w:rsidRDefault="008A6AEB" w:rsidP="002B0E2A">
            <w:pPr>
              <w:autoSpaceDE w:val="0"/>
              <w:autoSpaceDN w:val="0"/>
              <w:adjustRightInd w:val="0"/>
              <w:ind w:firstLine="176"/>
              <w:jc w:val="both"/>
              <w:rPr>
                <w:sz w:val="20"/>
                <w:szCs w:val="20"/>
              </w:rPr>
            </w:pPr>
            <w:r w:rsidRPr="008A6AEB">
              <w:rPr>
                <w:sz w:val="20"/>
                <w:szCs w:val="20"/>
              </w:rPr>
              <w:t>Подрядчик должен назначить со своей стороны рабочую группу из ответственных специалистов, которые обязаны на регулярной основе в режиме готовности взаимодействовать с ответственными специалистами со стороны Заказчика для решения и согласования различных решений.</w:t>
            </w:r>
          </w:p>
          <w:p w14:paraId="34928BEF" w14:textId="77777777" w:rsidR="008A6AEB" w:rsidRPr="008A6AEB" w:rsidRDefault="008A6AEB" w:rsidP="002B0E2A">
            <w:pPr>
              <w:autoSpaceDE w:val="0"/>
              <w:autoSpaceDN w:val="0"/>
              <w:adjustRightInd w:val="0"/>
              <w:ind w:firstLine="176"/>
              <w:jc w:val="both"/>
              <w:rPr>
                <w:sz w:val="20"/>
                <w:szCs w:val="20"/>
              </w:rPr>
            </w:pPr>
            <w:r w:rsidRPr="008A6AEB">
              <w:rPr>
                <w:sz w:val="20"/>
                <w:szCs w:val="20"/>
              </w:rPr>
              <w:t>Доля выполнения подрядчиком работ (собственными силами) должна составлять не менее 75% от общего объема выполняемой работы.</w:t>
            </w:r>
          </w:p>
          <w:p w14:paraId="750F295C" w14:textId="77777777" w:rsidR="008A6AEB" w:rsidRPr="008A6AEB" w:rsidRDefault="008A6AEB" w:rsidP="002B0E2A">
            <w:pPr>
              <w:ind w:firstLine="176"/>
              <w:jc w:val="both"/>
              <w:rPr>
                <w:sz w:val="20"/>
                <w:szCs w:val="20"/>
              </w:rPr>
            </w:pPr>
            <w:r w:rsidRPr="008A6AEB">
              <w:rPr>
                <w:sz w:val="20"/>
                <w:szCs w:val="20"/>
              </w:rPr>
              <w:t>Участник обязан привлечь к исполнению договора субподрядчиков /соисполнителей из числа субъектов малого и среднего предпринимательства на объем не менее чем 20% цены договора.</w:t>
            </w:r>
          </w:p>
          <w:p w14:paraId="3662EE5E" w14:textId="61B2B0F2" w:rsidR="008A6AEB" w:rsidRPr="008A6AEB" w:rsidRDefault="008A6AEB" w:rsidP="002B0E2A">
            <w:pPr>
              <w:autoSpaceDE w:val="0"/>
              <w:autoSpaceDN w:val="0"/>
              <w:adjustRightInd w:val="0"/>
              <w:ind w:firstLine="176"/>
              <w:jc w:val="both"/>
              <w:rPr>
                <w:sz w:val="20"/>
                <w:szCs w:val="20"/>
              </w:rPr>
            </w:pPr>
            <w:r w:rsidRPr="008A6AEB">
              <w:rPr>
                <w:sz w:val="20"/>
                <w:szCs w:val="20"/>
              </w:rPr>
              <w:t xml:space="preserve">Подрядчик обязан поставить объект деятельности по строительству на государственный учет объектов, оказывающих негативное воздействие на окружающую среду, и снять его с учета после прекращения деятельности на объекте в соответствии с требованиями статьи 69.2 Федерального закона от 10.02.2002 № 7-ФЗ «Об охране окружающей среды». </w:t>
            </w:r>
          </w:p>
        </w:tc>
      </w:tr>
      <w:tr w:rsidR="00D049E2" w:rsidRPr="006704CE" w14:paraId="0AD8E393" w14:textId="77777777" w:rsidTr="00AA635C">
        <w:trPr>
          <w:gridAfter w:val="1"/>
          <w:wAfter w:w="78" w:type="dxa"/>
          <w:trHeight w:val="1256"/>
        </w:trPr>
        <w:tc>
          <w:tcPr>
            <w:tcW w:w="2744" w:type="dxa"/>
          </w:tcPr>
          <w:p w14:paraId="43DE00D0" w14:textId="77777777" w:rsidR="00D049E2" w:rsidRPr="006704CE" w:rsidRDefault="00D049E2" w:rsidP="006704CE">
            <w:pPr>
              <w:rPr>
                <w:b/>
                <w:sz w:val="20"/>
                <w:szCs w:val="20"/>
              </w:rPr>
            </w:pPr>
            <w:r w:rsidRPr="006704CE">
              <w:rPr>
                <w:sz w:val="20"/>
                <w:szCs w:val="20"/>
              </w:rPr>
              <w:lastRenderedPageBreak/>
              <w:t>1</w:t>
            </w:r>
            <w:r w:rsidR="00BF0350" w:rsidRPr="006704CE">
              <w:rPr>
                <w:sz w:val="20"/>
                <w:szCs w:val="20"/>
              </w:rPr>
              <w:t>3</w:t>
            </w:r>
            <w:r w:rsidRPr="006704CE">
              <w:rPr>
                <w:sz w:val="20"/>
                <w:szCs w:val="20"/>
              </w:rPr>
              <w:t>. Состав и виды работ, выполняемых Подрядчиком</w:t>
            </w:r>
          </w:p>
        </w:tc>
        <w:tc>
          <w:tcPr>
            <w:tcW w:w="7285" w:type="dxa"/>
            <w:gridSpan w:val="2"/>
          </w:tcPr>
          <w:p w14:paraId="179D2C9F" w14:textId="77777777" w:rsidR="00806803" w:rsidRPr="00806803" w:rsidRDefault="00806803" w:rsidP="00806803">
            <w:pPr>
              <w:tabs>
                <w:tab w:val="left" w:pos="455"/>
              </w:tabs>
              <w:ind w:firstLine="176"/>
              <w:rPr>
                <w:sz w:val="20"/>
              </w:rPr>
            </w:pPr>
            <w:r w:rsidRPr="00806803">
              <w:rPr>
                <w:sz w:val="20"/>
              </w:rPr>
              <w:t>Подрядчик обязан выполнить работы согласно:</w:t>
            </w:r>
          </w:p>
          <w:p w14:paraId="03C57FA5" w14:textId="3303ADBA" w:rsidR="00806803" w:rsidRPr="00806803" w:rsidRDefault="00806803" w:rsidP="00806803">
            <w:pPr>
              <w:tabs>
                <w:tab w:val="left" w:pos="455"/>
              </w:tabs>
              <w:jc w:val="both"/>
              <w:rPr>
                <w:sz w:val="20"/>
              </w:rPr>
            </w:pPr>
            <w:r w:rsidRPr="00806803">
              <w:rPr>
                <w:sz w:val="20"/>
              </w:rPr>
              <w:t xml:space="preserve">1.        Проектной документации, разработанной </w:t>
            </w:r>
            <w:r w:rsidR="004450A1">
              <w:rPr>
                <w:sz w:val="20"/>
              </w:rPr>
              <w:t>ООО «</w:t>
            </w:r>
            <w:proofErr w:type="spellStart"/>
            <w:r w:rsidR="004450A1">
              <w:rPr>
                <w:sz w:val="20"/>
              </w:rPr>
              <w:t>Морстройтехнология</w:t>
            </w:r>
            <w:proofErr w:type="spellEnd"/>
            <w:r w:rsidR="004450A1">
              <w:rPr>
                <w:sz w:val="20"/>
              </w:rPr>
              <w:t>»</w:t>
            </w:r>
            <w:r w:rsidRPr="00806803">
              <w:rPr>
                <w:sz w:val="20"/>
              </w:rPr>
              <w:t>.</w:t>
            </w:r>
          </w:p>
          <w:p w14:paraId="36D20D92" w14:textId="458359F9" w:rsidR="00D049E2" w:rsidRPr="006704CE" w:rsidRDefault="00806803" w:rsidP="006704CE">
            <w:pPr>
              <w:jc w:val="both"/>
              <w:rPr>
                <w:sz w:val="20"/>
              </w:rPr>
            </w:pPr>
            <w:r>
              <w:rPr>
                <w:sz w:val="20"/>
              </w:rPr>
              <w:t>2</w:t>
            </w:r>
            <w:r w:rsidR="00D049E2" w:rsidRPr="006704CE">
              <w:rPr>
                <w:sz w:val="20"/>
              </w:rPr>
              <w:t xml:space="preserve">. </w:t>
            </w:r>
            <w:r>
              <w:rPr>
                <w:sz w:val="20"/>
              </w:rPr>
              <w:t xml:space="preserve">        </w:t>
            </w:r>
            <w:r w:rsidR="00D049E2" w:rsidRPr="006704CE">
              <w:rPr>
                <w:sz w:val="20"/>
              </w:rPr>
              <w:t>Все работы должны выполняться в соответствии техническим заданием, утверждённым Заказчиком с соблюдением нормативно-правовых актов РФ, регулирующих данный вид деятельности, включая, но не ограничиваясь:</w:t>
            </w:r>
          </w:p>
          <w:p w14:paraId="6D8BEBD3" w14:textId="77777777" w:rsidR="00D049E2" w:rsidRPr="006704CE" w:rsidRDefault="00D049E2" w:rsidP="006704CE">
            <w:pPr>
              <w:jc w:val="both"/>
              <w:rPr>
                <w:sz w:val="20"/>
              </w:rPr>
            </w:pPr>
            <w:r w:rsidRPr="006704CE">
              <w:rPr>
                <w:sz w:val="20"/>
              </w:rPr>
              <w:t>− СНиП 12-01-2004 «Организация строительства»;</w:t>
            </w:r>
          </w:p>
          <w:p w14:paraId="2BE2F4B7" w14:textId="620333A1" w:rsidR="00D049E2" w:rsidRPr="006704CE" w:rsidRDefault="00D049E2" w:rsidP="006704CE">
            <w:pPr>
              <w:jc w:val="both"/>
              <w:rPr>
                <w:sz w:val="20"/>
              </w:rPr>
            </w:pPr>
            <w:r w:rsidRPr="006704CE">
              <w:rPr>
                <w:sz w:val="20"/>
              </w:rPr>
              <w:t xml:space="preserve">2. При выполнении работ должен быть выполнен весь комплекс земляных работ по </w:t>
            </w:r>
            <w:r w:rsidR="002B0E2A">
              <w:rPr>
                <w:sz w:val="20"/>
              </w:rPr>
              <w:t>формированию отвала</w:t>
            </w:r>
            <w:r w:rsidRPr="006704CE">
              <w:rPr>
                <w:sz w:val="20"/>
              </w:rPr>
              <w:t>, приведенной в Приложении 1 к ТЗ.</w:t>
            </w:r>
          </w:p>
          <w:p w14:paraId="0051F609" w14:textId="77777777" w:rsidR="00D049E2" w:rsidRPr="00806803" w:rsidRDefault="00D049E2" w:rsidP="006704CE">
            <w:pPr>
              <w:jc w:val="both"/>
              <w:rPr>
                <w:sz w:val="20"/>
              </w:rPr>
            </w:pPr>
            <w:r w:rsidRPr="00806803">
              <w:rPr>
                <w:sz w:val="20"/>
              </w:rPr>
              <w:t>3. Считается, что Подрядчик посетил и изучил площадку Объекта и ее окрестности и имеет всю необходимую информацию, а также удовлетворен тем, что касается следующего:</w:t>
            </w:r>
          </w:p>
          <w:p w14:paraId="63587A07" w14:textId="77777777" w:rsidR="00D049E2" w:rsidRPr="00806803" w:rsidRDefault="00D049E2" w:rsidP="006704CE">
            <w:pPr>
              <w:ind w:firstLine="176"/>
              <w:jc w:val="both"/>
              <w:rPr>
                <w:sz w:val="20"/>
              </w:rPr>
            </w:pPr>
            <w:r w:rsidRPr="00806803">
              <w:rPr>
                <w:sz w:val="20"/>
              </w:rPr>
              <w:t>-</w:t>
            </w:r>
            <w:r w:rsidRPr="00806803">
              <w:rPr>
                <w:sz w:val="20"/>
              </w:rPr>
              <w:tab/>
              <w:t>форма и характер площадки, включая характер грунта и подпочвы;</w:t>
            </w:r>
          </w:p>
          <w:p w14:paraId="544E58AD" w14:textId="77777777" w:rsidR="00D049E2" w:rsidRPr="00806803" w:rsidRDefault="00D049E2" w:rsidP="006704CE">
            <w:pPr>
              <w:ind w:firstLine="176"/>
              <w:jc w:val="both"/>
              <w:rPr>
                <w:sz w:val="20"/>
              </w:rPr>
            </w:pPr>
            <w:r w:rsidRPr="00806803">
              <w:rPr>
                <w:sz w:val="20"/>
              </w:rPr>
              <w:t>-</w:t>
            </w:r>
            <w:r w:rsidRPr="00806803">
              <w:rPr>
                <w:sz w:val="20"/>
              </w:rPr>
              <w:tab/>
              <w:t>геологические, географические, природные гидрологические и климатические условия;</w:t>
            </w:r>
          </w:p>
          <w:p w14:paraId="5CACCFEB" w14:textId="77777777" w:rsidR="00D049E2" w:rsidRPr="00806803" w:rsidRDefault="00D049E2" w:rsidP="006704CE">
            <w:pPr>
              <w:ind w:firstLine="176"/>
              <w:jc w:val="both"/>
              <w:rPr>
                <w:sz w:val="20"/>
              </w:rPr>
            </w:pPr>
            <w:r w:rsidRPr="00806803">
              <w:rPr>
                <w:sz w:val="20"/>
              </w:rPr>
              <w:t>-</w:t>
            </w:r>
            <w:r w:rsidRPr="00806803">
              <w:rPr>
                <w:sz w:val="20"/>
              </w:rPr>
              <w:tab/>
              <w:t>объем и характер работ;</w:t>
            </w:r>
          </w:p>
          <w:p w14:paraId="6CB159DD" w14:textId="77777777" w:rsidR="00D049E2" w:rsidRPr="00806803" w:rsidRDefault="00D049E2" w:rsidP="006704CE">
            <w:pPr>
              <w:ind w:firstLine="176"/>
              <w:jc w:val="both"/>
              <w:rPr>
                <w:sz w:val="20"/>
              </w:rPr>
            </w:pPr>
            <w:r w:rsidRPr="00806803">
              <w:rPr>
                <w:sz w:val="20"/>
              </w:rPr>
              <w:t>-</w:t>
            </w:r>
            <w:r w:rsidRPr="00806803">
              <w:rPr>
                <w:sz w:val="20"/>
              </w:rPr>
              <w:tab/>
              <w:t>средства связи с площадкой, а также необходимое размещение;</w:t>
            </w:r>
          </w:p>
          <w:p w14:paraId="6AD157E9" w14:textId="77777777" w:rsidR="00D049E2" w:rsidRPr="00806803" w:rsidRDefault="00D049E2" w:rsidP="006704CE">
            <w:pPr>
              <w:ind w:firstLine="176"/>
              <w:jc w:val="both"/>
              <w:rPr>
                <w:sz w:val="20"/>
              </w:rPr>
            </w:pPr>
            <w:r w:rsidRPr="00806803">
              <w:rPr>
                <w:sz w:val="20"/>
              </w:rPr>
              <w:t>-</w:t>
            </w:r>
            <w:r w:rsidRPr="00806803">
              <w:rPr>
                <w:sz w:val="20"/>
              </w:rPr>
              <w:tab/>
              <w:t>средства и имеющиеся подъездные пути для работы на площадке;</w:t>
            </w:r>
          </w:p>
          <w:p w14:paraId="7C2683BF" w14:textId="77777777" w:rsidR="00D049E2" w:rsidRPr="00806803" w:rsidRDefault="00D049E2" w:rsidP="006704CE">
            <w:pPr>
              <w:ind w:firstLine="176"/>
              <w:jc w:val="both"/>
              <w:rPr>
                <w:sz w:val="20"/>
              </w:rPr>
            </w:pPr>
            <w:r w:rsidRPr="00806803">
              <w:rPr>
                <w:sz w:val="20"/>
              </w:rPr>
              <w:t>-</w:t>
            </w:r>
            <w:r w:rsidRPr="00806803">
              <w:rPr>
                <w:sz w:val="20"/>
              </w:rPr>
              <w:tab/>
              <w:t>риск травматизма или нанесение ущерба собственности в зоне, прилегающей к площадке, или лицам, находящимся на этой территории, либо их собственности;</w:t>
            </w:r>
          </w:p>
          <w:p w14:paraId="6C992B33" w14:textId="77777777" w:rsidR="00D049E2" w:rsidRPr="00806803" w:rsidRDefault="00D049E2" w:rsidP="006704CE">
            <w:pPr>
              <w:ind w:firstLine="176"/>
              <w:jc w:val="both"/>
              <w:rPr>
                <w:sz w:val="20"/>
              </w:rPr>
            </w:pPr>
            <w:r w:rsidRPr="00806803">
              <w:rPr>
                <w:sz w:val="20"/>
              </w:rPr>
              <w:t>-</w:t>
            </w:r>
            <w:r w:rsidRPr="00806803">
              <w:rPr>
                <w:sz w:val="20"/>
              </w:rPr>
              <w:tab/>
              <w:t>условия, влияющие на отгрузку и транспортировку;</w:t>
            </w:r>
          </w:p>
          <w:p w14:paraId="4B1B2442" w14:textId="77777777" w:rsidR="00D049E2" w:rsidRPr="00806803" w:rsidRDefault="00D049E2" w:rsidP="006704CE">
            <w:pPr>
              <w:ind w:firstLine="176"/>
              <w:jc w:val="both"/>
              <w:rPr>
                <w:sz w:val="20"/>
              </w:rPr>
            </w:pPr>
            <w:r w:rsidRPr="00806803">
              <w:rPr>
                <w:sz w:val="20"/>
              </w:rPr>
              <w:t>-</w:t>
            </w:r>
            <w:r w:rsidRPr="00806803">
              <w:rPr>
                <w:sz w:val="20"/>
              </w:rPr>
              <w:tab/>
              <w:t>наличие квалифицированной рабочей силы, водных и электрических ресурсов;</w:t>
            </w:r>
          </w:p>
          <w:p w14:paraId="6B4AE4FF" w14:textId="77777777" w:rsidR="00D049E2" w:rsidRPr="00806803" w:rsidRDefault="00D049E2" w:rsidP="006704CE">
            <w:pPr>
              <w:ind w:firstLine="176"/>
              <w:jc w:val="both"/>
              <w:rPr>
                <w:sz w:val="20"/>
              </w:rPr>
            </w:pPr>
            <w:r w:rsidRPr="00806803">
              <w:rPr>
                <w:sz w:val="20"/>
              </w:rPr>
              <w:t>-</w:t>
            </w:r>
            <w:r w:rsidRPr="00806803">
              <w:rPr>
                <w:sz w:val="20"/>
              </w:rPr>
              <w:tab/>
              <w:t>местное законодательство, правила, установленные локально-нормативными документами;</w:t>
            </w:r>
          </w:p>
          <w:p w14:paraId="333FEF7E" w14:textId="77777777" w:rsidR="00D049E2" w:rsidRPr="00806803" w:rsidRDefault="00D049E2" w:rsidP="006704CE">
            <w:pPr>
              <w:ind w:firstLine="176"/>
              <w:jc w:val="both"/>
              <w:rPr>
                <w:sz w:val="20"/>
              </w:rPr>
            </w:pPr>
            <w:r w:rsidRPr="00806803">
              <w:rPr>
                <w:sz w:val="20"/>
              </w:rPr>
              <w:t>-</w:t>
            </w:r>
            <w:r w:rsidRPr="00806803">
              <w:rPr>
                <w:sz w:val="20"/>
              </w:rPr>
              <w:tab/>
              <w:t>работы, выполненные другими Подрядчиками на площадке;</w:t>
            </w:r>
          </w:p>
          <w:p w14:paraId="36D37B22" w14:textId="77777777" w:rsidR="00D049E2" w:rsidRPr="00806803" w:rsidRDefault="00D049E2" w:rsidP="006704CE">
            <w:pPr>
              <w:ind w:firstLine="176"/>
              <w:jc w:val="both"/>
              <w:rPr>
                <w:sz w:val="20"/>
              </w:rPr>
            </w:pPr>
            <w:r w:rsidRPr="00806803">
              <w:rPr>
                <w:sz w:val="20"/>
              </w:rPr>
              <w:t>Также в целом будет считаться, что получена вся необходимая информация, связанная с рисками, непредвиденными обстоятельствами, а также со всеми другими обстоятельствами, которые Подрядчик должен учитывать, как влияющие на его заявку.</w:t>
            </w:r>
          </w:p>
          <w:p w14:paraId="6A279054" w14:textId="77777777" w:rsidR="00D049E2" w:rsidRPr="00806803" w:rsidRDefault="00D049E2" w:rsidP="006704CE">
            <w:pPr>
              <w:ind w:firstLine="176"/>
              <w:rPr>
                <w:sz w:val="20"/>
              </w:rPr>
            </w:pPr>
            <w:r w:rsidRPr="00806803">
              <w:rPr>
                <w:sz w:val="20"/>
              </w:rPr>
              <w:t>Никакие претензии Заказчику, связанные с дополнительными платежами или увеличением сроков выполнения работ, не будут приниматься на том основании, что Подрядчик не понимал какие-либо вопросы.</w:t>
            </w:r>
          </w:p>
        </w:tc>
      </w:tr>
      <w:tr w:rsidR="00806803" w:rsidRPr="006704CE" w14:paraId="3409C476" w14:textId="77777777" w:rsidTr="00AA635C">
        <w:trPr>
          <w:gridAfter w:val="1"/>
          <w:wAfter w:w="78" w:type="dxa"/>
          <w:trHeight w:val="486"/>
        </w:trPr>
        <w:tc>
          <w:tcPr>
            <w:tcW w:w="2744" w:type="dxa"/>
          </w:tcPr>
          <w:p w14:paraId="3D9F37F3" w14:textId="77777777" w:rsidR="00806803" w:rsidRPr="006704CE" w:rsidRDefault="00806803" w:rsidP="00806803">
            <w:pPr>
              <w:rPr>
                <w:b/>
                <w:sz w:val="20"/>
                <w:szCs w:val="20"/>
              </w:rPr>
            </w:pPr>
            <w:r w:rsidRPr="006704CE">
              <w:rPr>
                <w:sz w:val="20"/>
                <w:szCs w:val="20"/>
              </w:rPr>
              <w:t>14. Требования к работам</w:t>
            </w:r>
          </w:p>
        </w:tc>
        <w:tc>
          <w:tcPr>
            <w:tcW w:w="7285" w:type="dxa"/>
            <w:gridSpan w:val="2"/>
          </w:tcPr>
          <w:p w14:paraId="491D040D" w14:textId="77777777" w:rsidR="00806803" w:rsidRPr="00806803" w:rsidRDefault="00806803" w:rsidP="00806803">
            <w:pPr>
              <w:ind w:firstLine="176"/>
              <w:jc w:val="both"/>
              <w:rPr>
                <w:sz w:val="20"/>
              </w:rPr>
            </w:pPr>
            <w:r w:rsidRPr="00806803">
              <w:rPr>
                <w:sz w:val="20"/>
              </w:rPr>
              <w:t xml:space="preserve">Подрядчик обязан выполнить все работы, соблюдая требования действующего законодательства Российской Федерации, в том числе, но не ограничиваясь Градостроительного кодекса РФ, строительных регламентов, норм, правил и стандартов, </w:t>
            </w:r>
            <w:r w:rsidRPr="00806803">
              <w:rPr>
                <w:sz w:val="20"/>
              </w:rPr>
              <w:lastRenderedPageBreak/>
              <w:t>требования законодательства Российской Федерации по надлежащему использованию земель и охране окружающей среды, электро- и пожарной безопасности, защите зеленых насаждений, допустимому уровню шума при выполнении работ, сохранению в надлежащем виде территории строительной площадки и прилегающей территории, соблюдению на строительной площадке и прилегающей территории санитарных норм и правил, безопасного выполнения работ, в том числе соблюдение правил и норм охраны труда, промышленной безопасности, производственной санитарии, а также обеспечить безопасность работ для третьих лиц.</w:t>
            </w:r>
          </w:p>
          <w:p w14:paraId="79314DAC" w14:textId="77777777" w:rsidR="00806803" w:rsidRPr="00806803" w:rsidRDefault="00806803" w:rsidP="00806803">
            <w:pPr>
              <w:ind w:firstLine="176"/>
              <w:jc w:val="both"/>
              <w:rPr>
                <w:sz w:val="20"/>
              </w:rPr>
            </w:pPr>
            <w:r w:rsidRPr="00806803">
              <w:rPr>
                <w:sz w:val="20"/>
              </w:rPr>
              <w:t xml:space="preserve">Подрядчик несет ответственность за выполнение строительных и монтажных работ в соответствии с проектной документацией и в установленные сроки, за надлежащее качество этих работ, проведение индивидуальных испытаний смонтированного им оборудования, своевременное устранение недоделок, выявленных в процессе приемки строительных и монтажных работ и комплексного опробования оборудования, своевременный ввод в действие производственных мощностей и объектов энергетики. </w:t>
            </w:r>
          </w:p>
          <w:p w14:paraId="737DAF59" w14:textId="77777777" w:rsidR="00806803" w:rsidRPr="00806803" w:rsidRDefault="00806803" w:rsidP="00806803">
            <w:pPr>
              <w:ind w:firstLine="176"/>
              <w:jc w:val="both"/>
              <w:rPr>
                <w:sz w:val="20"/>
              </w:rPr>
            </w:pPr>
            <w:r w:rsidRPr="00806803">
              <w:rPr>
                <w:sz w:val="20"/>
              </w:rPr>
              <w:t>Качество выполненной Подрядчиком работы должно соответствовать условиям договора, а при отсутствии или неполноте условий договора – требованиям нормативно-технической документации РФ.</w:t>
            </w:r>
          </w:p>
          <w:p w14:paraId="32C07799" w14:textId="77777777" w:rsidR="00806803" w:rsidRPr="00806803" w:rsidRDefault="00806803" w:rsidP="00806803">
            <w:pPr>
              <w:ind w:firstLine="176"/>
              <w:jc w:val="both"/>
              <w:rPr>
                <w:sz w:val="20"/>
              </w:rPr>
            </w:pPr>
            <w:r w:rsidRPr="00806803">
              <w:rPr>
                <w:sz w:val="20"/>
              </w:rPr>
              <w:t>Подрядчик обязан:</w:t>
            </w:r>
          </w:p>
          <w:p w14:paraId="1CB8F10A" w14:textId="77777777" w:rsidR="00806803" w:rsidRPr="00806803" w:rsidRDefault="00806803" w:rsidP="00806803">
            <w:pPr>
              <w:ind w:firstLine="176"/>
              <w:jc w:val="both"/>
              <w:rPr>
                <w:sz w:val="20"/>
              </w:rPr>
            </w:pPr>
            <w:r w:rsidRPr="00806803">
              <w:rPr>
                <w:sz w:val="20"/>
              </w:rPr>
              <w:t>- организовать работу аттестованных и аккредитованных (в установленном порядке) лабораторий по неразрушающему контролю и строительные работы на период строительства.</w:t>
            </w:r>
          </w:p>
          <w:p w14:paraId="7E03D8E8" w14:textId="77777777" w:rsidR="00806803" w:rsidRPr="00806803" w:rsidRDefault="00806803" w:rsidP="00806803">
            <w:pPr>
              <w:ind w:firstLine="176"/>
              <w:jc w:val="both"/>
              <w:rPr>
                <w:sz w:val="20"/>
              </w:rPr>
            </w:pPr>
            <w:r w:rsidRPr="00806803">
              <w:rPr>
                <w:sz w:val="20"/>
              </w:rPr>
              <w:t>организовать работу аттестованных и аккредитованных (в установленном порядке) лабораторий по проведению геотехнического мониторинга зданий и сооружений на всех этапах строительства, а также после его завершения.</w:t>
            </w:r>
          </w:p>
          <w:p w14:paraId="0189F8BF" w14:textId="73E68F4C" w:rsidR="00806803" w:rsidRPr="00806803" w:rsidRDefault="00806803" w:rsidP="00806803">
            <w:pPr>
              <w:ind w:firstLine="176"/>
              <w:jc w:val="both"/>
              <w:rPr>
                <w:sz w:val="20"/>
              </w:rPr>
            </w:pPr>
            <w:r w:rsidRPr="00806803">
              <w:rPr>
                <w:sz w:val="20"/>
              </w:rPr>
              <w:t xml:space="preserve">- в течение </w:t>
            </w:r>
            <w:r w:rsidR="002B0E2A">
              <w:rPr>
                <w:sz w:val="20"/>
              </w:rPr>
              <w:t>5</w:t>
            </w:r>
            <w:r w:rsidRPr="00806803">
              <w:rPr>
                <w:sz w:val="20"/>
              </w:rPr>
              <w:t xml:space="preserve"> календарных дней с даты подписания Договора предоставить детализированный график выполнения работ.</w:t>
            </w:r>
          </w:p>
          <w:p w14:paraId="25186F36" w14:textId="359E7FC4" w:rsidR="00806803" w:rsidRPr="00806803" w:rsidRDefault="002B0E2A" w:rsidP="00806803">
            <w:pPr>
              <w:ind w:firstLine="176"/>
              <w:jc w:val="both"/>
              <w:rPr>
                <w:sz w:val="20"/>
              </w:rPr>
            </w:pPr>
            <w:r>
              <w:rPr>
                <w:sz w:val="20"/>
              </w:rPr>
              <w:t>-в течение 5</w:t>
            </w:r>
            <w:r w:rsidR="00806803" w:rsidRPr="00806803">
              <w:rPr>
                <w:sz w:val="20"/>
              </w:rPr>
              <w:t xml:space="preserve"> календарных дней с даты подписания Договора предоставить детализированный график мобилизации персонала и техники.</w:t>
            </w:r>
          </w:p>
          <w:p w14:paraId="04BCA68F" w14:textId="77777777" w:rsidR="00806803" w:rsidRPr="00806803" w:rsidRDefault="00806803" w:rsidP="00806803">
            <w:pPr>
              <w:ind w:firstLine="176"/>
              <w:jc w:val="both"/>
              <w:rPr>
                <w:sz w:val="20"/>
              </w:rPr>
            </w:pPr>
            <w:r w:rsidRPr="00806803">
              <w:rPr>
                <w:sz w:val="20"/>
              </w:rPr>
              <w:t>- выполнить все мероприятия и подписать Акт допуска у Заказчика, до начала производства работ на строительной площадке по форме Приложение В СП 49.13330.2010.</w:t>
            </w:r>
          </w:p>
          <w:p w14:paraId="5E0D31AD" w14:textId="77777777" w:rsidR="00806803" w:rsidRPr="00806803" w:rsidRDefault="00806803" w:rsidP="00806803">
            <w:pPr>
              <w:ind w:firstLine="176"/>
              <w:jc w:val="both"/>
              <w:rPr>
                <w:sz w:val="20"/>
              </w:rPr>
            </w:pPr>
            <w:r w:rsidRPr="00806803">
              <w:rPr>
                <w:sz w:val="20"/>
              </w:rPr>
              <w:t>Подрядчик своими силами и за свой счет обеспечивает проживание своих сотрудников и сотрудников субподрядных организаций.</w:t>
            </w:r>
          </w:p>
          <w:p w14:paraId="2F99DBE6" w14:textId="77777777" w:rsidR="00806803" w:rsidRPr="00806803" w:rsidRDefault="00806803" w:rsidP="00806803">
            <w:pPr>
              <w:ind w:firstLine="176"/>
              <w:jc w:val="both"/>
              <w:rPr>
                <w:sz w:val="20"/>
              </w:rPr>
            </w:pPr>
            <w:r w:rsidRPr="00806803">
              <w:rPr>
                <w:sz w:val="20"/>
              </w:rPr>
              <w:t>Подрядчик при производстве работ несет полную ответственность за соблюдение своими рабочими и третьими лицами, в случае их привлечения, требований безопасности, пожарной безопасности, охраны труда, трудовой дисциплины и природоохранного законодательства. Подрядчик обязуется исполнять требования АО «</w:t>
            </w:r>
            <w:proofErr w:type="spellStart"/>
            <w:r w:rsidRPr="00806803">
              <w:rPr>
                <w:sz w:val="20"/>
              </w:rPr>
              <w:t>Дальтрансуголь</w:t>
            </w:r>
            <w:proofErr w:type="spellEnd"/>
            <w:r w:rsidRPr="00806803">
              <w:rPr>
                <w:sz w:val="20"/>
              </w:rPr>
              <w:t>» для подрядных организаций в части охраны труда, промышленной безопасности и охраны окружающей среды.</w:t>
            </w:r>
          </w:p>
          <w:p w14:paraId="3C95DAD9" w14:textId="77777777" w:rsidR="00806803" w:rsidRPr="00806803" w:rsidRDefault="00806803" w:rsidP="00806803">
            <w:pPr>
              <w:ind w:firstLine="176"/>
              <w:jc w:val="both"/>
              <w:rPr>
                <w:sz w:val="20"/>
              </w:rPr>
            </w:pPr>
            <w:r w:rsidRPr="00806803">
              <w:rPr>
                <w:sz w:val="20"/>
              </w:rPr>
              <w:t>Подрядчик должен обеспечить в ходе строительства рациональное использование строительной площадки, а также выполнять содержание и уборку строительной площадки и прилегающей непосредственно к ней территории ежедневно, установить временное освещение и ограждение строительной площадки.</w:t>
            </w:r>
          </w:p>
          <w:p w14:paraId="5BF99DEF" w14:textId="77777777" w:rsidR="00806803" w:rsidRPr="00806803" w:rsidRDefault="00806803" w:rsidP="00806803">
            <w:pPr>
              <w:ind w:firstLine="176"/>
              <w:jc w:val="both"/>
              <w:rPr>
                <w:sz w:val="20"/>
              </w:rPr>
            </w:pPr>
            <w:r w:rsidRPr="00806803">
              <w:rPr>
                <w:sz w:val="20"/>
              </w:rPr>
              <w:t>Подрядчик своими силами и за свой счет обеспечивает устройство и содержание всех временных дорог и площадок, необходимых для производства работ.</w:t>
            </w:r>
          </w:p>
          <w:p w14:paraId="122CB145" w14:textId="75570067" w:rsidR="00806803" w:rsidRPr="00806803" w:rsidRDefault="00806803" w:rsidP="00806803">
            <w:pPr>
              <w:ind w:firstLine="176"/>
              <w:jc w:val="both"/>
              <w:rPr>
                <w:sz w:val="20"/>
              </w:rPr>
            </w:pPr>
            <w:r w:rsidRPr="00806803">
              <w:rPr>
                <w:sz w:val="20"/>
              </w:rPr>
              <w:t>Подрядчик обеспечивает свою потребность в основных строительных машинах, механизмах и транспортных средствах самостоятельно. Потребность определяется Подрядчиком на основании организационно-технологической схемы производс</w:t>
            </w:r>
            <w:r w:rsidR="002B0E2A">
              <w:rPr>
                <w:sz w:val="20"/>
              </w:rPr>
              <w:t>тва работ, темпов строительства</w:t>
            </w:r>
            <w:r w:rsidR="00FB552A">
              <w:rPr>
                <w:sz w:val="20"/>
              </w:rPr>
              <w:t>.</w:t>
            </w:r>
          </w:p>
          <w:p w14:paraId="57995691" w14:textId="05052750" w:rsidR="00806803" w:rsidRPr="00806803" w:rsidRDefault="00806803" w:rsidP="00806803">
            <w:pPr>
              <w:ind w:firstLine="176"/>
              <w:jc w:val="both"/>
              <w:rPr>
                <w:sz w:val="20"/>
              </w:rPr>
            </w:pPr>
            <w:r w:rsidRPr="00806803">
              <w:rPr>
                <w:sz w:val="20"/>
              </w:rPr>
              <w:t xml:space="preserve">Подрядчик осуществляет доставку </w:t>
            </w:r>
            <w:r w:rsidR="00F43C50">
              <w:rPr>
                <w:sz w:val="20"/>
              </w:rPr>
              <w:t>техники</w:t>
            </w:r>
            <w:r w:rsidRPr="00806803">
              <w:rPr>
                <w:sz w:val="20"/>
              </w:rPr>
              <w:t xml:space="preserve"> и рабочих своим транспортом за максимально короткий срок и за свой счет.</w:t>
            </w:r>
          </w:p>
          <w:p w14:paraId="309AE2DA" w14:textId="4B1A6FDD" w:rsidR="00806803" w:rsidRPr="00806803" w:rsidRDefault="00806803" w:rsidP="00806803">
            <w:pPr>
              <w:ind w:firstLine="176"/>
              <w:jc w:val="both"/>
              <w:rPr>
                <w:sz w:val="20"/>
              </w:rPr>
            </w:pPr>
            <w:r w:rsidRPr="00806803">
              <w:rPr>
                <w:sz w:val="20"/>
              </w:rPr>
              <w:t>Собственные неиспользованные технику, прочие механизмы и строительный мусор Подрядчик вывозит с территории объекта самостоятельно и за свой счет.</w:t>
            </w:r>
          </w:p>
          <w:p w14:paraId="40FD876F" w14:textId="77777777" w:rsidR="00806803" w:rsidRPr="00806803" w:rsidRDefault="00806803" w:rsidP="00806803">
            <w:pPr>
              <w:tabs>
                <w:tab w:val="left" w:pos="459"/>
              </w:tabs>
              <w:ind w:firstLine="176"/>
              <w:jc w:val="both"/>
              <w:rPr>
                <w:sz w:val="20"/>
              </w:rPr>
            </w:pPr>
            <w:r w:rsidRPr="00806803">
              <w:rPr>
                <w:sz w:val="20"/>
              </w:rPr>
              <w:t>Подрядчик должен:</w:t>
            </w:r>
          </w:p>
          <w:p w14:paraId="0BA780ED" w14:textId="7FF3EF2B" w:rsidR="00806803" w:rsidRPr="00806803" w:rsidRDefault="00806803" w:rsidP="00F43C50">
            <w:pPr>
              <w:tabs>
                <w:tab w:val="left" w:pos="459"/>
              </w:tabs>
              <w:ind w:firstLine="176"/>
              <w:jc w:val="both"/>
              <w:rPr>
                <w:sz w:val="20"/>
              </w:rPr>
            </w:pPr>
            <w:r w:rsidRPr="00806803">
              <w:rPr>
                <w:sz w:val="20"/>
              </w:rPr>
              <w:t>- обеспечить выполнение контрольных и компенсационных мероприятий действующим законодательством РФ</w:t>
            </w:r>
            <w:r w:rsidR="00F43C50">
              <w:rPr>
                <w:sz w:val="20"/>
              </w:rPr>
              <w:t>, самостоятельно и за свой счет.</w:t>
            </w:r>
          </w:p>
        </w:tc>
      </w:tr>
      <w:tr w:rsidR="00D049E2" w:rsidRPr="006704CE" w14:paraId="5B378C6C" w14:textId="77777777" w:rsidTr="006704CE">
        <w:trPr>
          <w:gridAfter w:val="1"/>
          <w:wAfter w:w="78" w:type="dxa"/>
          <w:trHeight w:val="792"/>
        </w:trPr>
        <w:tc>
          <w:tcPr>
            <w:tcW w:w="2744" w:type="dxa"/>
            <w:shd w:val="clear" w:color="auto" w:fill="auto"/>
          </w:tcPr>
          <w:p w14:paraId="75C2BDD4" w14:textId="77777777" w:rsidR="00D049E2" w:rsidRPr="006704CE" w:rsidRDefault="00BF0350" w:rsidP="006704CE">
            <w:pPr>
              <w:rPr>
                <w:b/>
                <w:sz w:val="20"/>
                <w:szCs w:val="20"/>
              </w:rPr>
            </w:pPr>
            <w:r w:rsidRPr="006704CE">
              <w:rPr>
                <w:sz w:val="20"/>
                <w:szCs w:val="20"/>
              </w:rPr>
              <w:lastRenderedPageBreak/>
              <w:t>15</w:t>
            </w:r>
            <w:r w:rsidR="00D049E2" w:rsidRPr="006704CE">
              <w:rPr>
                <w:sz w:val="20"/>
                <w:szCs w:val="20"/>
              </w:rPr>
              <w:t>. Требования к используемому  оборудованию  и материалам</w:t>
            </w:r>
          </w:p>
        </w:tc>
        <w:tc>
          <w:tcPr>
            <w:tcW w:w="7285" w:type="dxa"/>
            <w:gridSpan w:val="2"/>
            <w:shd w:val="clear" w:color="auto" w:fill="auto"/>
          </w:tcPr>
          <w:p w14:paraId="4AF95B7C" w14:textId="60BFC2C7" w:rsidR="00D049E2" w:rsidRPr="006704CE" w:rsidRDefault="009D35E2" w:rsidP="006704CE">
            <w:pPr>
              <w:keepLines/>
              <w:ind w:firstLine="204"/>
              <w:jc w:val="both"/>
              <w:rPr>
                <w:sz w:val="20"/>
                <w:szCs w:val="20"/>
              </w:rPr>
            </w:pPr>
            <w:r w:rsidRPr="006704CE">
              <w:rPr>
                <w:sz w:val="20"/>
                <w:szCs w:val="20"/>
              </w:rPr>
              <w:t>Требования исключены</w:t>
            </w:r>
            <w:r w:rsidR="0035304A">
              <w:rPr>
                <w:sz w:val="20"/>
                <w:szCs w:val="20"/>
              </w:rPr>
              <w:t>.</w:t>
            </w:r>
          </w:p>
        </w:tc>
      </w:tr>
      <w:tr w:rsidR="00D049E2" w:rsidRPr="006704CE" w14:paraId="1DDFDFE0" w14:textId="77777777" w:rsidTr="00AA635C">
        <w:trPr>
          <w:gridAfter w:val="1"/>
          <w:wAfter w:w="78" w:type="dxa"/>
          <w:trHeight w:val="1473"/>
        </w:trPr>
        <w:tc>
          <w:tcPr>
            <w:tcW w:w="2744" w:type="dxa"/>
            <w:shd w:val="clear" w:color="auto" w:fill="auto"/>
          </w:tcPr>
          <w:p w14:paraId="7D12E60B" w14:textId="77777777" w:rsidR="00D049E2" w:rsidRPr="006704CE" w:rsidRDefault="00D049E2" w:rsidP="006704CE">
            <w:pPr>
              <w:rPr>
                <w:sz w:val="20"/>
                <w:szCs w:val="20"/>
              </w:rPr>
            </w:pPr>
            <w:r w:rsidRPr="006704CE">
              <w:rPr>
                <w:sz w:val="20"/>
                <w:szCs w:val="20"/>
              </w:rPr>
              <w:lastRenderedPageBreak/>
              <w:t>1</w:t>
            </w:r>
            <w:r w:rsidR="00BF0350" w:rsidRPr="006704CE">
              <w:rPr>
                <w:sz w:val="20"/>
                <w:szCs w:val="20"/>
              </w:rPr>
              <w:t>6</w:t>
            </w:r>
            <w:r w:rsidRPr="006704CE">
              <w:rPr>
                <w:sz w:val="20"/>
                <w:szCs w:val="20"/>
              </w:rPr>
              <w:t>. Требования  к  технологии,  режиму  на  объекте</w:t>
            </w:r>
          </w:p>
        </w:tc>
        <w:tc>
          <w:tcPr>
            <w:tcW w:w="7285" w:type="dxa"/>
            <w:gridSpan w:val="2"/>
            <w:shd w:val="clear" w:color="auto" w:fill="auto"/>
          </w:tcPr>
          <w:p w14:paraId="591039E4" w14:textId="77777777" w:rsidR="00D049E2" w:rsidRPr="006704CE" w:rsidRDefault="00D049E2" w:rsidP="006704CE">
            <w:pPr>
              <w:ind w:firstLine="175"/>
              <w:jc w:val="both"/>
              <w:rPr>
                <w:sz w:val="20"/>
                <w:szCs w:val="20"/>
              </w:rPr>
            </w:pPr>
            <w:r w:rsidRPr="006704CE">
              <w:rPr>
                <w:sz w:val="20"/>
                <w:szCs w:val="20"/>
              </w:rPr>
              <w:t xml:space="preserve">Работы будут выполняться в стеснённых условиях на действующем предприятии. </w:t>
            </w:r>
          </w:p>
          <w:p w14:paraId="5E89D072" w14:textId="77777777" w:rsidR="00D049E2" w:rsidRPr="006704CE" w:rsidRDefault="00D049E2" w:rsidP="006704CE">
            <w:pPr>
              <w:ind w:firstLine="175"/>
              <w:jc w:val="both"/>
              <w:rPr>
                <w:sz w:val="20"/>
                <w:szCs w:val="20"/>
              </w:rPr>
            </w:pPr>
            <w:r w:rsidRPr="006704CE">
              <w:rPr>
                <w:sz w:val="20"/>
                <w:szCs w:val="20"/>
              </w:rPr>
              <w:t>Работы повышенной опасности выполняются с учетом требований строительных норм и норм безопасности с оформлением нарядов-допусков, согласованных службой эксплуатации Заказчика.</w:t>
            </w:r>
          </w:p>
          <w:p w14:paraId="3E7BB195" w14:textId="03D412FB" w:rsidR="00D049E2" w:rsidRPr="006704CE" w:rsidRDefault="00D049E2" w:rsidP="006704CE">
            <w:pPr>
              <w:ind w:firstLine="175"/>
              <w:jc w:val="both"/>
              <w:rPr>
                <w:sz w:val="20"/>
                <w:szCs w:val="20"/>
              </w:rPr>
            </w:pPr>
            <w:r w:rsidRPr="006704CE">
              <w:rPr>
                <w:sz w:val="20"/>
                <w:szCs w:val="20"/>
              </w:rPr>
              <w:t>Обязательно соблюдение технологии ведения работ</w:t>
            </w:r>
            <w:r w:rsidR="00F43C50">
              <w:rPr>
                <w:sz w:val="20"/>
                <w:szCs w:val="20"/>
              </w:rPr>
              <w:t>.</w:t>
            </w:r>
          </w:p>
          <w:p w14:paraId="2A58707B" w14:textId="049A5324" w:rsidR="00806803" w:rsidRPr="006704CE" w:rsidRDefault="00D049E2" w:rsidP="00F43C50">
            <w:pPr>
              <w:pStyle w:val="a9"/>
              <w:ind w:firstLine="204"/>
              <w:jc w:val="both"/>
            </w:pPr>
            <w:r w:rsidRPr="006704CE">
              <w:t xml:space="preserve">Подрядчик несет полную финансовую и юридическую ответственность за соблюдение требований по охране труда, промышленной и экологической безопасности, пожарной безопасности, соблюдение </w:t>
            </w:r>
            <w:proofErr w:type="spellStart"/>
            <w:r w:rsidRPr="006704CE">
              <w:t>режимно</w:t>
            </w:r>
            <w:proofErr w:type="spellEnd"/>
            <w:r w:rsidRPr="006704CE">
              <w:t>-объектовых требовании к объектам транспортной инфраструктуры.</w:t>
            </w:r>
          </w:p>
        </w:tc>
      </w:tr>
      <w:tr w:rsidR="00D049E2" w:rsidRPr="006704CE" w14:paraId="4714B382" w14:textId="77777777" w:rsidTr="00DD6748">
        <w:trPr>
          <w:gridAfter w:val="1"/>
          <w:wAfter w:w="78" w:type="dxa"/>
          <w:trHeight w:val="983"/>
        </w:trPr>
        <w:tc>
          <w:tcPr>
            <w:tcW w:w="2744" w:type="dxa"/>
            <w:shd w:val="clear" w:color="auto" w:fill="auto"/>
          </w:tcPr>
          <w:p w14:paraId="309C48E7" w14:textId="77777777" w:rsidR="00D049E2" w:rsidRPr="006704CE" w:rsidRDefault="00D049E2" w:rsidP="006704CE">
            <w:pPr>
              <w:rPr>
                <w:sz w:val="20"/>
                <w:szCs w:val="20"/>
              </w:rPr>
            </w:pPr>
            <w:r w:rsidRPr="006704CE">
              <w:rPr>
                <w:sz w:val="20"/>
                <w:szCs w:val="20"/>
              </w:rPr>
              <w:t>1</w:t>
            </w:r>
            <w:r w:rsidR="00BF0350" w:rsidRPr="006704CE">
              <w:rPr>
                <w:sz w:val="20"/>
                <w:szCs w:val="20"/>
              </w:rPr>
              <w:t>7</w:t>
            </w:r>
            <w:r w:rsidRPr="006704CE">
              <w:rPr>
                <w:sz w:val="20"/>
                <w:szCs w:val="20"/>
              </w:rPr>
              <w:t>. Требования к архитектурно-строительным, конструктивным и объёмно-планировочным решениям</w:t>
            </w:r>
          </w:p>
        </w:tc>
        <w:tc>
          <w:tcPr>
            <w:tcW w:w="7285" w:type="dxa"/>
            <w:gridSpan w:val="2"/>
            <w:shd w:val="clear" w:color="auto" w:fill="auto"/>
          </w:tcPr>
          <w:p w14:paraId="76A5860E" w14:textId="0B3B6235" w:rsidR="00D049E2" w:rsidRPr="006704CE" w:rsidRDefault="00D049E2" w:rsidP="00F43C50">
            <w:pPr>
              <w:jc w:val="both"/>
              <w:rPr>
                <w:spacing w:val="-4"/>
                <w:sz w:val="20"/>
                <w:szCs w:val="20"/>
              </w:rPr>
            </w:pPr>
            <w:r w:rsidRPr="006704CE">
              <w:rPr>
                <w:spacing w:val="-4"/>
                <w:sz w:val="20"/>
                <w:szCs w:val="20"/>
              </w:rPr>
              <w:t xml:space="preserve">Согласно </w:t>
            </w:r>
            <w:r w:rsidR="00F43C50">
              <w:rPr>
                <w:spacing w:val="-4"/>
                <w:sz w:val="20"/>
                <w:szCs w:val="20"/>
              </w:rPr>
              <w:t>локально-сметного ра</w:t>
            </w:r>
            <w:r w:rsidR="0006090F">
              <w:rPr>
                <w:spacing w:val="-4"/>
                <w:sz w:val="20"/>
                <w:szCs w:val="20"/>
              </w:rPr>
              <w:t>с</w:t>
            </w:r>
            <w:r w:rsidR="00F43C50">
              <w:rPr>
                <w:spacing w:val="-4"/>
                <w:sz w:val="20"/>
                <w:szCs w:val="20"/>
              </w:rPr>
              <w:t>чета</w:t>
            </w:r>
            <w:r w:rsidRPr="006704CE">
              <w:rPr>
                <w:spacing w:val="-4"/>
                <w:sz w:val="20"/>
                <w:szCs w:val="20"/>
              </w:rPr>
              <w:t>, в соответствии с действующими федеральными законами, техническими регламентами, нормами, правилами и др. нормативными документами.</w:t>
            </w:r>
          </w:p>
        </w:tc>
      </w:tr>
      <w:tr w:rsidR="00D049E2" w:rsidRPr="006704CE" w14:paraId="7A0C9A1C" w14:textId="77777777" w:rsidTr="0006090F">
        <w:trPr>
          <w:gridAfter w:val="1"/>
          <w:wAfter w:w="78" w:type="dxa"/>
          <w:trHeight w:val="843"/>
        </w:trPr>
        <w:tc>
          <w:tcPr>
            <w:tcW w:w="2744" w:type="dxa"/>
            <w:shd w:val="clear" w:color="auto" w:fill="auto"/>
          </w:tcPr>
          <w:p w14:paraId="003755C7" w14:textId="77777777" w:rsidR="00D049E2" w:rsidRPr="006704CE" w:rsidRDefault="00D049E2" w:rsidP="006704CE">
            <w:pPr>
              <w:rPr>
                <w:sz w:val="20"/>
                <w:szCs w:val="20"/>
              </w:rPr>
            </w:pPr>
            <w:r w:rsidRPr="006704CE">
              <w:rPr>
                <w:color w:val="000000" w:themeColor="text1"/>
                <w:sz w:val="20"/>
                <w:szCs w:val="20"/>
              </w:rPr>
              <w:t>1</w:t>
            </w:r>
            <w:r w:rsidR="00BF0350" w:rsidRPr="006704CE">
              <w:rPr>
                <w:color w:val="000000" w:themeColor="text1"/>
                <w:sz w:val="20"/>
                <w:szCs w:val="20"/>
              </w:rPr>
              <w:t>8</w:t>
            </w:r>
            <w:r w:rsidRPr="006704CE">
              <w:rPr>
                <w:color w:val="000000" w:themeColor="text1"/>
                <w:sz w:val="20"/>
                <w:szCs w:val="20"/>
              </w:rPr>
              <w:t>. Требования к природоохранным мероприятиям</w:t>
            </w:r>
          </w:p>
        </w:tc>
        <w:tc>
          <w:tcPr>
            <w:tcW w:w="7285" w:type="dxa"/>
            <w:gridSpan w:val="2"/>
            <w:shd w:val="clear" w:color="auto" w:fill="auto"/>
          </w:tcPr>
          <w:p w14:paraId="65E254B6" w14:textId="77777777" w:rsidR="00D049E2" w:rsidRPr="006704CE" w:rsidRDefault="00D049E2" w:rsidP="006704CE">
            <w:pPr>
              <w:ind w:firstLine="175"/>
              <w:jc w:val="both"/>
              <w:rPr>
                <w:sz w:val="20"/>
                <w:szCs w:val="20"/>
              </w:rPr>
            </w:pPr>
            <w:r w:rsidRPr="006704CE">
              <w:rPr>
                <w:sz w:val="20"/>
                <w:szCs w:val="20"/>
              </w:rPr>
              <w:t xml:space="preserve">Подрядчик несет полную ответственность за соблюдение требований и законодательства РФ в области охраны окружающей среды и экологической безопасности. </w:t>
            </w:r>
          </w:p>
          <w:p w14:paraId="36D8A468" w14:textId="77777777" w:rsidR="00D049E2" w:rsidRPr="006704CE" w:rsidRDefault="00D049E2" w:rsidP="006704CE">
            <w:pPr>
              <w:ind w:firstLine="175"/>
              <w:jc w:val="both"/>
              <w:rPr>
                <w:sz w:val="20"/>
                <w:szCs w:val="20"/>
              </w:rPr>
            </w:pPr>
            <w:r w:rsidRPr="006704CE">
              <w:rPr>
                <w:sz w:val="20"/>
                <w:szCs w:val="20"/>
              </w:rPr>
              <w:t>Подрядчик на строительных объектах Заказчика в своей деятельности должен руководствоваться следующими нормами в области охраны окружающей среды: Гражданским Кодексом РФ, Федеральным законом «Об охране окружающей среды» № 7-ФЗ от 10.01.2002г.</w:t>
            </w:r>
            <w:r w:rsidRPr="006704CE">
              <w:t xml:space="preserve"> </w:t>
            </w:r>
            <w:r w:rsidRPr="006704CE">
              <w:rPr>
                <w:sz w:val="20"/>
                <w:szCs w:val="20"/>
              </w:rPr>
              <w:t>№ 7-ФЗ «Об охране окружающей среды», Федеральным законом от 24.06.1998 №89-ФЗ «Об отходах производства и потребления», Федеральным законом от 04.05.1999 № 96-ФЗ «Об охране атмосферного воздуха», Водным кодексом Российской Федерации от 03.06.2006 № 74-ФЗ и иными нормативно-правовыми актами. Строительство вести в соответствии с нормативно-правовой базой РФ.</w:t>
            </w:r>
          </w:p>
          <w:p w14:paraId="30280D4A" w14:textId="77777777" w:rsidR="00D049E2" w:rsidRPr="006704CE" w:rsidRDefault="00D049E2" w:rsidP="006704CE">
            <w:pPr>
              <w:ind w:firstLine="175"/>
              <w:jc w:val="both"/>
              <w:rPr>
                <w:sz w:val="20"/>
                <w:szCs w:val="20"/>
              </w:rPr>
            </w:pPr>
            <w:r w:rsidRPr="006704CE">
              <w:rPr>
                <w:sz w:val="20"/>
                <w:szCs w:val="20"/>
              </w:rPr>
              <w:t>Подрядчик обязан обеспечить неукоснительное исполнение Требований Заказчика в области охраны окружающей среды, являющихся неотъемлемой частью Договора.</w:t>
            </w:r>
          </w:p>
          <w:p w14:paraId="0B928BC1" w14:textId="79F51EDD" w:rsidR="00D049E2" w:rsidRPr="006704CE" w:rsidRDefault="00D049E2" w:rsidP="006704CE">
            <w:pPr>
              <w:ind w:firstLine="175"/>
              <w:jc w:val="both"/>
              <w:rPr>
                <w:sz w:val="20"/>
                <w:szCs w:val="20"/>
              </w:rPr>
            </w:pPr>
            <w:r w:rsidRPr="006704CE">
              <w:rPr>
                <w:sz w:val="20"/>
                <w:szCs w:val="20"/>
              </w:rPr>
              <w:t>Подрядчик обязан выполнить контрольные и компенсационные мероприятия</w:t>
            </w:r>
            <w:r w:rsidR="00F43C50">
              <w:rPr>
                <w:sz w:val="20"/>
                <w:szCs w:val="20"/>
              </w:rPr>
              <w:t>.</w:t>
            </w:r>
          </w:p>
          <w:p w14:paraId="1008239D" w14:textId="77777777" w:rsidR="00D049E2" w:rsidRPr="006704CE" w:rsidRDefault="00D049E2" w:rsidP="006704CE">
            <w:pPr>
              <w:ind w:firstLine="175"/>
              <w:jc w:val="both"/>
              <w:rPr>
                <w:sz w:val="20"/>
                <w:szCs w:val="20"/>
              </w:rPr>
            </w:pPr>
            <w:r w:rsidRPr="006704CE">
              <w:rPr>
                <w:sz w:val="20"/>
                <w:szCs w:val="20"/>
              </w:rPr>
              <w:t>На период строительства принять следующие мероприятия по охране окружающей среды:</w:t>
            </w:r>
          </w:p>
          <w:p w14:paraId="25A9CA23" w14:textId="77777777" w:rsidR="00D049E2" w:rsidRPr="006704CE" w:rsidRDefault="00D049E2" w:rsidP="006704CE">
            <w:pPr>
              <w:ind w:firstLine="175"/>
              <w:jc w:val="both"/>
              <w:rPr>
                <w:sz w:val="20"/>
                <w:szCs w:val="20"/>
              </w:rPr>
            </w:pPr>
            <w:r w:rsidRPr="006704CE">
              <w:rPr>
                <w:sz w:val="20"/>
                <w:szCs w:val="20"/>
              </w:rPr>
              <w:t>- эксплуатацию транспортных средств, в выбросах которых содержание вредных (загрязняющих) веществ не превышает установленные технические нормативы выбросов;</w:t>
            </w:r>
          </w:p>
          <w:p w14:paraId="7DBC66B2" w14:textId="77777777" w:rsidR="00D049E2" w:rsidRPr="006704CE" w:rsidRDefault="00D049E2" w:rsidP="006704CE">
            <w:pPr>
              <w:ind w:firstLine="175"/>
              <w:jc w:val="both"/>
              <w:rPr>
                <w:sz w:val="20"/>
                <w:szCs w:val="20"/>
              </w:rPr>
            </w:pPr>
            <w:r w:rsidRPr="006704CE">
              <w:rPr>
                <w:sz w:val="20"/>
                <w:szCs w:val="20"/>
              </w:rPr>
              <w:t>- контроль над режимом работы двигателей механизмов в период проведения работ и вынужденных простоев;</w:t>
            </w:r>
          </w:p>
          <w:p w14:paraId="3FBCAD88" w14:textId="77777777" w:rsidR="00D049E2" w:rsidRPr="006704CE" w:rsidRDefault="00D049E2" w:rsidP="006704CE">
            <w:pPr>
              <w:ind w:firstLine="175"/>
              <w:jc w:val="both"/>
              <w:rPr>
                <w:sz w:val="20"/>
                <w:szCs w:val="20"/>
              </w:rPr>
            </w:pPr>
            <w:r w:rsidRPr="006704CE">
              <w:rPr>
                <w:sz w:val="20"/>
                <w:szCs w:val="20"/>
              </w:rPr>
              <w:t>- использовать в процессе строительства специализированную дорожно-строительную технику;</w:t>
            </w:r>
          </w:p>
          <w:p w14:paraId="4459FF6A" w14:textId="77777777" w:rsidR="00D049E2" w:rsidRPr="006704CE" w:rsidRDefault="00D049E2" w:rsidP="006704CE">
            <w:pPr>
              <w:ind w:firstLine="175"/>
              <w:jc w:val="both"/>
              <w:rPr>
                <w:sz w:val="20"/>
                <w:szCs w:val="20"/>
              </w:rPr>
            </w:pPr>
            <w:r w:rsidRPr="006704CE">
              <w:rPr>
                <w:sz w:val="20"/>
                <w:szCs w:val="20"/>
              </w:rPr>
              <w:t>- при передвижении техники на строительной площадке предусмотреть использование существующих подъездных дорог с твердым покрытием;</w:t>
            </w:r>
          </w:p>
          <w:p w14:paraId="1ACEC077" w14:textId="77777777" w:rsidR="00D049E2" w:rsidRPr="006704CE" w:rsidRDefault="00D049E2" w:rsidP="006704CE">
            <w:pPr>
              <w:ind w:firstLine="175"/>
              <w:jc w:val="both"/>
              <w:rPr>
                <w:sz w:val="20"/>
                <w:szCs w:val="20"/>
              </w:rPr>
            </w:pPr>
            <w:r w:rsidRPr="006704CE">
              <w:rPr>
                <w:sz w:val="20"/>
                <w:szCs w:val="20"/>
              </w:rPr>
              <w:t>- по запросу Заказчика предоставлять сведения о результатах проведенного анализа грунта, образовавшегося при проведении земляных работ, а также информацию об отнесении его к конкретному классу опасности при проведении Подрядчиком лабораторных исследований грунта;</w:t>
            </w:r>
          </w:p>
          <w:p w14:paraId="08BA4E8E" w14:textId="77777777" w:rsidR="00D049E2" w:rsidRPr="006704CE" w:rsidRDefault="00D049E2" w:rsidP="006704CE">
            <w:pPr>
              <w:ind w:firstLine="175"/>
              <w:jc w:val="both"/>
              <w:rPr>
                <w:sz w:val="20"/>
                <w:szCs w:val="20"/>
              </w:rPr>
            </w:pPr>
            <w:r w:rsidRPr="006704CE">
              <w:rPr>
                <w:sz w:val="20"/>
                <w:szCs w:val="20"/>
              </w:rPr>
              <w:t>- одновременную работу нескольких строительных машин и механизмов необходимо производить согласно совмещенному графику работы машин и механизмов.</w:t>
            </w:r>
          </w:p>
          <w:p w14:paraId="1CAAFD51" w14:textId="77777777" w:rsidR="00D049E2" w:rsidRPr="006704CE" w:rsidRDefault="00D049E2" w:rsidP="006704CE">
            <w:pPr>
              <w:tabs>
                <w:tab w:val="left" w:pos="459"/>
              </w:tabs>
              <w:ind w:firstLine="176"/>
              <w:jc w:val="both"/>
              <w:rPr>
                <w:sz w:val="20"/>
                <w:szCs w:val="20"/>
              </w:rPr>
            </w:pPr>
            <w:r w:rsidRPr="006704CE">
              <w:rPr>
                <w:sz w:val="20"/>
                <w:szCs w:val="20"/>
              </w:rPr>
              <w:t>Подрядчик обязуется при появлении опасности для окружающей среды прекратить работу и немедленно сообщить представителю Заказчика о прекращении работ, причине такого прекращения и указать расчетное время их возобновления. Подрядчик должен принять все возможные меры к устранению возникшей опасности, по сокращению периода прекращения работ и координации предпринимаемых мер с представителем Заказчика для устранения последствий.</w:t>
            </w:r>
          </w:p>
          <w:p w14:paraId="66C4CDE9" w14:textId="77777777" w:rsidR="00D049E2" w:rsidRPr="006704CE" w:rsidRDefault="00D049E2" w:rsidP="006704CE">
            <w:pPr>
              <w:ind w:firstLine="175"/>
              <w:jc w:val="both"/>
              <w:rPr>
                <w:sz w:val="20"/>
                <w:szCs w:val="20"/>
              </w:rPr>
            </w:pPr>
            <w:r w:rsidRPr="006704CE">
              <w:rPr>
                <w:sz w:val="20"/>
                <w:szCs w:val="20"/>
              </w:rPr>
              <w:t>В случае выявления нарушений требований экологической безопасности Подрядчик, по требованию Заказчика, обязан предоставить последнему объяснения по факту нарушений для составления акта по результатам проверок.</w:t>
            </w:r>
          </w:p>
          <w:p w14:paraId="05C51DCE" w14:textId="77777777" w:rsidR="00D049E2" w:rsidRPr="006704CE" w:rsidRDefault="00D049E2" w:rsidP="006704CE">
            <w:pPr>
              <w:ind w:firstLine="175"/>
              <w:jc w:val="both"/>
              <w:rPr>
                <w:sz w:val="20"/>
                <w:szCs w:val="20"/>
              </w:rPr>
            </w:pPr>
            <w:r w:rsidRPr="006704CE">
              <w:rPr>
                <w:sz w:val="20"/>
                <w:szCs w:val="20"/>
              </w:rPr>
              <w:t>Подрядчик самостоятельно несет ответственность за допущенные им и/или его субподрядчиками при производстве работ нарушения природного,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и/или его субподрядчиков окружающей природной среде или её компонентам.</w:t>
            </w:r>
          </w:p>
          <w:p w14:paraId="76150907" w14:textId="77777777" w:rsidR="00D049E2" w:rsidRPr="006704CE" w:rsidRDefault="00D049E2" w:rsidP="006704CE">
            <w:pPr>
              <w:ind w:firstLine="175"/>
              <w:jc w:val="both"/>
              <w:rPr>
                <w:sz w:val="20"/>
                <w:szCs w:val="20"/>
              </w:rPr>
            </w:pPr>
            <w:r w:rsidRPr="006704CE">
              <w:rPr>
                <w:sz w:val="20"/>
                <w:szCs w:val="20"/>
              </w:rPr>
              <w:lastRenderedPageBreak/>
              <w:t>Затраты Подрядчика по выплатам соответствующих штрафов, претензий, исков, внесению</w:t>
            </w:r>
            <w:r w:rsidR="00416780" w:rsidRPr="006704CE">
              <w:rPr>
                <w:sz w:val="20"/>
                <w:szCs w:val="20"/>
              </w:rPr>
              <w:t xml:space="preserve"> платы за негативное воздействие на окружающую среду, в том числе </w:t>
            </w:r>
            <w:r w:rsidRPr="006704CE">
              <w:rPr>
                <w:sz w:val="20"/>
                <w:szCs w:val="20"/>
              </w:rPr>
              <w:t xml:space="preserve">платежей за сверхлимитное </w:t>
            </w:r>
            <w:r w:rsidR="00416780" w:rsidRPr="006704CE">
              <w:rPr>
                <w:sz w:val="20"/>
                <w:szCs w:val="20"/>
              </w:rPr>
              <w:t xml:space="preserve">негативное воздействие </w:t>
            </w:r>
            <w:r w:rsidRPr="006704CE">
              <w:rPr>
                <w:sz w:val="20"/>
                <w:szCs w:val="20"/>
              </w:rPr>
              <w:t>не подлежат возмещению Заказчиком.</w:t>
            </w:r>
          </w:p>
          <w:p w14:paraId="20083D4B" w14:textId="77777777" w:rsidR="00D049E2" w:rsidRPr="006704CE" w:rsidRDefault="00D049E2" w:rsidP="006704CE">
            <w:pPr>
              <w:ind w:firstLine="175"/>
              <w:jc w:val="both"/>
              <w:rPr>
                <w:b/>
                <w:sz w:val="20"/>
                <w:szCs w:val="20"/>
              </w:rPr>
            </w:pPr>
            <w:r w:rsidRPr="006704CE">
              <w:rPr>
                <w:sz w:val="20"/>
                <w:szCs w:val="20"/>
              </w:rPr>
              <w:t xml:space="preserve">   </w:t>
            </w:r>
            <w:r w:rsidRPr="006704CE">
              <w:rPr>
                <w:b/>
                <w:sz w:val="20"/>
                <w:szCs w:val="20"/>
              </w:rPr>
              <w:t>Запрещается:</w:t>
            </w:r>
          </w:p>
          <w:p w14:paraId="147B990C" w14:textId="77777777" w:rsidR="00D049E2" w:rsidRPr="006704CE" w:rsidRDefault="00D049E2" w:rsidP="006704CE">
            <w:pPr>
              <w:ind w:firstLine="175"/>
              <w:jc w:val="both"/>
              <w:rPr>
                <w:sz w:val="20"/>
                <w:szCs w:val="20"/>
              </w:rPr>
            </w:pPr>
            <w:r w:rsidRPr="006704CE">
              <w:rPr>
                <w:sz w:val="20"/>
                <w:szCs w:val="20"/>
              </w:rPr>
              <w:t>- стоянка механизмов с работающими двигателями при перерывах или остановках в работе.</w:t>
            </w:r>
          </w:p>
          <w:p w14:paraId="118D6FF4" w14:textId="7E339420" w:rsidR="00D049E2" w:rsidRPr="006704CE" w:rsidRDefault="00D049E2" w:rsidP="007B06AD">
            <w:pPr>
              <w:ind w:firstLine="175"/>
              <w:jc w:val="both"/>
              <w:rPr>
                <w:sz w:val="20"/>
                <w:szCs w:val="20"/>
              </w:rPr>
            </w:pPr>
            <w:r w:rsidRPr="006704CE">
              <w:rPr>
                <w:sz w:val="20"/>
                <w:szCs w:val="20"/>
              </w:rPr>
              <w:t>Подрядчик является образователем и собственником всех видов отходов, образующихся в ходе проводимых им работ на объекте строительства, включая отходы, образованные от производства земляных работ (грунты). Подрядчик осуществляет учет отходов, образующихся при производстве строительно-монтажных работ на объектах Заказчика.</w:t>
            </w:r>
          </w:p>
        </w:tc>
      </w:tr>
      <w:tr w:rsidR="00D049E2" w:rsidRPr="006704CE" w14:paraId="3414FF35" w14:textId="77777777" w:rsidTr="00AA635C">
        <w:trPr>
          <w:gridAfter w:val="1"/>
          <w:wAfter w:w="78" w:type="dxa"/>
          <w:trHeight w:val="1473"/>
        </w:trPr>
        <w:tc>
          <w:tcPr>
            <w:tcW w:w="2744" w:type="dxa"/>
            <w:shd w:val="clear" w:color="auto" w:fill="auto"/>
          </w:tcPr>
          <w:p w14:paraId="50812666" w14:textId="77777777" w:rsidR="00D049E2" w:rsidRPr="006704CE" w:rsidRDefault="00BF0350" w:rsidP="006704CE">
            <w:pPr>
              <w:rPr>
                <w:color w:val="000000" w:themeColor="text1"/>
                <w:sz w:val="20"/>
                <w:szCs w:val="20"/>
              </w:rPr>
            </w:pPr>
            <w:r w:rsidRPr="006704CE">
              <w:rPr>
                <w:sz w:val="20"/>
                <w:szCs w:val="20"/>
              </w:rPr>
              <w:lastRenderedPageBreak/>
              <w:t>19</w:t>
            </w:r>
            <w:r w:rsidR="00D049E2" w:rsidRPr="006704CE">
              <w:rPr>
                <w:sz w:val="20"/>
                <w:szCs w:val="20"/>
              </w:rPr>
              <w:t>. Требования  промышленной  безопасности  и  охраны  труда</w:t>
            </w:r>
          </w:p>
        </w:tc>
        <w:tc>
          <w:tcPr>
            <w:tcW w:w="7285" w:type="dxa"/>
            <w:gridSpan w:val="2"/>
            <w:shd w:val="clear" w:color="auto" w:fill="auto"/>
          </w:tcPr>
          <w:p w14:paraId="05AAE535" w14:textId="77777777" w:rsidR="00D049E2" w:rsidRPr="006704CE" w:rsidRDefault="00D049E2" w:rsidP="006704CE">
            <w:pPr>
              <w:ind w:firstLine="175"/>
              <w:jc w:val="both"/>
              <w:rPr>
                <w:sz w:val="20"/>
                <w:szCs w:val="20"/>
              </w:rPr>
            </w:pPr>
            <w:r w:rsidRPr="006704CE">
              <w:rPr>
                <w:sz w:val="20"/>
                <w:szCs w:val="20"/>
              </w:rPr>
              <w:t xml:space="preserve">Подрядчик несет полную ответственность за соблюдение законодательства РФ, а также требований регламентирующих документов в области охраны труда и промышленной безопасности. </w:t>
            </w:r>
          </w:p>
          <w:p w14:paraId="0827E70B" w14:textId="77777777" w:rsidR="00416780" w:rsidRPr="006704CE" w:rsidRDefault="00416780" w:rsidP="006704CE">
            <w:pPr>
              <w:ind w:firstLine="175"/>
              <w:jc w:val="both"/>
              <w:rPr>
                <w:sz w:val="20"/>
                <w:szCs w:val="20"/>
              </w:rPr>
            </w:pPr>
            <w:r w:rsidRPr="006704CE">
              <w:rPr>
                <w:sz w:val="20"/>
                <w:szCs w:val="20"/>
              </w:rPr>
              <w:t>Подрядчик обязан обеспечить неукоснительное исполнение Требований Заказчика в области охраны труда, промышленной и пожарной безопасности, являющихся неотъемлемой частью Договора.</w:t>
            </w:r>
          </w:p>
          <w:p w14:paraId="44F4F871" w14:textId="77777777" w:rsidR="00D049E2" w:rsidRPr="006704CE" w:rsidRDefault="00D049E2" w:rsidP="006704CE">
            <w:pPr>
              <w:ind w:firstLine="175"/>
              <w:jc w:val="both"/>
              <w:rPr>
                <w:sz w:val="20"/>
                <w:szCs w:val="20"/>
              </w:rPr>
            </w:pPr>
            <w:bookmarkStart w:id="2" w:name="_Toc414629511"/>
            <w:r w:rsidRPr="006704CE">
              <w:rPr>
                <w:sz w:val="20"/>
                <w:szCs w:val="20"/>
              </w:rPr>
              <w:t>Подрядчик обязан:</w:t>
            </w:r>
            <w:bookmarkEnd w:id="2"/>
          </w:p>
          <w:p w14:paraId="04EBDF18" w14:textId="77777777" w:rsidR="00D049E2" w:rsidRPr="006704CE" w:rsidRDefault="00D049E2" w:rsidP="006704CE">
            <w:pPr>
              <w:ind w:firstLine="175"/>
              <w:jc w:val="both"/>
              <w:rPr>
                <w:sz w:val="20"/>
                <w:szCs w:val="20"/>
              </w:rPr>
            </w:pPr>
            <w:r w:rsidRPr="006704CE">
              <w:rPr>
                <w:sz w:val="20"/>
                <w:szCs w:val="20"/>
              </w:rPr>
              <w:t>- соблюдать законодательство РФ, а также требования регламентирующих документов в области охраны труда и промышленной безопасности;</w:t>
            </w:r>
          </w:p>
          <w:p w14:paraId="67DA5F9A" w14:textId="77777777" w:rsidR="00D049E2" w:rsidRPr="006704CE" w:rsidRDefault="00D049E2" w:rsidP="006704CE">
            <w:pPr>
              <w:ind w:firstLine="175"/>
              <w:jc w:val="both"/>
              <w:rPr>
                <w:sz w:val="20"/>
                <w:szCs w:val="20"/>
              </w:rPr>
            </w:pPr>
            <w:r w:rsidRPr="006704CE">
              <w:rPr>
                <w:sz w:val="20"/>
                <w:szCs w:val="20"/>
              </w:rPr>
              <w:t>- соблюдать локально-нормативные акты Заказчика в области охраны труда, пожарной и промышленной безопасности;</w:t>
            </w:r>
          </w:p>
          <w:p w14:paraId="733F3B2F" w14:textId="77777777" w:rsidR="00D049E2" w:rsidRPr="006704CE" w:rsidRDefault="00D049E2" w:rsidP="006704CE">
            <w:pPr>
              <w:ind w:firstLine="175"/>
              <w:jc w:val="both"/>
              <w:rPr>
                <w:sz w:val="20"/>
                <w:szCs w:val="20"/>
              </w:rPr>
            </w:pPr>
            <w:bookmarkStart w:id="3" w:name="_Toc414629513"/>
            <w:r w:rsidRPr="006704CE">
              <w:rPr>
                <w:sz w:val="20"/>
                <w:szCs w:val="20"/>
              </w:rPr>
              <w:t>- не допускать разливов горюче-смазочных материалов</w:t>
            </w:r>
            <w:bookmarkEnd w:id="3"/>
            <w:r w:rsidRPr="006704CE">
              <w:rPr>
                <w:sz w:val="20"/>
                <w:szCs w:val="20"/>
              </w:rPr>
              <w:t>;</w:t>
            </w:r>
          </w:p>
          <w:p w14:paraId="5BCE73FB" w14:textId="77777777" w:rsidR="00D049E2" w:rsidRPr="006704CE" w:rsidRDefault="00D049E2" w:rsidP="006704CE">
            <w:pPr>
              <w:ind w:firstLine="175"/>
              <w:jc w:val="both"/>
              <w:rPr>
                <w:sz w:val="20"/>
                <w:szCs w:val="20"/>
              </w:rPr>
            </w:pPr>
            <w:r w:rsidRPr="006704CE">
              <w:rPr>
                <w:sz w:val="20"/>
                <w:szCs w:val="20"/>
              </w:rPr>
              <w:t>- соблюдать границы временных проездов для автомобильной и иной специализированной техники во избежание порчи почвенно-растительного покрова;</w:t>
            </w:r>
          </w:p>
          <w:p w14:paraId="4A1A1AAD" w14:textId="77777777" w:rsidR="00D049E2" w:rsidRPr="006704CE" w:rsidRDefault="00D049E2" w:rsidP="006704CE">
            <w:pPr>
              <w:ind w:firstLine="175"/>
              <w:jc w:val="both"/>
              <w:rPr>
                <w:sz w:val="20"/>
                <w:szCs w:val="20"/>
              </w:rPr>
            </w:pPr>
            <w:r w:rsidRPr="006704CE">
              <w:rPr>
                <w:sz w:val="20"/>
                <w:szCs w:val="20"/>
              </w:rPr>
              <w:t>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w:t>
            </w:r>
          </w:p>
          <w:p w14:paraId="667E2FD8" w14:textId="77777777" w:rsidR="00D049E2" w:rsidRPr="006704CE" w:rsidRDefault="00D049E2" w:rsidP="006704CE">
            <w:pPr>
              <w:ind w:firstLine="175"/>
              <w:jc w:val="both"/>
              <w:rPr>
                <w:sz w:val="20"/>
                <w:szCs w:val="20"/>
              </w:rPr>
            </w:pPr>
            <w:r w:rsidRPr="006704CE">
              <w:rPr>
                <w:sz w:val="20"/>
                <w:szCs w:val="20"/>
              </w:rPr>
              <w:t xml:space="preserve">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w:t>
            </w:r>
          </w:p>
          <w:p w14:paraId="65A42FF6" w14:textId="77777777" w:rsidR="00D049E2" w:rsidRPr="006704CE" w:rsidRDefault="00D049E2" w:rsidP="006704CE">
            <w:pPr>
              <w:ind w:firstLine="175"/>
              <w:jc w:val="both"/>
              <w:rPr>
                <w:sz w:val="20"/>
                <w:szCs w:val="20"/>
              </w:rPr>
            </w:pPr>
            <w:r w:rsidRPr="006704CE">
              <w:rPr>
                <w:sz w:val="20"/>
                <w:szCs w:val="20"/>
              </w:rPr>
              <w:t xml:space="preserve">Подрядчик обязан допускать к производству работ только работников, прошедших медицинский осмотр и не имеющих противопоказаний для выполнения данного вида работ. </w:t>
            </w:r>
          </w:p>
          <w:p w14:paraId="66D0DF1C" w14:textId="77777777" w:rsidR="00D049E2" w:rsidRPr="006704CE" w:rsidRDefault="00D049E2" w:rsidP="006704CE">
            <w:pPr>
              <w:ind w:firstLine="175"/>
              <w:jc w:val="both"/>
              <w:rPr>
                <w:sz w:val="20"/>
                <w:szCs w:val="20"/>
              </w:rPr>
            </w:pPr>
            <w:r w:rsidRPr="006704CE">
              <w:rPr>
                <w:sz w:val="20"/>
                <w:szCs w:val="20"/>
              </w:rPr>
              <w:t xml:space="preserve">Подрядчик обязан обеспечить соблюдение трудовой и производственной дисциплины, требований пропускного режима своими работниками и работниками субподрядных организаций в течение всего срока производства работ. </w:t>
            </w:r>
          </w:p>
          <w:p w14:paraId="760C20D7" w14:textId="77777777" w:rsidR="00D049E2" w:rsidRPr="006704CE" w:rsidRDefault="00D049E2" w:rsidP="006704CE">
            <w:pPr>
              <w:ind w:firstLine="175"/>
              <w:jc w:val="both"/>
              <w:rPr>
                <w:sz w:val="20"/>
                <w:szCs w:val="20"/>
              </w:rPr>
            </w:pPr>
            <w:r w:rsidRPr="006704CE">
              <w:rPr>
                <w:sz w:val="20"/>
                <w:szCs w:val="20"/>
              </w:rPr>
              <w:t>Подрядчик обязуется уплатить Заказчику штрафы за каждое допущенное нарушение в области охраны труда, промышленной, пожарной безопасности и экологии в соответствии с условиями договора.</w:t>
            </w:r>
          </w:p>
          <w:p w14:paraId="4A54D8FB" w14:textId="79715247" w:rsidR="00D049E2" w:rsidRPr="006704CE" w:rsidRDefault="00D049E2" w:rsidP="00FF20C3">
            <w:pPr>
              <w:ind w:firstLine="175"/>
              <w:jc w:val="both"/>
              <w:rPr>
                <w:sz w:val="20"/>
                <w:szCs w:val="20"/>
              </w:rPr>
            </w:pPr>
            <w:r w:rsidRPr="006704CE">
              <w:rPr>
                <w:sz w:val="20"/>
                <w:szCs w:val="20"/>
              </w:rPr>
              <w:t>Каждый работник Подрядчика должен быть обеспечен спецодеждой (с логотипом предприятия), обеспечивающей требуемую защиту в зависимости от производимых работ. Подрядчик обязан выполнять требования законодательства РФ а также требований Заказчика по обеспечению СИЗ работников Подрядчика за свой счет.</w:t>
            </w:r>
          </w:p>
        </w:tc>
      </w:tr>
      <w:tr w:rsidR="00D049E2" w:rsidRPr="006704CE" w14:paraId="63A48A49" w14:textId="77777777" w:rsidTr="0006090F">
        <w:trPr>
          <w:gridAfter w:val="1"/>
          <w:wAfter w:w="78" w:type="dxa"/>
          <w:trHeight w:val="416"/>
        </w:trPr>
        <w:tc>
          <w:tcPr>
            <w:tcW w:w="2744" w:type="dxa"/>
            <w:shd w:val="clear" w:color="auto" w:fill="auto"/>
          </w:tcPr>
          <w:p w14:paraId="248F6EEB" w14:textId="77777777" w:rsidR="00D049E2" w:rsidRPr="006704CE" w:rsidRDefault="00D049E2" w:rsidP="006704CE">
            <w:pPr>
              <w:rPr>
                <w:sz w:val="20"/>
                <w:szCs w:val="20"/>
              </w:rPr>
            </w:pPr>
            <w:r w:rsidRPr="006704CE">
              <w:rPr>
                <w:sz w:val="20"/>
                <w:szCs w:val="20"/>
              </w:rPr>
              <w:t>2</w:t>
            </w:r>
            <w:r w:rsidR="00BF0350" w:rsidRPr="006704CE">
              <w:rPr>
                <w:sz w:val="20"/>
                <w:szCs w:val="20"/>
              </w:rPr>
              <w:t>0</w:t>
            </w:r>
            <w:r w:rsidRPr="006704CE">
              <w:rPr>
                <w:sz w:val="20"/>
                <w:szCs w:val="20"/>
              </w:rPr>
              <w:t>. Требования  к  организации и качеству работ (оказания услуг)</w:t>
            </w:r>
          </w:p>
        </w:tc>
        <w:tc>
          <w:tcPr>
            <w:tcW w:w="7285" w:type="dxa"/>
            <w:gridSpan w:val="2"/>
            <w:shd w:val="clear" w:color="auto" w:fill="auto"/>
          </w:tcPr>
          <w:p w14:paraId="2D9EFEF8" w14:textId="75B2954E" w:rsidR="00D049E2" w:rsidRPr="006704CE" w:rsidRDefault="00D049E2" w:rsidP="006704CE">
            <w:pPr>
              <w:jc w:val="both"/>
              <w:rPr>
                <w:sz w:val="20"/>
                <w:szCs w:val="20"/>
              </w:rPr>
            </w:pPr>
            <w:r w:rsidRPr="006704CE">
              <w:rPr>
                <w:sz w:val="20"/>
                <w:szCs w:val="20"/>
              </w:rPr>
              <w:t xml:space="preserve">    Все работы должны выполняться в соответствии техническим заданием, утверждённым Заказчиком с соблюдением нормативно-правовых актов РФ, регулирующих данный вид деятельности, включая, но не ограничиваясь:</w:t>
            </w:r>
          </w:p>
          <w:p w14:paraId="1D0C944D" w14:textId="77777777" w:rsidR="009D35E2" w:rsidRPr="006704CE" w:rsidRDefault="00D049E2" w:rsidP="006704CE">
            <w:pPr>
              <w:ind w:firstLine="175"/>
              <w:jc w:val="both"/>
              <w:rPr>
                <w:sz w:val="20"/>
                <w:szCs w:val="20"/>
              </w:rPr>
            </w:pPr>
            <w:r w:rsidRPr="006704CE">
              <w:rPr>
                <w:sz w:val="20"/>
                <w:szCs w:val="20"/>
              </w:rPr>
              <w:t>− СНиП 12-01-2004 «Организация строительства»;</w:t>
            </w:r>
            <w:r w:rsidR="009D35E2" w:rsidRPr="006704CE">
              <w:rPr>
                <w:sz w:val="20"/>
                <w:szCs w:val="20"/>
              </w:rPr>
              <w:t xml:space="preserve"> </w:t>
            </w:r>
          </w:p>
          <w:p w14:paraId="06A2195B" w14:textId="1C76DD90" w:rsidR="00D049E2" w:rsidRDefault="00D049E2" w:rsidP="006704CE">
            <w:pPr>
              <w:ind w:firstLine="175"/>
              <w:jc w:val="both"/>
              <w:rPr>
                <w:sz w:val="20"/>
                <w:szCs w:val="20"/>
              </w:rPr>
            </w:pPr>
            <w:r w:rsidRPr="006704CE">
              <w:rPr>
                <w:sz w:val="20"/>
                <w:szCs w:val="20"/>
              </w:rPr>
              <w:t xml:space="preserve">Работы должны вестись с оформлением актов-допусков, нарядов допусков и других документов, с назначением ответственных лиц за подготовку, организацию, проведение работ, обеспечение мер безопасности. </w:t>
            </w:r>
          </w:p>
          <w:p w14:paraId="13B36132" w14:textId="77777777" w:rsidR="00D049E2" w:rsidRPr="006704CE" w:rsidRDefault="00D049E2" w:rsidP="006704CE">
            <w:pPr>
              <w:jc w:val="both"/>
              <w:rPr>
                <w:sz w:val="20"/>
                <w:szCs w:val="20"/>
              </w:rPr>
            </w:pPr>
            <w:r w:rsidRPr="006704CE">
              <w:rPr>
                <w:b/>
                <w:sz w:val="20"/>
                <w:szCs w:val="20"/>
              </w:rPr>
              <w:t>Все работы, связанные с остановкой технологического процесса Подрядчик должен согласовать с Заказчиком не менее, чем за 3 рабочих дня до остановки</w:t>
            </w:r>
            <w:r w:rsidRPr="006704CE">
              <w:rPr>
                <w:sz w:val="20"/>
                <w:szCs w:val="20"/>
              </w:rPr>
              <w:t>.</w:t>
            </w:r>
          </w:p>
        </w:tc>
      </w:tr>
      <w:tr w:rsidR="00D049E2" w:rsidRPr="006704CE" w14:paraId="7145750D" w14:textId="77777777" w:rsidTr="00AA635C">
        <w:trPr>
          <w:gridAfter w:val="1"/>
          <w:wAfter w:w="78" w:type="dxa"/>
          <w:trHeight w:val="1473"/>
        </w:trPr>
        <w:tc>
          <w:tcPr>
            <w:tcW w:w="2744" w:type="dxa"/>
            <w:shd w:val="clear" w:color="auto" w:fill="auto"/>
          </w:tcPr>
          <w:p w14:paraId="3A5A0B88" w14:textId="77777777" w:rsidR="00D049E2" w:rsidRPr="006704CE" w:rsidRDefault="00D049E2" w:rsidP="006704CE">
            <w:pPr>
              <w:rPr>
                <w:sz w:val="20"/>
                <w:szCs w:val="20"/>
              </w:rPr>
            </w:pPr>
            <w:r w:rsidRPr="006704CE">
              <w:rPr>
                <w:sz w:val="20"/>
                <w:szCs w:val="20"/>
              </w:rPr>
              <w:t>2</w:t>
            </w:r>
            <w:r w:rsidR="00BF0350" w:rsidRPr="006704CE">
              <w:rPr>
                <w:sz w:val="20"/>
                <w:szCs w:val="20"/>
              </w:rPr>
              <w:t>1</w:t>
            </w:r>
            <w:r w:rsidRPr="000E5EE0">
              <w:rPr>
                <w:sz w:val="20"/>
                <w:szCs w:val="20"/>
              </w:rPr>
              <w:t>. Исходные</w:t>
            </w:r>
            <w:r w:rsidRPr="006704CE">
              <w:rPr>
                <w:sz w:val="20"/>
                <w:szCs w:val="20"/>
              </w:rPr>
              <w:t xml:space="preserve"> данные</w:t>
            </w:r>
          </w:p>
        </w:tc>
        <w:tc>
          <w:tcPr>
            <w:tcW w:w="7285" w:type="dxa"/>
            <w:gridSpan w:val="2"/>
            <w:shd w:val="clear" w:color="auto" w:fill="auto"/>
          </w:tcPr>
          <w:p w14:paraId="2B79214C" w14:textId="77777777" w:rsidR="00D049E2" w:rsidRPr="006704CE" w:rsidRDefault="00D049E2" w:rsidP="006704CE">
            <w:pPr>
              <w:jc w:val="both"/>
              <w:rPr>
                <w:sz w:val="20"/>
                <w:szCs w:val="20"/>
              </w:rPr>
            </w:pPr>
            <w:r w:rsidRPr="006704CE">
              <w:rPr>
                <w:sz w:val="20"/>
                <w:szCs w:val="20"/>
              </w:rPr>
              <w:t>Заказчик предоставляет следующие исходные данные:</w:t>
            </w:r>
          </w:p>
          <w:p w14:paraId="60FF1F9F" w14:textId="77777777" w:rsidR="00D049E2" w:rsidRPr="006704CE" w:rsidRDefault="00D049E2" w:rsidP="00AF7B85">
            <w:pPr>
              <w:pStyle w:val="afb"/>
              <w:jc w:val="both"/>
              <w:rPr>
                <w:sz w:val="20"/>
                <w:szCs w:val="20"/>
              </w:rPr>
            </w:pPr>
            <w:r w:rsidRPr="006704CE">
              <w:rPr>
                <w:sz w:val="20"/>
                <w:szCs w:val="20"/>
              </w:rPr>
              <w:t>1. Проектная документация «Увеличение мощности перевалки АО «</w:t>
            </w:r>
            <w:proofErr w:type="spellStart"/>
            <w:r w:rsidRPr="006704CE">
              <w:rPr>
                <w:sz w:val="20"/>
                <w:szCs w:val="20"/>
              </w:rPr>
              <w:t>Дальтрансуголь</w:t>
            </w:r>
            <w:proofErr w:type="spellEnd"/>
            <w:r w:rsidRPr="006704CE">
              <w:rPr>
                <w:sz w:val="20"/>
                <w:szCs w:val="20"/>
              </w:rPr>
              <w:t>» до 40 млн. тонн угля в год»:</w:t>
            </w:r>
          </w:p>
          <w:p w14:paraId="10B54350" w14:textId="61766143" w:rsidR="00D049E2" w:rsidRPr="006704CE" w:rsidRDefault="00D049E2" w:rsidP="006704CE">
            <w:pPr>
              <w:pStyle w:val="afb"/>
              <w:rPr>
                <w:sz w:val="20"/>
                <w:szCs w:val="20"/>
              </w:rPr>
            </w:pPr>
            <w:r w:rsidRPr="006704CE">
              <w:rPr>
                <w:sz w:val="20"/>
                <w:szCs w:val="20"/>
              </w:rPr>
              <w:t>- Раздел 6 «Проект организации строительства» шифр 1310-2019-00-ПОС</w:t>
            </w:r>
            <w:r w:rsidR="007124A2">
              <w:rPr>
                <w:sz w:val="20"/>
                <w:szCs w:val="20"/>
              </w:rPr>
              <w:t xml:space="preserve"> Том 6</w:t>
            </w:r>
            <w:r w:rsidRPr="006704CE">
              <w:rPr>
                <w:sz w:val="20"/>
                <w:szCs w:val="20"/>
              </w:rPr>
              <w:t>;</w:t>
            </w:r>
          </w:p>
          <w:p w14:paraId="2F084A79" w14:textId="59D54B24" w:rsidR="007124A2" w:rsidRDefault="00AF7B85" w:rsidP="002323BC">
            <w:pPr>
              <w:pStyle w:val="afb"/>
              <w:jc w:val="both"/>
              <w:rPr>
                <w:sz w:val="20"/>
                <w:szCs w:val="20"/>
              </w:rPr>
            </w:pPr>
            <w:r>
              <w:rPr>
                <w:sz w:val="20"/>
                <w:szCs w:val="20"/>
              </w:rPr>
              <w:t>2</w:t>
            </w:r>
            <w:r w:rsidR="007124A2" w:rsidRPr="00583314">
              <w:rPr>
                <w:sz w:val="20"/>
                <w:szCs w:val="20"/>
              </w:rPr>
              <w:t xml:space="preserve">. </w:t>
            </w:r>
            <w:r w:rsidR="0006090F">
              <w:rPr>
                <w:sz w:val="20"/>
                <w:szCs w:val="20"/>
              </w:rPr>
              <w:t>Локально-сметный расчет</w:t>
            </w:r>
            <w:r w:rsidR="007124A2" w:rsidRPr="00583314">
              <w:rPr>
                <w:sz w:val="20"/>
                <w:szCs w:val="20"/>
              </w:rPr>
              <w:t xml:space="preserve"> (Приложение 1 к настоящему Техническому заданию).</w:t>
            </w:r>
          </w:p>
          <w:p w14:paraId="1F85F645" w14:textId="0B712AB2" w:rsidR="00D049E2" w:rsidRPr="006704CE" w:rsidRDefault="00D049E2" w:rsidP="006704CE">
            <w:pPr>
              <w:ind w:firstLine="269"/>
              <w:jc w:val="both"/>
              <w:rPr>
                <w:sz w:val="20"/>
                <w:szCs w:val="20"/>
              </w:rPr>
            </w:pPr>
            <w:r w:rsidRPr="006704CE">
              <w:rPr>
                <w:b/>
                <w:sz w:val="20"/>
                <w:szCs w:val="20"/>
              </w:rPr>
              <w:lastRenderedPageBreak/>
              <w:t>Дополнительная информация (исходные данные) может быть выдана Подрядчику на основании официального запроса с обоснованием причин необходимости</w:t>
            </w:r>
            <w:r w:rsidRPr="006704CE">
              <w:rPr>
                <w:sz w:val="20"/>
                <w:szCs w:val="20"/>
              </w:rPr>
              <w:t>.</w:t>
            </w:r>
          </w:p>
        </w:tc>
      </w:tr>
      <w:tr w:rsidR="00D049E2" w:rsidRPr="006704CE" w14:paraId="5804B6DF" w14:textId="77777777" w:rsidTr="00824FA6">
        <w:trPr>
          <w:gridAfter w:val="1"/>
          <w:wAfter w:w="78" w:type="dxa"/>
          <w:trHeight w:val="56"/>
        </w:trPr>
        <w:tc>
          <w:tcPr>
            <w:tcW w:w="2744" w:type="dxa"/>
            <w:shd w:val="clear" w:color="auto" w:fill="auto"/>
          </w:tcPr>
          <w:p w14:paraId="10A87893" w14:textId="77777777" w:rsidR="00D049E2" w:rsidRPr="006704CE" w:rsidRDefault="00D049E2" w:rsidP="006704CE">
            <w:pPr>
              <w:rPr>
                <w:sz w:val="20"/>
                <w:szCs w:val="20"/>
              </w:rPr>
            </w:pPr>
            <w:r w:rsidRPr="006704CE">
              <w:rPr>
                <w:sz w:val="20"/>
                <w:szCs w:val="20"/>
              </w:rPr>
              <w:lastRenderedPageBreak/>
              <w:t>2</w:t>
            </w:r>
            <w:r w:rsidR="00BF0350" w:rsidRPr="006704CE">
              <w:rPr>
                <w:sz w:val="20"/>
                <w:szCs w:val="20"/>
              </w:rPr>
              <w:t>2</w:t>
            </w:r>
            <w:r w:rsidRPr="006704CE">
              <w:rPr>
                <w:sz w:val="20"/>
                <w:szCs w:val="20"/>
              </w:rPr>
              <w:t>. Требования к разработке инженерно-технических мероприятий гражданской обороны и мероприятий по предупреждению чрезвычайных ситуаций (ИТМ ГОЧС)</w:t>
            </w:r>
          </w:p>
        </w:tc>
        <w:tc>
          <w:tcPr>
            <w:tcW w:w="7285" w:type="dxa"/>
            <w:gridSpan w:val="2"/>
            <w:shd w:val="clear" w:color="auto" w:fill="auto"/>
          </w:tcPr>
          <w:p w14:paraId="2A2654D4" w14:textId="1CE6BA9F" w:rsidR="00D049E2" w:rsidRPr="006704CE" w:rsidRDefault="00D049E2" w:rsidP="006704CE">
            <w:pPr>
              <w:jc w:val="both"/>
              <w:rPr>
                <w:spacing w:val="-4"/>
                <w:sz w:val="20"/>
                <w:szCs w:val="20"/>
              </w:rPr>
            </w:pPr>
            <w:r w:rsidRPr="006704CE">
              <w:rPr>
                <w:spacing w:val="-4"/>
                <w:sz w:val="20"/>
                <w:szCs w:val="20"/>
              </w:rPr>
              <w:t>В соответствии с дей</w:t>
            </w:r>
            <w:r w:rsidR="007124A2">
              <w:rPr>
                <w:spacing w:val="-4"/>
                <w:sz w:val="20"/>
                <w:szCs w:val="20"/>
              </w:rPr>
              <w:t>ствующим законодательством РФ в</w:t>
            </w:r>
            <w:r w:rsidRPr="006704CE">
              <w:rPr>
                <w:spacing w:val="-4"/>
                <w:sz w:val="20"/>
                <w:szCs w:val="20"/>
              </w:rPr>
              <w:t xml:space="preserve"> области ГО и </w:t>
            </w:r>
            <w:proofErr w:type="gramStart"/>
            <w:r w:rsidRPr="006704CE">
              <w:rPr>
                <w:spacing w:val="-4"/>
                <w:sz w:val="20"/>
                <w:szCs w:val="20"/>
              </w:rPr>
              <w:t>ЧС</w:t>
            </w:r>
            <w:proofErr w:type="gramEnd"/>
            <w:r w:rsidRPr="006704CE">
              <w:rPr>
                <w:spacing w:val="-4"/>
                <w:sz w:val="20"/>
                <w:szCs w:val="20"/>
              </w:rPr>
              <w:t xml:space="preserve"> </w:t>
            </w:r>
            <w:r w:rsidRPr="006704CE" w:rsidDel="00DA0E43">
              <w:rPr>
                <w:spacing w:val="-4"/>
                <w:sz w:val="20"/>
                <w:szCs w:val="20"/>
              </w:rPr>
              <w:t>и</w:t>
            </w:r>
            <w:r w:rsidRPr="006704CE" w:rsidDel="00867E9B">
              <w:rPr>
                <w:spacing w:val="-4"/>
                <w:sz w:val="20"/>
                <w:szCs w:val="20"/>
              </w:rPr>
              <w:t xml:space="preserve"> нормами и правилами</w:t>
            </w:r>
            <w:r w:rsidRPr="006704CE" w:rsidDel="00DA0E43">
              <w:rPr>
                <w:spacing w:val="-4"/>
                <w:sz w:val="20"/>
                <w:szCs w:val="20"/>
              </w:rPr>
              <w:t>.</w:t>
            </w:r>
          </w:p>
          <w:p w14:paraId="1B91100D" w14:textId="77777777" w:rsidR="00D049E2" w:rsidRPr="006704CE" w:rsidRDefault="00D049E2" w:rsidP="006704CE">
            <w:pPr>
              <w:jc w:val="both"/>
              <w:rPr>
                <w:spacing w:val="-4"/>
                <w:sz w:val="20"/>
                <w:szCs w:val="20"/>
              </w:rPr>
            </w:pPr>
          </w:p>
          <w:p w14:paraId="27217DB1" w14:textId="77777777" w:rsidR="00D049E2" w:rsidRPr="006704CE" w:rsidRDefault="00D049E2" w:rsidP="006704CE">
            <w:pPr>
              <w:jc w:val="both"/>
              <w:rPr>
                <w:spacing w:val="-4"/>
                <w:sz w:val="20"/>
                <w:szCs w:val="20"/>
              </w:rPr>
            </w:pPr>
          </w:p>
          <w:p w14:paraId="4ADFC744" w14:textId="77777777" w:rsidR="00D049E2" w:rsidRPr="006704CE" w:rsidRDefault="00D049E2" w:rsidP="006704CE">
            <w:pPr>
              <w:jc w:val="both"/>
              <w:rPr>
                <w:spacing w:val="-4"/>
                <w:sz w:val="20"/>
                <w:szCs w:val="20"/>
              </w:rPr>
            </w:pPr>
          </w:p>
          <w:p w14:paraId="05EC5EFD" w14:textId="77777777" w:rsidR="00D049E2" w:rsidRPr="006704CE" w:rsidRDefault="00D049E2" w:rsidP="006704CE">
            <w:pPr>
              <w:jc w:val="both"/>
              <w:rPr>
                <w:sz w:val="20"/>
                <w:szCs w:val="20"/>
              </w:rPr>
            </w:pPr>
          </w:p>
        </w:tc>
      </w:tr>
      <w:tr w:rsidR="00D049E2" w:rsidRPr="006704CE" w14:paraId="79C828E6" w14:textId="77777777" w:rsidTr="006704CE">
        <w:trPr>
          <w:gridAfter w:val="1"/>
          <w:wAfter w:w="78" w:type="dxa"/>
          <w:trHeight w:val="701"/>
        </w:trPr>
        <w:tc>
          <w:tcPr>
            <w:tcW w:w="2744" w:type="dxa"/>
            <w:shd w:val="clear" w:color="auto" w:fill="auto"/>
          </w:tcPr>
          <w:p w14:paraId="47E8743C" w14:textId="77777777" w:rsidR="00D049E2" w:rsidRPr="006704CE" w:rsidRDefault="00D049E2" w:rsidP="006704CE">
            <w:pPr>
              <w:rPr>
                <w:sz w:val="20"/>
                <w:szCs w:val="20"/>
              </w:rPr>
            </w:pPr>
            <w:r w:rsidRPr="006704CE">
              <w:rPr>
                <w:sz w:val="20"/>
                <w:szCs w:val="20"/>
              </w:rPr>
              <w:t>2</w:t>
            </w:r>
            <w:r w:rsidR="00BF0350" w:rsidRPr="006704CE">
              <w:rPr>
                <w:sz w:val="20"/>
                <w:szCs w:val="20"/>
              </w:rPr>
              <w:t>3</w:t>
            </w:r>
            <w:r w:rsidRPr="006704CE">
              <w:rPr>
                <w:sz w:val="20"/>
                <w:szCs w:val="20"/>
              </w:rPr>
              <w:t>. Требования по объему и срокам гарантий качества на результаты работ</w:t>
            </w:r>
          </w:p>
        </w:tc>
        <w:tc>
          <w:tcPr>
            <w:tcW w:w="7285" w:type="dxa"/>
            <w:gridSpan w:val="2"/>
            <w:shd w:val="clear" w:color="auto" w:fill="auto"/>
          </w:tcPr>
          <w:p w14:paraId="3BBFF8DD" w14:textId="77777777" w:rsidR="00D049E2" w:rsidRPr="006704CE" w:rsidRDefault="00D049E2" w:rsidP="006704CE">
            <w:pPr>
              <w:tabs>
                <w:tab w:val="left" w:pos="459"/>
              </w:tabs>
              <w:ind w:firstLine="176"/>
              <w:jc w:val="both"/>
              <w:rPr>
                <w:sz w:val="20"/>
                <w:szCs w:val="20"/>
              </w:rPr>
            </w:pPr>
            <w:r w:rsidRPr="006704CE">
              <w:rPr>
                <w:sz w:val="20"/>
                <w:szCs w:val="20"/>
              </w:rPr>
              <w:t>Подрядчик гарантирует качество результата работ, возможность эксплуатации результата работ в соответствии с Договором</w:t>
            </w:r>
            <w:r w:rsidR="009D35E2" w:rsidRPr="006704CE">
              <w:rPr>
                <w:sz w:val="20"/>
                <w:szCs w:val="20"/>
              </w:rPr>
              <w:t>.</w:t>
            </w:r>
          </w:p>
          <w:p w14:paraId="4EBB12AC" w14:textId="77777777" w:rsidR="009D35E2" w:rsidRPr="006704CE" w:rsidRDefault="009D35E2" w:rsidP="006704CE">
            <w:pPr>
              <w:tabs>
                <w:tab w:val="left" w:pos="459"/>
              </w:tabs>
              <w:ind w:firstLine="176"/>
              <w:jc w:val="both"/>
              <w:rPr>
                <w:sz w:val="20"/>
                <w:szCs w:val="20"/>
              </w:rPr>
            </w:pPr>
          </w:p>
        </w:tc>
      </w:tr>
      <w:tr w:rsidR="00806803" w:rsidRPr="006704CE" w14:paraId="3107EDCC" w14:textId="77777777" w:rsidTr="00AA635C">
        <w:trPr>
          <w:gridAfter w:val="1"/>
          <w:wAfter w:w="78" w:type="dxa"/>
          <w:trHeight w:val="1473"/>
        </w:trPr>
        <w:tc>
          <w:tcPr>
            <w:tcW w:w="2744" w:type="dxa"/>
            <w:shd w:val="clear" w:color="auto" w:fill="auto"/>
          </w:tcPr>
          <w:p w14:paraId="0ED5E649" w14:textId="77777777" w:rsidR="00806803" w:rsidRPr="006704CE" w:rsidRDefault="00806803" w:rsidP="00806803">
            <w:pPr>
              <w:rPr>
                <w:sz w:val="20"/>
                <w:szCs w:val="20"/>
              </w:rPr>
            </w:pPr>
            <w:r w:rsidRPr="006704CE">
              <w:rPr>
                <w:sz w:val="20"/>
                <w:szCs w:val="20"/>
              </w:rPr>
              <w:t>24. Документы, передаваемые Подрядчиком Заказчику</w:t>
            </w:r>
          </w:p>
        </w:tc>
        <w:tc>
          <w:tcPr>
            <w:tcW w:w="7285" w:type="dxa"/>
            <w:gridSpan w:val="2"/>
            <w:shd w:val="clear" w:color="auto" w:fill="auto"/>
          </w:tcPr>
          <w:p w14:paraId="398A9377" w14:textId="77777777" w:rsidR="00806803" w:rsidRPr="00806803" w:rsidRDefault="00806803" w:rsidP="00806803">
            <w:pPr>
              <w:ind w:firstLine="176"/>
              <w:jc w:val="both"/>
              <w:rPr>
                <w:sz w:val="20"/>
                <w:szCs w:val="20"/>
              </w:rPr>
            </w:pPr>
            <w:r w:rsidRPr="00806803">
              <w:rPr>
                <w:sz w:val="20"/>
                <w:szCs w:val="20"/>
              </w:rPr>
              <w:t xml:space="preserve">Подрядчик обеспечивает предоставление организационно-технологической, технической, исполнительной документации в полном объеме в соответствии с законодательством о градостроительной деятельности. </w:t>
            </w:r>
          </w:p>
          <w:p w14:paraId="14481EC4" w14:textId="77777777" w:rsidR="00806803" w:rsidRPr="00806803" w:rsidRDefault="00806803" w:rsidP="00806803">
            <w:pPr>
              <w:ind w:firstLine="176"/>
              <w:jc w:val="both"/>
              <w:rPr>
                <w:sz w:val="20"/>
                <w:szCs w:val="20"/>
              </w:rPr>
            </w:pPr>
            <w:r w:rsidRPr="00806803">
              <w:rPr>
                <w:sz w:val="20"/>
                <w:szCs w:val="20"/>
              </w:rPr>
              <w:t>Комплект первичной учетной и исполнительной документации по завершенному этапу работ, включает, но не ограничивается:</w:t>
            </w:r>
          </w:p>
          <w:p w14:paraId="2DD0F336" w14:textId="5500A00E" w:rsidR="00806803" w:rsidRPr="00806803" w:rsidRDefault="00806803" w:rsidP="00806803">
            <w:pPr>
              <w:pStyle w:val="aff5"/>
              <w:numPr>
                <w:ilvl w:val="0"/>
                <w:numId w:val="21"/>
              </w:numPr>
              <w:autoSpaceDE w:val="0"/>
              <w:autoSpaceDN w:val="0"/>
              <w:adjustRightInd w:val="0"/>
              <w:ind w:left="463" w:hanging="283"/>
              <w:jc w:val="both"/>
              <w:rPr>
                <w:rFonts w:ascii="Times New Roman" w:eastAsia="Times New Roman" w:hAnsi="Times New Roman" w:cs="Times New Roman"/>
                <w:sz w:val="20"/>
                <w:szCs w:val="20"/>
                <w:lang w:eastAsia="ru-RU"/>
              </w:rPr>
            </w:pPr>
            <w:r w:rsidRPr="00806803">
              <w:rPr>
                <w:rFonts w:ascii="Times New Roman" w:eastAsia="Times New Roman" w:hAnsi="Times New Roman" w:cs="Times New Roman"/>
                <w:sz w:val="20"/>
                <w:szCs w:val="20"/>
                <w:lang w:eastAsia="ru-RU"/>
              </w:rPr>
              <w:t xml:space="preserve">Исполнительную документацию в соответствии с СП 48.13330.2019 «Организация строительства», </w:t>
            </w:r>
            <w:r>
              <w:rPr>
                <w:rFonts w:ascii="Times New Roman" w:eastAsia="Times New Roman" w:hAnsi="Times New Roman" w:cs="Times New Roman"/>
                <w:sz w:val="20"/>
                <w:szCs w:val="20"/>
                <w:lang w:eastAsia="ru-RU"/>
              </w:rPr>
              <w:t>с приказом Мин</w:t>
            </w:r>
            <w:r w:rsidRPr="00806803">
              <w:rPr>
                <w:rFonts w:ascii="Times New Roman" w:eastAsia="Times New Roman" w:hAnsi="Times New Roman" w:cs="Times New Roman"/>
                <w:sz w:val="20"/>
                <w:szCs w:val="20"/>
                <w:lang w:eastAsia="ru-RU"/>
              </w:rPr>
              <w:t>строя России № 344/</w:t>
            </w:r>
            <w:proofErr w:type="spellStart"/>
            <w:r w:rsidRPr="00806803">
              <w:rPr>
                <w:rFonts w:ascii="Times New Roman" w:eastAsia="Times New Roman" w:hAnsi="Times New Roman" w:cs="Times New Roman"/>
                <w:sz w:val="20"/>
                <w:szCs w:val="20"/>
                <w:lang w:eastAsia="ru-RU"/>
              </w:rPr>
              <w:t>пр</w:t>
            </w:r>
            <w:proofErr w:type="spellEnd"/>
            <w:r w:rsidRPr="00806803">
              <w:rPr>
                <w:rFonts w:ascii="Times New Roman" w:eastAsia="Times New Roman" w:hAnsi="Times New Roman" w:cs="Times New Roman"/>
                <w:sz w:val="20"/>
                <w:szCs w:val="20"/>
                <w:lang w:eastAsia="ru-RU"/>
              </w:rPr>
              <w:t xml:space="preserve"> от 16.05.2023 "Об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 требования, предъявляемые к актам освидетельствования работ, конструкций, участков сетей инженерно-технического обеспечения. </w:t>
            </w:r>
          </w:p>
          <w:p w14:paraId="440F2653" w14:textId="77777777" w:rsidR="00806803" w:rsidRPr="00806803" w:rsidRDefault="00806803" w:rsidP="00806803">
            <w:pPr>
              <w:pStyle w:val="aff5"/>
              <w:numPr>
                <w:ilvl w:val="0"/>
                <w:numId w:val="21"/>
              </w:numPr>
              <w:autoSpaceDE w:val="0"/>
              <w:autoSpaceDN w:val="0"/>
              <w:adjustRightInd w:val="0"/>
              <w:ind w:left="463" w:hanging="283"/>
              <w:jc w:val="both"/>
              <w:rPr>
                <w:rFonts w:ascii="Times New Roman" w:eastAsia="Times New Roman" w:hAnsi="Times New Roman" w:cs="Times New Roman"/>
                <w:sz w:val="20"/>
                <w:szCs w:val="20"/>
                <w:lang w:eastAsia="ru-RU"/>
              </w:rPr>
            </w:pPr>
            <w:r w:rsidRPr="00806803">
              <w:rPr>
                <w:rFonts w:ascii="Times New Roman" w:eastAsia="Times New Roman" w:hAnsi="Times New Roman" w:cs="Times New Roman"/>
                <w:sz w:val="20"/>
                <w:szCs w:val="20"/>
                <w:lang w:eastAsia="ru-RU"/>
              </w:rPr>
              <w:t xml:space="preserve">Счета-фактуры, оформленные в соответствии с законодательством РФ; </w:t>
            </w:r>
          </w:p>
          <w:p w14:paraId="143E117A" w14:textId="77777777" w:rsidR="00806803" w:rsidRPr="00806803" w:rsidRDefault="00806803" w:rsidP="00806803">
            <w:pPr>
              <w:pStyle w:val="aff5"/>
              <w:numPr>
                <w:ilvl w:val="0"/>
                <w:numId w:val="21"/>
              </w:numPr>
              <w:autoSpaceDE w:val="0"/>
              <w:autoSpaceDN w:val="0"/>
              <w:adjustRightInd w:val="0"/>
              <w:ind w:left="463" w:hanging="283"/>
              <w:jc w:val="both"/>
              <w:rPr>
                <w:rFonts w:ascii="Times New Roman" w:eastAsia="Times New Roman" w:hAnsi="Times New Roman" w:cs="Times New Roman"/>
                <w:sz w:val="20"/>
                <w:szCs w:val="20"/>
                <w:lang w:eastAsia="ru-RU"/>
              </w:rPr>
            </w:pPr>
            <w:r w:rsidRPr="00806803">
              <w:rPr>
                <w:rFonts w:ascii="Times New Roman" w:eastAsia="Times New Roman" w:hAnsi="Times New Roman" w:cs="Times New Roman"/>
                <w:sz w:val="20"/>
                <w:szCs w:val="20"/>
                <w:lang w:eastAsia="ru-RU"/>
              </w:rPr>
              <w:t xml:space="preserve">Акт о приемке выполненных Работ (по форме КС-2); </w:t>
            </w:r>
          </w:p>
          <w:p w14:paraId="2C312833" w14:textId="77777777" w:rsidR="00806803" w:rsidRPr="00806803" w:rsidRDefault="00806803" w:rsidP="00806803">
            <w:pPr>
              <w:pStyle w:val="aff5"/>
              <w:numPr>
                <w:ilvl w:val="0"/>
                <w:numId w:val="21"/>
              </w:numPr>
              <w:autoSpaceDE w:val="0"/>
              <w:autoSpaceDN w:val="0"/>
              <w:adjustRightInd w:val="0"/>
              <w:ind w:left="463" w:hanging="283"/>
              <w:jc w:val="both"/>
              <w:rPr>
                <w:rFonts w:ascii="Times New Roman" w:eastAsia="Times New Roman" w:hAnsi="Times New Roman" w:cs="Times New Roman"/>
                <w:sz w:val="20"/>
                <w:szCs w:val="20"/>
                <w:lang w:eastAsia="ru-RU"/>
              </w:rPr>
            </w:pPr>
            <w:r w:rsidRPr="00806803">
              <w:rPr>
                <w:rFonts w:ascii="Times New Roman" w:eastAsia="Times New Roman" w:hAnsi="Times New Roman" w:cs="Times New Roman"/>
                <w:sz w:val="20"/>
                <w:szCs w:val="20"/>
                <w:lang w:eastAsia="ru-RU"/>
              </w:rPr>
              <w:t>Справка о стоимости выполненных Работ и затрат (по форме КС-3).</w:t>
            </w:r>
          </w:p>
          <w:p w14:paraId="74DFECD0" w14:textId="77777777" w:rsidR="00806803" w:rsidRPr="00806803" w:rsidRDefault="00806803" w:rsidP="00806803">
            <w:pPr>
              <w:ind w:firstLine="176"/>
              <w:jc w:val="both"/>
              <w:rPr>
                <w:sz w:val="20"/>
                <w:szCs w:val="20"/>
              </w:rPr>
            </w:pPr>
            <w:r w:rsidRPr="00806803">
              <w:rPr>
                <w:sz w:val="20"/>
                <w:szCs w:val="20"/>
              </w:rPr>
              <w:t>Стороны оформляют дополнительную первичную учетную и исполнительную документацию при   подписании    актов   выполненных работ по форме КС-2.</w:t>
            </w:r>
          </w:p>
          <w:p w14:paraId="4D8CE1EB" w14:textId="77777777" w:rsidR="00806803" w:rsidRPr="00806803" w:rsidRDefault="00806803" w:rsidP="00806803">
            <w:pPr>
              <w:jc w:val="both"/>
              <w:rPr>
                <w:sz w:val="20"/>
                <w:szCs w:val="20"/>
              </w:rPr>
            </w:pPr>
            <w:r w:rsidRPr="00806803">
              <w:rPr>
                <w:sz w:val="20"/>
                <w:szCs w:val="20"/>
              </w:rPr>
              <w:t>Исполнительная документация передается Заказчику на бумажном носителе и в электронном виде с составлением реестра исполнительной документации не позднее, чем за три рабочих дня до предоставления форм КС-2, КС-3.</w:t>
            </w:r>
          </w:p>
          <w:p w14:paraId="75BEBA8F" w14:textId="30C3E60A" w:rsidR="00806803" w:rsidRPr="00806803" w:rsidRDefault="00806803" w:rsidP="00806803">
            <w:pPr>
              <w:jc w:val="both"/>
              <w:rPr>
                <w:b/>
                <w:sz w:val="20"/>
                <w:szCs w:val="20"/>
              </w:rPr>
            </w:pPr>
            <w:r w:rsidRPr="00806803">
              <w:rPr>
                <w:sz w:val="20"/>
                <w:szCs w:val="20"/>
              </w:rPr>
              <w:t xml:space="preserve">    </w:t>
            </w:r>
            <w:r w:rsidRPr="00806803">
              <w:rPr>
                <w:b/>
                <w:sz w:val="20"/>
                <w:szCs w:val="20"/>
              </w:rPr>
              <w:t>Не предоставление исполнительной документации в том числе является основанием для отказа в приемке работ.</w:t>
            </w:r>
          </w:p>
        </w:tc>
      </w:tr>
      <w:tr w:rsidR="00D049E2" w:rsidRPr="006704CE" w14:paraId="66C663C5" w14:textId="77777777" w:rsidTr="00DD6748">
        <w:trPr>
          <w:gridAfter w:val="1"/>
          <w:wAfter w:w="78" w:type="dxa"/>
          <w:trHeight w:val="594"/>
        </w:trPr>
        <w:tc>
          <w:tcPr>
            <w:tcW w:w="2744" w:type="dxa"/>
            <w:shd w:val="clear" w:color="auto" w:fill="auto"/>
          </w:tcPr>
          <w:p w14:paraId="183A69AD" w14:textId="77777777" w:rsidR="00D049E2" w:rsidRPr="006704CE" w:rsidRDefault="00D049E2" w:rsidP="006704CE">
            <w:pPr>
              <w:rPr>
                <w:sz w:val="20"/>
                <w:szCs w:val="20"/>
              </w:rPr>
            </w:pPr>
            <w:r w:rsidRPr="006704CE">
              <w:rPr>
                <w:sz w:val="20"/>
                <w:szCs w:val="20"/>
              </w:rPr>
              <w:t>2</w:t>
            </w:r>
            <w:r w:rsidR="00BF0350" w:rsidRPr="006704CE">
              <w:rPr>
                <w:sz w:val="20"/>
                <w:szCs w:val="20"/>
              </w:rPr>
              <w:t>5</w:t>
            </w:r>
            <w:r w:rsidRPr="006704CE">
              <w:rPr>
                <w:sz w:val="20"/>
                <w:szCs w:val="20"/>
              </w:rPr>
              <w:t>. Дополнительные требования и особые условия</w:t>
            </w:r>
          </w:p>
        </w:tc>
        <w:tc>
          <w:tcPr>
            <w:tcW w:w="7285" w:type="dxa"/>
            <w:gridSpan w:val="2"/>
            <w:shd w:val="clear" w:color="auto" w:fill="auto"/>
          </w:tcPr>
          <w:p w14:paraId="13F4DF07" w14:textId="77777777" w:rsidR="00D049E2" w:rsidRPr="006704CE" w:rsidRDefault="00D049E2" w:rsidP="006704CE">
            <w:pPr>
              <w:autoSpaceDE w:val="0"/>
              <w:autoSpaceDN w:val="0"/>
              <w:adjustRightInd w:val="0"/>
              <w:ind w:firstLine="176"/>
              <w:jc w:val="both"/>
              <w:rPr>
                <w:sz w:val="20"/>
                <w:szCs w:val="20"/>
              </w:rPr>
            </w:pPr>
            <w:r w:rsidRPr="006704CE">
              <w:rPr>
                <w:sz w:val="20"/>
                <w:szCs w:val="20"/>
              </w:rPr>
              <w:t>1. Подрядчик обязан предоставлять необходимую документацию по требованию Заказчика не более, чем в течение трех рабочих дней с момента запроса.</w:t>
            </w:r>
          </w:p>
          <w:p w14:paraId="341CC677" w14:textId="77777777" w:rsidR="00D049E2" w:rsidRPr="006704CE" w:rsidRDefault="00D049E2" w:rsidP="006704CE">
            <w:pPr>
              <w:autoSpaceDE w:val="0"/>
              <w:autoSpaceDN w:val="0"/>
              <w:adjustRightInd w:val="0"/>
              <w:ind w:firstLine="176"/>
              <w:jc w:val="both"/>
              <w:rPr>
                <w:sz w:val="20"/>
                <w:szCs w:val="20"/>
              </w:rPr>
            </w:pPr>
            <w:r w:rsidRPr="006704CE">
              <w:rPr>
                <w:sz w:val="20"/>
                <w:szCs w:val="20"/>
              </w:rPr>
              <w:t>2.</w:t>
            </w:r>
            <w:r w:rsidRPr="006704CE">
              <w:t xml:space="preserve"> </w:t>
            </w:r>
            <w:r w:rsidRPr="006704CE">
              <w:rPr>
                <w:sz w:val="20"/>
                <w:szCs w:val="20"/>
              </w:rPr>
              <w:t xml:space="preserve">Подписание сторонами Акта приёмки всего объема Работ, будет считаться приемкой Работ по Договору в соответствии со статьей 753 ГК РФ и датой окончания выполнения Работ по Договору. </w:t>
            </w:r>
          </w:p>
          <w:p w14:paraId="4EF6A28A" w14:textId="0E853189" w:rsidR="00D049E2" w:rsidRPr="006704CE" w:rsidRDefault="0006090F" w:rsidP="006704CE">
            <w:pPr>
              <w:autoSpaceDE w:val="0"/>
              <w:autoSpaceDN w:val="0"/>
              <w:adjustRightInd w:val="0"/>
              <w:jc w:val="both"/>
              <w:rPr>
                <w:sz w:val="20"/>
                <w:szCs w:val="20"/>
              </w:rPr>
            </w:pPr>
            <w:r>
              <w:rPr>
                <w:sz w:val="20"/>
                <w:szCs w:val="20"/>
              </w:rPr>
              <w:t xml:space="preserve">    </w:t>
            </w:r>
            <w:r w:rsidR="00D049E2" w:rsidRPr="006704CE">
              <w:rPr>
                <w:sz w:val="20"/>
                <w:szCs w:val="20"/>
              </w:rPr>
              <w:t>Подписание Генподрядчиком Акта приемки всего объема Работ по Договору не освобождает Подрядчика от ответственности за какие-либо недостатки и дефекты результата Работ.</w:t>
            </w:r>
          </w:p>
        </w:tc>
      </w:tr>
      <w:tr w:rsidR="00D049E2" w:rsidRPr="006704CE" w14:paraId="21E22741" w14:textId="77777777" w:rsidTr="007B06AD">
        <w:trPr>
          <w:gridAfter w:val="1"/>
          <w:wAfter w:w="78" w:type="dxa"/>
          <w:trHeight w:val="276"/>
        </w:trPr>
        <w:tc>
          <w:tcPr>
            <w:tcW w:w="2744" w:type="dxa"/>
          </w:tcPr>
          <w:p w14:paraId="63EE5C06" w14:textId="77777777" w:rsidR="00D049E2" w:rsidRPr="006704CE" w:rsidRDefault="00D049E2" w:rsidP="006704CE">
            <w:pPr>
              <w:rPr>
                <w:sz w:val="20"/>
                <w:szCs w:val="20"/>
              </w:rPr>
            </w:pPr>
            <w:r w:rsidRPr="006704CE">
              <w:rPr>
                <w:sz w:val="20"/>
                <w:szCs w:val="20"/>
              </w:rPr>
              <w:t>2</w:t>
            </w:r>
            <w:r w:rsidR="00BF0350" w:rsidRPr="006704CE">
              <w:rPr>
                <w:sz w:val="20"/>
                <w:szCs w:val="20"/>
              </w:rPr>
              <w:t>6</w:t>
            </w:r>
            <w:r w:rsidRPr="006704CE">
              <w:rPr>
                <w:sz w:val="20"/>
                <w:szCs w:val="20"/>
              </w:rPr>
              <w:t xml:space="preserve">. </w:t>
            </w:r>
            <w:r w:rsidRPr="006704CE">
              <w:rPr>
                <w:rFonts w:eastAsia="Calibri"/>
                <w:sz w:val="20"/>
                <w:szCs w:val="20"/>
              </w:rPr>
              <w:t>Ответственные за технические вопросы</w:t>
            </w:r>
          </w:p>
          <w:p w14:paraId="4A4D3BC1" w14:textId="77777777" w:rsidR="00D049E2" w:rsidRPr="006704CE" w:rsidRDefault="00D049E2" w:rsidP="006704CE">
            <w:pPr>
              <w:rPr>
                <w:b/>
                <w:sz w:val="20"/>
                <w:szCs w:val="20"/>
              </w:rPr>
            </w:pPr>
          </w:p>
          <w:p w14:paraId="0FFA3255" w14:textId="77777777" w:rsidR="00D049E2" w:rsidRPr="006704CE" w:rsidRDefault="00D049E2" w:rsidP="006704CE">
            <w:pPr>
              <w:rPr>
                <w:b/>
                <w:sz w:val="20"/>
                <w:szCs w:val="20"/>
              </w:rPr>
            </w:pPr>
          </w:p>
          <w:p w14:paraId="0C69AAD8" w14:textId="77777777" w:rsidR="00D049E2" w:rsidRPr="006704CE" w:rsidRDefault="00D049E2" w:rsidP="006704CE">
            <w:pPr>
              <w:rPr>
                <w:b/>
                <w:sz w:val="20"/>
                <w:szCs w:val="20"/>
              </w:rPr>
            </w:pPr>
          </w:p>
        </w:tc>
        <w:tc>
          <w:tcPr>
            <w:tcW w:w="7285" w:type="dxa"/>
            <w:gridSpan w:val="2"/>
          </w:tcPr>
          <w:p w14:paraId="3ED03538" w14:textId="627574AC" w:rsidR="0006090F" w:rsidRPr="0006090F" w:rsidRDefault="0006090F" w:rsidP="0006090F">
            <w:pPr>
              <w:jc w:val="both"/>
              <w:rPr>
                <w:sz w:val="20"/>
                <w:szCs w:val="20"/>
              </w:rPr>
            </w:pPr>
            <w:r w:rsidRPr="0006090F">
              <w:rPr>
                <w:sz w:val="20"/>
                <w:szCs w:val="20"/>
              </w:rPr>
              <w:t>1. Руководитель Проекта КИП 40 АО «</w:t>
            </w:r>
            <w:proofErr w:type="spellStart"/>
            <w:proofErr w:type="gramStart"/>
            <w:r w:rsidRPr="0006090F">
              <w:rPr>
                <w:sz w:val="20"/>
                <w:szCs w:val="20"/>
              </w:rPr>
              <w:t>Дальтрансуголь</w:t>
            </w:r>
            <w:proofErr w:type="spellEnd"/>
            <w:r w:rsidRPr="0006090F">
              <w:rPr>
                <w:sz w:val="20"/>
                <w:szCs w:val="20"/>
              </w:rPr>
              <w:t xml:space="preserve">» </w:t>
            </w:r>
            <w:r w:rsidR="00C83ACD">
              <w:rPr>
                <w:sz w:val="20"/>
                <w:szCs w:val="20"/>
              </w:rPr>
              <w:t xml:space="preserve">  </w:t>
            </w:r>
            <w:proofErr w:type="gramEnd"/>
            <w:r w:rsidR="00C83ACD">
              <w:rPr>
                <w:sz w:val="20"/>
                <w:szCs w:val="20"/>
              </w:rPr>
              <w:t xml:space="preserve">                                                   </w:t>
            </w:r>
            <w:r w:rsidRPr="0006090F">
              <w:rPr>
                <w:sz w:val="20"/>
                <w:szCs w:val="20"/>
              </w:rPr>
              <w:t>Яковлев Игорь Эдуардович</w:t>
            </w:r>
          </w:p>
          <w:p w14:paraId="549674EB" w14:textId="77777777" w:rsidR="0006090F" w:rsidRPr="0006090F" w:rsidRDefault="0006090F" w:rsidP="0006090F">
            <w:pPr>
              <w:jc w:val="both"/>
              <w:rPr>
                <w:sz w:val="20"/>
                <w:szCs w:val="20"/>
              </w:rPr>
            </w:pPr>
            <w:r w:rsidRPr="0006090F">
              <w:rPr>
                <w:sz w:val="20"/>
                <w:szCs w:val="20"/>
              </w:rPr>
              <w:t xml:space="preserve">-Эл. почта: </w:t>
            </w:r>
            <w:hyperlink r:id="rId12" w:history="1">
              <w:r w:rsidRPr="0006090F">
                <w:rPr>
                  <w:sz w:val="20"/>
                  <w:szCs w:val="20"/>
                </w:rPr>
                <w:t>IakovlevIE@ntk-corp.ru</w:t>
              </w:r>
            </w:hyperlink>
          </w:p>
          <w:p w14:paraId="2B103177" w14:textId="77777777" w:rsidR="0006090F" w:rsidRPr="0006090F" w:rsidRDefault="0006090F" w:rsidP="0006090F">
            <w:pPr>
              <w:jc w:val="both"/>
              <w:rPr>
                <w:sz w:val="20"/>
                <w:szCs w:val="20"/>
              </w:rPr>
            </w:pPr>
            <w:r w:rsidRPr="0006090F">
              <w:rPr>
                <w:sz w:val="20"/>
                <w:szCs w:val="20"/>
              </w:rPr>
              <w:t>- тел. 8(42137)54-111 доб. 22171</w:t>
            </w:r>
          </w:p>
          <w:p w14:paraId="274670C2" w14:textId="77777777" w:rsidR="0006090F" w:rsidRPr="0006090F" w:rsidRDefault="0006090F" w:rsidP="0006090F">
            <w:pPr>
              <w:jc w:val="both"/>
              <w:rPr>
                <w:sz w:val="20"/>
                <w:szCs w:val="20"/>
              </w:rPr>
            </w:pPr>
          </w:p>
          <w:p w14:paraId="546083BD" w14:textId="675E49A6" w:rsidR="0006090F" w:rsidRPr="0006090F" w:rsidRDefault="0006090F" w:rsidP="0006090F">
            <w:pPr>
              <w:jc w:val="both"/>
              <w:rPr>
                <w:sz w:val="20"/>
                <w:szCs w:val="20"/>
              </w:rPr>
            </w:pPr>
            <w:r w:rsidRPr="0006090F">
              <w:rPr>
                <w:sz w:val="20"/>
                <w:szCs w:val="20"/>
              </w:rPr>
              <w:t>2. Руководитель направления по строительству КИП 40 АО «</w:t>
            </w:r>
            <w:proofErr w:type="spellStart"/>
            <w:proofErr w:type="gramStart"/>
            <w:r w:rsidRPr="0006090F">
              <w:rPr>
                <w:sz w:val="20"/>
                <w:szCs w:val="20"/>
              </w:rPr>
              <w:t>Дальтрансуголь</w:t>
            </w:r>
            <w:proofErr w:type="spellEnd"/>
            <w:r w:rsidRPr="0006090F">
              <w:rPr>
                <w:sz w:val="20"/>
                <w:szCs w:val="20"/>
              </w:rPr>
              <w:t xml:space="preserve">» </w:t>
            </w:r>
            <w:r w:rsidR="00C83ACD">
              <w:rPr>
                <w:sz w:val="20"/>
                <w:szCs w:val="20"/>
              </w:rPr>
              <w:t xml:space="preserve">  </w:t>
            </w:r>
            <w:proofErr w:type="gramEnd"/>
            <w:r w:rsidR="00C83ACD">
              <w:rPr>
                <w:sz w:val="20"/>
                <w:szCs w:val="20"/>
              </w:rPr>
              <w:t xml:space="preserve">        </w:t>
            </w:r>
            <w:r w:rsidRPr="0006090F">
              <w:rPr>
                <w:sz w:val="20"/>
                <w:szCs w:val="20"/>
              </w:rPr>
              <w:t>Еремин Сергей Анатольевич</w:t>
            </w:r>
          </w:p>
          <w:p w14:paraId="15AACB85" w14:textId="77777777" w:rsidR="0006090F" w:rsidRPr="0006090F" w:rsidRDefault="0006090F" w:rsidP="0006090F">
            <w:pPr>
              <w:jc w:val="both"/>
              <w:rPr>
                <w:sz w:val="20"/>
                <w:szCs w:val="20"/>
              </w:rPr>
            </w:pPr>
            <w:r w:rsidRPr="0006090F">
              <w:rPr>
                <w:sz w:val="20"/>
                <w:szCs w:val="20"/>
              </w:rPr>
              <w:t xml:space="preserve">- Эл. почта: </w:t>
            </w:r>
            <w:hyperlink r:id="rId13" w:history="1">
              <w:r w:rsidRPr="0006090F">
                <w:rPr>
                  <w:sz w:val="20"/>
                  <w:szCs w:val="20"/>
                </w:rPr>
                <w:t>EreminSA@ntk-corp.ru</w:t>
              </w:r>
            </w:hyperlink>
          </w:p>
          <w:p w14:paraId="544E6955" w14:textId="77777777" w:rsidR="0006090F" w:rsidRPr="0006090F" w:rsidRDefault="0006090F" w:rsidP="0006090F">
            <w:pPr>
              <w:jc w:val="both"/>
              <w:rPr>
                <w:sz w:val="20"/>
                <w:szCs w:val="20"/>
              </w:rPr>
            </w:pPr>
            <w:r w:rsidRPr="0006090F">
              <w:rPr>
                <w:sz w:val="20"/>
                <w:szCs w:val="20"/>
              </w:rPr>
              <w:t>- тел. 8(42137)54-111 доб. 22249</w:t>
            </w:r>
          </w:p>
          <w:p w14:paraId="5F2BCEAC" w14:textId="77777777" w:rsidR="0006090F" w:rsidRPr="0006090F" w:rsidRDefault="0006090F" w:rsidP="0006090F">
            <w:pPr>
              <w:jc w:val="both"/>
              <w:rPr>
                <w:sz w:val="20"/>
                <w:szCs w:val="20"/>
              </w:rPr>
            </w:pPr>
            <w:r w:rsidRPr="0006090F">
              <w:rPr>
                <w:sz w:val="20"/>
                <w:szCs w:val="20"/>
              </w:rPr>
              <w:t xml:space="preserve">               </w:t>
            </w:r>
          </w:p>
          <w:p w14:paraId="2EA492CC" w14:textId="77777777" w:rsidR="0006090F" w:rsidRPr="0006090F" w:rsidRDefault="0006090F" w:rsidP="0006090F">
            <w:pPr>
              <w:jc w:val="both"/>
              <w:rPr>
                <w:sz w:val="20"/>
                <w:szCs w:val="20"/>
              </w:rPr>
            </w:pPr>
            <w:r w:rsidRPr="0006090F">
              <w:rPr>
                <w:sz w:val="20"/>
                <w:szCs w:val="20"/>
              </w:rPr>
              <w:t xml:space="preserve">3. Руководитель группы общестроительных работ КИП 40                     </w:t>
            </w:r>
          </w:p>
          <w:p w14:paraId="7AA06EAD" w14:textId="77777777" w:rsidR="0006090F" w:rsidRPr="0006090F" w:rsidRDefault="0006090F" w:rsidP="0006090F">
            <w:pPr>
              <w:jc w:val="both"/>
              <w:rPr>
                <w:sz w:val="20"/>
                <w:szCs w:val="20"/>
              </w:rPr>
            </w:pPr>
            <w:r w:rsidRPr="0006090F">
              <w:rPr>
                <w:sz w:val="20"/>
                <w:szCs w:val="20"/>
              </w:rPr>
              <w:t>АО "</w:t>
            </w:r>
            <w:proofErr w:type="spellStart"/>
            <w:r w:rsidRPr="0006090F">
              <w:rPr>
                <w:sz w:val="20"/>
                <w:szCs w:val="20"/>
              </w:rPr>
              <w:t>Дальтрансуголь</w:t>
            </w:r>
            <w:proofErr w:type="spellEnd"/>
            <w:r w:rsidRPr="0006090F">
              <w:rPr>
                <w:sz w:val="20"/>
                <w:szCs w:val="20"/>
              </w:rPr>
              <w:t xml:space="preserve">" Хотцкин Николай Анатольевич </w:t>
            </w:r>
          </w:p>
          <w:p w14:paraId="77C2E97E" w14:textId="77777777" w:rsidR="0006090F" w:rsidRPr="0006090F" w:rsidRDefault="0006090F" w:rsidP="0006090F">
            <w:pPr>
              <w:jc w:val="both"/>
              <w:rPr>
                <w:sz w:val="20"/>
                <w:szCs w:val="20"/>
              </w:rPr>
            </w:pPr>
            <w:r w:rsidRPr="0006090F">
              <w:rPr>
                <w:sz w:val="20"/>
                <w:szCs w:val="20"/>
              </w:rPr>
              <w:t xml:space="preserve">- Эл. почта: </w:t>
            </w:r>
            <w:hyperlink r:id="rId14" w:history="1">
              <w:r w:rsidRPr="0006090F">
                <w:rPr>
                  <w:sz w:val="20"/>
                  <w:szCs w:val="20"/>
                </w:rPr>
                <w:t>KhottckinNA@ntk-corp.ru</w:t>
              </w:r>
            </w:hyperlink>
          </w:p>
          <w:p w14:paraId="71FA141A" w14:textId="0B84705A" w:rsidR="00D049E2" w:rsidRPr="006704CE" w:rsidRDefault="0006090F" w:rsidP="0006090F">
            <w:pPr>
              <w:ind w:left="33" w:firstLine="176"/>
              <w:jc w:val="both"/>
              <w:rPr>
                <w:iCs/>
                <w:sz w:val="20"/>
                <w:szCs w:val="20"/>
              </w:rPr>
            </w:pPr>
            <w:r w:rsidRPr="0006090F">
              <w:rPr>
                <w:sz w:val="20"/>
                <w:szCs w:val="20"/>
              </w:rPr>
              <w:t>- тел. 8(42137)54-111 доб. 22319</w:t>
            </w:r>
          </w:p>
        </w:tc>
      </w:tr>
      <w:tr w:rsidR="00D049E2" w:rsidRPr="00DE29A0" w14:paraId="5A5C6B88" w14:textId="77777777" w:rsidTr="00AA635C">
        <w:tblPrEx>
          <w:tblBorders>
            <w:top w:val="none" w:sz="0" w:space="0" w:color="auto"/>
            <w:left w:val="none" w:sz="0" w:space="0" w:color="auto"/>
            <w:bottom w:val="none" w:sz="0" w:space="0" w:color="auto"/>
            <w:right w:val="none" w:sz="0" w:space="0" w:color="auto"/>
            <w:insideV w:val="none" w:sz="0" w:space="0" w:color="auto"/>
          </w:tblBorders>
        </w:tblPrEx>
        <w:tc>
          <w:tcPr>
            <w:tcW w:w="6217" w:type="dxa"/>
            <w:gridSpan w:val="2"/>
          </w:tcPr>
          <w:p w14:paraId="5119C042" w14:textId="77777777" w:rsidR="007B06AD" w:rsidRDefault="007B06AD" w:rsidP="00806803">
            <w:pPr>
              <w:autoSpaceDE w:val="0"/>
              <w:autoSpaceDN w:val="0"/>
              <w:adjustRightInd w:val="0"/>
              <w:jc w:val="both"/>
              <w:rPr>
                <w:b/>
                <w:sz w:val="20"/>
                <w:szCs w:val="20"/>
              </w:rPr>
            </w:pPr>
          </w:p>
          <w:p w14:paraId="55E567F9" w14:textId="57180F8F" w:rsidR="00806803" w:rsidRPr="00651102" w:rsidRDefault="00806803" w:rsidP="00806803">
            <w:pPr>
              <w:autoSpaceDE w:val="0"/>
              <w:autoSpaceDN w:val="0"/>
              <w:adjustRightInd w:val="0"/>
              <w:jc w:val="both"/>
              <w:rPr>
                <w:b/>
                <w:sz w:val="20"/>
                <w:szCs w:val="20"/>
              </w:rPr>
            </w:pPr>
            <w:r w:rsidRPr="00651102">
              <w:rPr>
                <w:b/>
                <w:sz w:val="20"/>
                <w:szCs w:val="20"/>
              </w:rPr>
              <w:t xml:space="preserve">Ссылка на РД: </w:t>
            </w:r>
          </w:p>
          <w:p w14:paraId="11F5C3A2" w14:textId="77777777" w:rsidR="007B06AD" w:rsidRDefault="007B06AD" w:rsidP="00806803">
            <w:pPr>
              <w:rPr>
                <w:b/>
                <w:sz w:val="20"/>
                <w:szCs w:val="20"/>
              </w:rPr>
            </w:pPr>
          </w:p>
          <w:p w14:paraId="15350A7D" w14:textId="4A9D5C96" w:rsidR="00806803" w:rsidRPr="00651102" w:rsidRDefault="00806803" w:rsidP="00806803">
            <w:pPr>
              <w:rPr>
                <w:b/>
                <w:sz w:val="20"/>
                <w:szCs w:val="20"/>
              </w:rPr>
            </w:pPr>
            <w:r w:rsidRPr="00651102">
              <w:rPr>
                <w:b/>
                <w:sz w:val="20"/>
                <w:szCs w:val="20"/>
              </w:rPr>
              <w:t>Пароль:</w:t>
            </w:r>
          </w:p>
          <w:p w14:paraId="14D5B955" w14:textId="77777777" w:rsidR="007B06AD" w:rsidRDefault="007B06AD" w:rsidP="006704CE">
            <w:pPr>
              <w:ind w:right="-1"/>
              <w:jc w:val="both"/>
              <w:rPr>
                <w:b/>
              </w:rPr>
            </w:pPr>
          </w:p>
          <w:p w14:paraId="0A3A543E" w14:textId="77777777" w:rsidR="007B06AD" w:rsidRDefault="007B06AD" w:rsidP="006704CE">
            <w:pPr>
              <w:ind w:right="-1"/>
              <w:jc w:val="both"/>
              <w:rPr>
                <w:b/>
              </w:rPr>
            </w:pPr>
          </w:p>
          <w:p w14:paraId="71367194" w14:textId="79248CCC" w:rsidR="00D049E2" w:rsidRPr="006704CE" w:rsidRDefault="00D049E2" w:rsidP="006704CE">
            <w:pPr>
              <w:ind w:right="-1"/>
              <w:jc w:val="both"/>
              <w:rPr>
                <w:b/>
              </w:rPr>
            </w:pPr>
            <w:r w:rsidRPr="006704CE">
              <w:rPr>
                <w:b/>
              </w:rPr>
              <w:t>Заказчик:</w:t>
            </w:r>
          </w:p>
          <w:p w14:paraId="50B01F65" w14:textId="77777777" w:rsidR="00D049E2" w:rsidRPr="006704CE" w:rsidRDefault="00D049E2" w:rsidP="006704CE">
            <w:pPr>
              <w:ind w:right="-1"/>
              <w:jc w:val="both"/>
            </w:pPr>
            <w:r w:rsidRPr="006704CE">
              <w:t>_______________/                        /</w:t>
            </w:r>
          </w:p>
          <w:p w14:paraId="0FB13D70" w14:textId="77777777" w:rsidR="00D049E2" w:rsidRPr="006704CE" w:rsidRDefault="00D049E2" w:rsidP="006704CE">
            <w:pPr>
              <w:ind w:right="-1"/>
              <w:jc w:val="both"/>
            </w:pPr>
            <w:r w:rsidRPr="006704CE">
              <w:t>М.П.</w:t>
            </w:r>
          </w:p>
        </w:tc>
        <w:tc>
          <w:tcPr>
            <w:tcW w:w="3890" w:type="dxa"/>
            <w:gridSpan w:val="2"/>
          </w:tcPr>
          <w:p w14:paraId="1D8E99B4" w14:textId="77777777" w:rsidR="00D049E2" w:rsidRPr="006704CE" w:rsidRDefault="00D049E2" w:rsidP="006704CE">
            <w:pPr>
              <w:ind w:right="-1" w:firstLine="27"/>
              <w:jc w:val="both"/>
              <w:rPr>
                <w:b/>
              </w:rPr>
            </w:pPr>
          </w:p>
          <w:p w14:paraId="451B7186" w14:textId="77777777" w:rsidR="00806803" w:rsidRDefault="00806803" w:rsidP="006704CE">
            <w:pPr>
              <w:ind w:right="-1" w:firstLine="27"/>
              <w:jc w:val="both"/>
              <w:rPr>
                <w:b/>
              </w:rPr>
            </w:pPr>
          </w:p>
          <w:p w14:paraId="3B35B976" w14:textId="77777777" w:rsidR="007B06AD" w:rsidRDefault="007B06AD" w:rsidP="006704CE">
            <w:pPr>
              <w:ind w:right="-1" w:firstLine="27"/>
              <w:jc w:val="both"/>
              <w:rPr>
                <w:b/>
              </w:rPr>
            </w:pPr>
          </w:p>
          <w:p w14:paraId="6C4E12CB" w14:textId="77777777" w:rsidR="007B06AD" w:rsidRDefault="007B06AD" w:rsidP="006704CE">
            <w:pPr>
              <w:ind w:right="-1" w:firstLine="27"/>
              <w:jc w:val="both"/>
              <w:rPr>
                <w:b/>
              </w:rPr>
            </w:pPr>
          </w:p>
          <w:p w14:paraId="17469117" w14:textId="77777777" w:rsidR="007B06AD" w:rsidRDefault="007B06AD" w:rsidP="006704CE">
            <w:pPr>
              <w:ind w:right="-1" w:firstLine="27"/>
              <w:jc w:val="both"/>
              <w:rPr>
                <w:b/>
              </w:rPr>
            </w:pPr>
          </w:p>
          <w:p w14:paraId="02AB41B8" w14:textId="2BEBFC9B" w:rsidR="00D049E2" w:rsidRPr="006704CE" w:rsidRDefault="00D049E2" w:rsidP="006704CE">
            <w:pPr>
              <w:ind w:right="-1" w:firstLine="27"/>
              <w:jc w:val="both"/>
              <w:rPr>
                <w:b/>
              </w:rPr>
            </w:pPr>
            <w:r w:rsidRPr="006704CE">
              <w:rPr>
                <w:b/>
              </w:rPr>
              <w:t>Подрядчик:</w:t>
            </w:r>
          </w:p>
          <w:p w14:paraId="7F04F393" w14:textId="77777777" w:rsidR="00D049E2" w:rsidRPr="006704CE" w:rsidRDefault="00D049E2" w:rsidP="006704CE">
            <w:pPr>
              <w:ind w:right="-1" w:firstLine="27"/>
              <w:jc w:val="both"/>
            </w:pPr>
            <w:r w:rsidRPr="006704CE">
              <w:t xml:space="preserve">________________/                           /   </w:t>
            </w:r>
          </w:p>
          <w:p w14:paraId="7C015665" w14:textId="77777777" w:rsidR="00D049E2" w:rsidRPr="00D82C24" w:rsidRDefault="00D049E2" w:rsidP="006704CE">
            <w:pPr>
              <w:ind w:right="-1" w:firstLine="27"/>
              <w:jc w:val="both"/>
            </w:pPr>
            <w:r w:rsidRPr="006704CE">
              <w:t>М.П.</w:t>
            </w:r>
          </w:p>
        </w:tc>
      </w:tr>
    </w:tbl>
    <w:p w14:paraId="26963093" w14:textId="77777777" w:rsidR="00D57D6C" w:rsidRDefault="00D57D6C" w:rsidP="006704CE">
      <w:pPr>
        <w:jc w:val="right"/>
        <w:rPr>
          <w:b/>
          <w:sz w:val="20"/>
          <w:szCs w:val="20"/>
        </w:rPr>
      </w:pPr>
    </w:p>
    <w:p w14:paraId="6AD24E04" w14:textId="77777777" w:rsidR="00D57D6C" w:rsidRDefault="00D57D6C" w:rsidP="006704CE">
      <w:pPr>
        <w:jc w:val="right"/>
        <w:rPr>
          <w:b/>
          <w:sz w:val="20"/>
          <w:szCs w:val="20"/>
        </w:rPr>
      </w:pPr>
    </w:p>
    <w:p w14:paraId="2107EEC2" w14:textId="77777777" w:rsidR="00D57D6C" w:rsidRDefault="00D57D6C" w:rsidP="006704CE">
      <w:pPr>
        <w:rPr>
          <w:b/>
          <w:sz w:val="20"/>
          <w:szCs w:val="20"/>
        </w:rPr>
      </w:pPr>
    </w:p>
    <w:p w14:paraId="485F5354" w14:textId="77777777" w:rsidR="00FE1C93" w:rsidRDefault="00FE1C93" w:rsidP="006704CE">
      <w:pPr>
        <w:rPr>
          <w:b/>
          <w:sz w:val="20"/>
          <w:szCs w:val="20"/>
        </w:rPr>
      </w:pPr>
    </w:p>
    <w:p w14:paraId="0C0CA8F7" w14:textId="77777777" w:rsidR="00FE1C93" w:rsidRDefault="00FE1C93" w:rsidP="006704CE">
      <w:pPr>
        <w:rPr>
          <w:b/>
          <w:sz w:val="20"/>
          <w:szCs w:val="20"/>
        </w:rPr>
      </w:pPr>
    </w:p>
    <w:p w14:paraId="5CBAD156" w14:textId="77777777" w:rsidR="00FE1C93" w:rsidRDefault="00FE1C93" w:rsidP="006704CE">
      <w:pPr>
        <w:rPr>
          <w:b/>
          <w:sz w:val="20"/>
          <w:szCs w:val="20"/>
        </w:rPr>
      </w:pPr>
    </w:p>
    <w:p w14:paraId="05FDC6A2" w14:textId="77777777" w:rsidR="00FE1C93" w:rsidRDefault="00FE1C93" w:rsidP="006704CE">
      <w:pPr>
        <w:rPr>
          <w:b/>
          <w:sz w:val="20"/>
          <w:szCs w:val="20"/>
        </w:rPr>
      </w:pPr>
    </w:p>
    <w:p w14:paraId="73B9E806" w14:textId="77777777" w:rsidR="00FE1C93" w:rsidRDefault="00FE1C93" w:rsidP="006704CE">
      <w:pPr>
        <w:rPr>
          <w:b/>
          <w:sz w:val="20"/>
          <w:szCs w:val="20"/>
        </w:rPr>
      </w:pPr>
    </w:p>
    <w:p w14:paraId="3E0730B5" w14:textId="77777777" w:rsidR="00FE1C93" w:rsidRDefault="00FE1C93" w:rsidP="006704CE">
      <w:pPr>
        <w:rPr>
          <w:b/>
          <w:sz w:val="20"/>
          <w:szCs w:val="20"/>
        </w:rPr>
      </w:pPr>
    </w:p>
    <w:p w14:paraId="34E4536A" w14:textId="77777777" w:rsidR="00FE1C93" w:rsidRDefault="00FE1C93" w:rsidP="006704CE">
      <w:pPr>
        <w:rPr>
          <w:b/>
          <w:sz w:val="20"/>
          <w:szCs w:val="20"/>
        </w:rPr>
      </w:pPr>
    </w:p>
    <w:p w14:paraId="3660E42C" w14:textId="77777777" w:rsidR="00FE1C93" w:rsidRDefault="00FE1C93" w:rsidP="006704CE">
      <w:pPr>
        <w:rPr>
          <w:b/>
          <w:sz w:val="20"/>
          <w:szCs w:val="20"/>
        </w:rPr>
      </w:pPr>
    </w:p>
    <w:p w14:paraId="3E1E3D95" w14:textId="77777777" w:rsidR="00FE1C93" w:rsidRDefault="00FE1C93" w:rsidP="006704CE">
      <w:pPr>
        <w:rPr>
          <w:b/>
          <w:sz w:val="20"/>
          <w:szCs w:val="20"/>
        </w:rPr>
      </w:pPr>
    </w:p>
    <w:sectPr w:rsidR="00FE1C93" w:rsidSect="007B06AD">
      <w:footerReference w:type="default" r:id="rId15"/>
      <w:pgSz w:w="11906" w:h="16838"/>
      <w:pgMar w:top="851" w:right="707"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8B536" w14:textId="77777777" w:rsidR="00254845" w:rsidRDefault="00254845">
      <w:r>
        <w:separator/>
      </w:r>
    </w:p>
  </w:endnote>
  <w:endnote w:type="continuationSeparator" w:id="0">
    <w:p w14:paraId="0CCBBC82" w14:textId="77777777" w:rsidR="00254845" w:rsidRDefault="0025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507539"/>
      <w:docPartObj>
        <w:docPartGallery w:val="Page Numbers (Bottom of Page)"/>
        <w:docPartUnique/>
      </w:docPartObj>
    </w:sdtPr>
    <w:sdtEndPr/>
    <w:sdtContent>
      <w:p w14:paraId="372683AF" w14:textId="79C0F3E5" w:rsidR="00242C98" w:rsidRDefault="00242C98">
        <w:pPr>
          <w:pStyle w:val="af9"/>
          <w:jc w:val="right"/>
        </w:pPr>
        <w:r>
          <w:fldChar w:fldCharType="begin"/>
        </w:r>
        <w:r>
          <w:instrText>PAGE   \* MERGEFORMAT</w:instrText>
        </w:r>
        <w:r>
          <w:fldChar w:fldCharType="separate"/>
        </w:r>
        <w:r w:rsidR="00AA7CB0">
          <w:rPr>
            <w:noProof/>
          </w:rPr>
          <w:t>2</w:t>
        </w:r>
        <w:r>
          <w:fldChar w:fldCharType="end"/>
        </w:r>
      </w:p>
    </w:sdtContent>
  </w:sdt>
  <w:p w14:paraId="5B969BF3" w14:textId="77777777" w:rsidR="00242C98" w:rsidRDefault="00242C98">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3D81A" w14:textId="77777777" w:rsidR="00254845" w:rsidRDefault="00254845">
      <w:r>
        <w:separator/>
      </w:r>
    </w:p>
  </w:footnote>
  <w:footnote w:type="continuationSeparator" w:id="0">
    <w:p w14:paraId="1CBE94CA" w14:textId="77777777" w:rsidR="00254845" w:rsidRDefault="0025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DDE"/>
    <w:multiLevelType w:val="hybridMultilevel"/>
    <w:tmpl w:val="55983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07A29"/>
    <w:multiLevelType w:val="hybridMultilevel"/>
    <w:tmpl w:val="969449D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 w15:restartNumberingAfterBreak="0">
    <w:nsid w:val="075D349E"/>
    <w:multiLevelType w:val="hybridMultilevel"/>
    <w:tmpl w:val="C4987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11E03"/>
    <w:multiLevelType w:val="hybridMultilevel"/>
    <w:tmpl w:val="FDF8B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15649"/>
    <w:multiLevelType w:val="hybridMultilevel"/>
    <w:tmpl w:val="16C4D40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415721"/>
    <w:multiLevelType w:val="hybridMultilevel"/>
    <w:tmpl w:val="C4987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EC7980"/>
    <w:multiLevelType w:val="hybridMultilevel"/>
    <w:tmpl w:val="31D62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300663C"/>
    <w:multiLevelType w:val="multilevel"/>
    <w:tmpl w:val="2300663C"/>
    <w:lvl w:ilvl="0">
      <w:start w:val="1"/>
      <w:numFmt w:val="decimal"/>
      <w:lvlText w:val="%1."/>
      <w:lvlJc w:val="left"/>
      <w:pPr>
        <w:ind w:left="90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8" w15:restartNumberingAfterBreak="0">
    <w:nsid w:val="26302EC0"/>
    <w:multiLevelType w:val="hybridMultilevel"/>
    <w:tmpl w:val="6CFC6B4A"/>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9" w15:restartNumberingAfterBreak="0">
    <w:nsid w:val="266652A9"/>
    <w:multiLevelType w:val="hybridMultilevel"/>
    <w:tmpl w:val="E9C0199A"/>
    <w:lvl w:ilvl="0" w:tplc="C9CC3F4A">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0" w15:restartNumberingAfterBreak="0">
    <w:nsid w:val="2C3515CD"/>
    <w:multiLevelType w:val="hybridMultilevel"/>
    <w:tmpl w:val="3C7E24F6"/>
    <w:lvl w:ilvl="0" w:tplc="127C9E02">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1" w15:restartNumberingAfterBreak="0">
    <w:nsid w:val="2D4B61EC"/>
    <w:multiLevelType w:val="hybridMultilevel"/>
    <w:tmpl w:val="DDF22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1A82B91"/>
    <w:multiLevelType w:val="hybridMultilevel"/>
    <w:tmpl w:val="E8906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6D47E9"/>
    <w:multiLevelType w:val="hybridMultilevel"/>
    <w:tmpl w:val="A356C43A"/>
    <w:lvl w:ilvl="0" w:tplc="B7DCECD8">
      <w:start w:val="1"/>
      <w:numFmt w:val="lowerLetter"/>
      <w:lvlText w:val="%1."/>
      <w:lvlJc w:val="left"/>
      <w:pPr>
        <w:ind w:left="701" w:hanging="52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4" w15:restartNumberingAfterBreak="0">
    <w:nsid w:val="3286098B"/>
    <w:multiLevelType w:val="hybridMultilevel"/>
    <w:tmpl w:val="A502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8C5F8B"/>
    <w:multiLevelType w:val="hybridMultilevel"/>
    <w:tmpl w:val="B75A8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73E55"/>
    <w:multiLevelType w:val="hybridMultilevel"/>
    <w:tmpl w:val="E8405CEC"/>
    <w:lvl w:ilvl="0" w:tplc="6AD4BED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7" w15:restartNumberingAfterBreak="0">
    <w:nsid w:val="41481D0F"/>
    <w:multiLevelType w:val="hybridMultilevel"/>
    <w:tmpl w:val="02027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EF5867"/>
    <w:multiLevelType w:val="hybridMultilevel"/>
    <w:tmpl w:val="61F42EB8"/>
    <w:lvl w:ilvl="0" w:tplc="C9CC3F4A">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9" w15:restartNumberingAfterBreak="0">
    <w:nsid w:val="4AC70A9C"/>
    <w:multiLevelType w:val="hybridMultilevel"/>
    <w:tmpl w:val="4A2009AA"/>
    <w:lvl w:ilvl="0" w:tplc="3D04366A">
      <w:start w:val="1"/>
      <w:numFmt w:val="decimal"/>
      <w:lvlText w:val="%1."/>
      <w:lvlJc w:val="left"/>
      <w:pPr>
        <w:ind w:left="819" w:hanging="360"/>
      </w:pPr>
      <w:rPr>
        <w:color w:val="auto"/>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20" w15:restartNumberingAfterBreak="0">
    <w:nsid w:val="4E0E3061"/>
    <w:multiLevelType w:val="hybridMultilevel"/>
    <w:tmpl w:val="D0B08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800CBB"/>
    <w:multiLevelType w:val="hybridMultilevel"/>
    <w:tmpl w:val="D5188C82"/>
    <w:lvl w:ilvl="0" w:tplc="F64EC462">
      <w:start w:val="1"/>
      <w:numFmt w:val="decimal"/>
      <w:lvlText w:val="%1."/>
      <w:lvlJc w:val="left"/>
      <w:pPr>
        <w:ind w:left="501" w:hanging="360"/>
      </w:pPr>
      <w:rPr>
        <w:rFonts w:ascii="Times New Roman" w:hAnsi="Times New Roman" w:cs="Times New Roman"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3D3D58"/>
    <w:multiLevelType w:val="hybridMultilevel"/>
    <w:tmpl w:val="F8A6C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2B5EB9"/>
    <w:multiLevelType w:val="hybridMultilevel"/>
    <w:tmpl w:val="34C277A6"/>
    <w:lvl w:ilvl="0" w:tplc="9C6C4A8A">
      <w:start w:val="1"/>
      <w:numFmt w:val="decimal"/>
      <w:lvlText w:val="%1."/>
      <w:lvlJc w:val="left"/>
      <w:pPr>
        <w:tabs>
          <w:tab w:val="num" w:pos="810"/>
        </w:tabs>
        <w:ind w:left="810" w:hanging="810"/>
      </w:pPr>
      <w:rPr>
        <w:rFonts w:eastAsia="Times New Roman" w:hint="default"/>
        <w:b/>
        <w:color w:val="auto"/>
      </w:rPr>
    </w:lvl>
    <w:lvl w:ilvl="1" w:tplc="04190001">
      <w:start w:val="1"/>
      <w:numFmt w:val="bullet"/>
      <w:lvlText w:val=""/>
      <w:lvlJc w:val="left"/>
      <w:pPr>
        <w:tabs>
          <w:tab w:val="num" w:pos="873"/>
        </w:tabs>
        <w:ind w:left="873" w:hanging="360"/>
      </w:pPr>
      <w:rPr>
        <w:rFonts w:ascii="Symbol" w:hAnsi="Symbol" w:hint="default"/>
        <w:b/>
        <w:color w:val="auto"/>
      </w:r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4" w15:restartNumberingAfterBreak="0">
    <w:nsid w:val="58847BC2"/>
    <w:multiLevelType w:val="hybridMultilevel"/>
    <w:tmpl w:val="EDF2F90C"/>
    <w:lvl w:ilvl="0" w:tplc="567C44CE">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A360D47"/>
    <w:multiLevelType w:val="hybridMultilevel"/>
    <w:tmpl w:val="07186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73EABE"/>
    <w:multiLevelType w:val="singleLevel"/>
    <w:tmpl w:val="5B73EABE"/>
    <w:lvl w:ilvl="0">
      <w:start w:val="2"/>
      <w:numFmt w:val="decimal"/>
      <w:suff w:val="space"/>
      <w:lvlText w:val="%1."/>
      <w:lvlJc w:val="left"/>
    </w:lvl>
  </w:abstractNum>
  <w:abstractNum w:abstractNumId="27" w15:restartNumberingAfterBreak="0">
    <w:nsid w:val="5E0953BB"/>
    <w:multiLevelType w:val="hybridMultilevel"/>
    <w:tmpl w:val="F84869D0"/>
    <w:lvl w:ilvl="0" w:tplc="04190001">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8" w15:restartNumberingAfterBreak="0">
    <w:nsid w:val="5E2B7283"/>
    <w:multiLevelType w:val="hybridMultilevel"/>
    <w:tmpl w:val="9A8EE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312865"/>
    <w:multiLevelType w:val="hybridMultilevel"/>
    <w:tmpl w:val="7062F7EE"/>
    <w:lvl w:ilvl="0" w:tplc="E174E1EA">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0" w15:restartNumberingAfterBreak="0">
    <w:nsid w:val="622B6530"/>
    <w:multiLevelType w:val="hybridMultilevel"/>
    <w:tmpl w:val="180AAB0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B146EE"/>
    <w:multiLevelType w:val="hybridMultilevel"/>
    <w:tmpl w:val="CDAAA84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2" w15:restartNumberingAfterBreak="0">
    <w:nsid w:val="643C2CD3"/>
    <w:multiLevelType w:val="singleLevel"/>
    <w:tmpl w:val="5B73EABE"/>
    <w:lvl w:ilvl="0">
      <w:start w:val="2"/>
      <w:numFmt w:val="decimal"/>
      <w:suff w:val="space"/>
      <w:lvlText w:val="%1."/>
      <w:lvlJc w:val="left"/>
    </w:lvl>
  </w:abstractNum>
  <w:abstractNum w:abstractNumId="33" w15:restartNumberingAfterBreak="0">
    <w:nsid w:val="687100A9"/>
    <w:multiLevelType w:val="multilevel"/>
    <w:tmpl w:val="687100A9"/>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4D4A86"/>
    <w:multiLevelType w:val="hybridMultilevel"/>
    <w:tmpl w:val="FE3CE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3"/>
  </w:num>
  <w:num w:numId="3">
    <w:abstractNumId w:val="7"/>
  </w:num>
  <w:num w:numId="4">
    <w:abstractNumId w:val="11"/>
  </w:num>
  <w:num w:numId="5">
    <w:abstractNumId w:val="3"/>
  </w:num>
  <w:num w:numId="6">
    <w:abstractNumId w:val="34"/>
  </w:num>
  <w:num w:numId="7">
    <w:abstractNumId w:val="20"/>
  </w:num>
  <w:num w:numId="8">
    <w:abstractNumId w:val="15"/>
  </w:num>
  <w:num w:numId="9">
    <w:abstractNumId w:val="25"/>
  </w:num>
  <w:num w:numId="10">
    <w:abstractNumId w:val="23"/>
  </w:num>
  <w:num w:numId="11">
    <w:abstractNumId w:val="4"/>
  </w:num>
  <w:num w:numId="12">
    <w:abstractNumId w:val="32"/>
  </w:num>
  <w:num w:numId="13">
    <w:abstractNumId w:val="18"/>
  </w:num>
  <w:num w:numId="14">
    <w:abstractNumId w:val="30"/>
  </w:num>
  <w:num w:numId="15">
    <w:abstractNumId w:val="16"/>
  </w:num>
  <w:num w:numId="16">
    <w:abstractNumId w:val="10"/>
  </w:num>
  <w:num w:numId="17">
    <w:abstractNumId w:val="2"/>
  </w:num>
  <w:num w:numId="18">
    <w:abstractNumId w:val="5"/>
  </w:num>
  <w:num w:numId="19">
    <w:abstractNumId w:val="31"/>
  </w:num>
  <w:num w:numId="20">
    <w:abstractNumId w:val="13"/>
  </w:num>
  <w:num w:numId="21">
    <w:abstractNumId w:val="1"/>
  </w:num>
  <w:num w:numId="22">
    <w:abstractNumId w:val="27"/>
  </w:num>
  <w:num w:numId="23">
    <w:abstractNumId w:val="9"/>
  </w:num>
  <w:num w:numId="24">
    <w:abstractNumId w:val="29"/>
  </w:num>
  <w:num w:numId="25">
    <w:abstractNumId w:val="8"/>
  </w:num>
  <w:num w:numId="26">
    <w:abstractNumId w:val="17"/>
  </w:num>
  <w:num w:numId="27">
    <w:abstractNumId w:val="21"/>
  </w:num>
  <w:num w:numId="28">
    <w:abstractNumId w:val="1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8"/>
  </w:num>
  <w:num w:numId="32">
    <w:abstractNumId w:val="24"/>
  </w:num>
  <w:num w:numId="33">
    <w:abstractNumId w:val="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documentProtection w:edit="readOnly" w:formatting="1" w:enforcement="0"/>
  <w:defaultTabStop w:val="708"/>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AD"/>
    <w:rsid w:val="00000604"/>
    <w:rsid w:val="00000F7C"/>
    <w:rsid w:val="00001550"/>
    <w:rsid w:val="000031CB"/>
    <w:rsid w:val="00004559"/>
    <w:rsid w:val="00005231"/>
    <w:rsid w:val="000059CC"/>
    <w:rsid w:val="00006597"/>
    <w:rsid w:val="00006C22"/>
    <w:rsid w:val="00007DD0"/>
    <w:rsid w:val="000109AC"/>
    <w:rsid w:val="00010F35"/>
    <w:rsid w:val="0001170B"/>
    <w:rsid w:val="00012051"/>
    <w:rsid w:val="00012557"/>
    <w:rsid w:val="00012EC0"/>
    <w:rsid w:val="00014362"/>
    <w:rsid w:val="00015886"/>
    <w:rsid w:val="00015B57"/>
    <w:rsid w:val="00015C69"/>
    <w:rsid w:val="00017C2E"/>
    <w:rsid w:val="00020E1B"/>
    <w:rsid w:val="00020EAB"/>
    <w:rsid w:val="00021A41"/>
    <w:rsid w:val="00023D03"/>
    <w:rsid w:val="00024B31"/>
    <w:rsid w:val="00025BB4"/>
    <w:rsid w:val="000264EB"/>
    <w:rsid w:val="00026988"/>
    <w:rsid w:val="00027167"/>
    <w:rsid w:val="000307DB"/>
    <w:rsid w:val="00030FF3"/>
    <w:rsid w:val="00032B09"/>
    <w:rsid w:val="00033053"/>
    <w:rsid w:val="000333FE"/>
    <w:rsid w:val="000361BC"/>
    <w:rsid w:val="00036486"/>
    <w:rsid w:val="00037C2A"/>
    <w:rsid w:val="00037ED1"/>
    <w:rsid w:val="000409AA"/>
    <w:rsid w:val="00041B26"/>
    <w:rsid w:val="00041E90"/>
    <w:rsid w:val="00043441"/>
    <w:rsid w:val="00043552"/>
    <w:rsid w:val="0004532B"/>
    <w:rsid w:val="00045BC7"/>
    <w:rsid w:val="00045E2F"/>
    <w:rsid w:val="00045F7C"/>
    <w:rsid w:val="00050A79"/>
    <w:rsid w:val="0005460E"/>
    <w:rsid w:val="00054BF9"/>
    <w:rsid w:val="00056AE4"/>
    <w:rsid w:val="00056E9F"/>
    <w:rsid w:val="0005746F"/>
    <w:rsid w:val="000603F3"/>
    <w:rsid w:val="0006090F"/>
    <w:rsid w:val="0006094C"/>
    <w:rsid w:val="00063FEB"/>
    <w:rsid w:val="00064390"/>
    <w:rsid w:val="00067630"/>
    <w:rsid w:val="00067B43"/>
    <w:rsid w:val="00067C0F"/>
    <w:rsid w:val="000755EB"/>
    <w:rsid w:val="000769E1"/>
    <w:rsid w:val="00076CFE"/>
    <w:rsid w:val="00077E41"/>
    <w:rsid w:val="00080275"/>
    <w:rsid w:val="000823D5"/>
    <w:rsid w:val="00082CA9"/>
    <w:rsid w:val="0008375E"/>
    <w:rsid w:val="00084700"/>
    <w:rsid w:val="00085189"/>
    <w:rsid w:val="000856C8"/>
    <w:rsid w:val="000869D2"/>
    <w:rsid w:val="00087312"/>
    <w:rsid w:val="00090756"/>
    <w:rsid w:val="00091A79"/>
    <w:rsid w:val="000930B2"/>
    <w:rsid w:val="00093421"/>
    <w:rsid w:val="00093448"/>
    <w:rsid w:val="00093AB9"/>
    <w:rsid w:val="00095442"/>
    <w:rsid w:val="00096D6A"/>
    <w:rsid w:val="00097529"/>
    <w:rsid w:val="00097B10"/>
    <w:rsid w:val="000A0738"/>
    <w:rsid w:val="000A3C41"/>
    <w:rsid w:val="000A4511"/>
    <w:rsid w:val="000A4D59"/>
    <w:rsid w:val="000A531B"/>
    <w:rsid w:val="000A532A"/>
    <w:rsid w:val="000A534B"/>
    <w:rsid w:val="000A55B9"/>
    <w:rsid w:val="000A738A"/>
    <w:rsid w:val="000B0EA1"/>
    <w:rsid w:val="000B2189"/>
    <w:rsid w:val="000B5BFE"/>
    <w:rsid w:val="000B7102"/>
    <w:rsid w:val="000B7796"/>
    <w:rsid w:val="000C1E49"/>
    <w:rsid w:val="000C2A45"/>
    <w:rsid w:val="000C3398"/>
    <w:rsid w:val="000C4D13"/>
    <w:rsid w:val="000C4DBE"/>
    <w:rsid w:val="000C651C"/>
    <w:rsid w:val="000C732A"/>
    <w:rsid w:val="000C7BE8"/>
    <w:rsid w:val="000D0602"/>
    <w:rsid w:val="000D16FB"/>
    <w:rsid w:val="000D58D1"/>
    <w:rsid w:val="000D6E32"/>
    <w:rsid w:val="000D7220"/>
    <w:rsid w:val="000E0ECF"/>
    <w:rsid w:val="000E0EE6"/>
    <w:rsid w:val="000E2DBA"/>
    <w:rsid w:val="000E3789"/>
    <w:rsid w:val="000E5272"/>
    <w:rsid w:val="000E5D85"/>
    <w:rsid w:val="000E5EE0"/>
    <w:rsid w:val="000E633E"/>
    <w:rsid w:val="000F0132"/>
    <w:rsid w:val="000F0AC4"/>
    <w:rsid w:val="000F1C89"/>
    <w:rsid w:val="000F227A"/>
    <w:rsid w:val="000F5E3C"/>
    <w:rsid w:val="000F67B8"/>
    <w:rsid w:val="000F6C62"/>
    <w:rsid w:val="00101501"/>
    <w:rsid w:val="001025E9"/>
    <w:rsid w:val="00103AB7"/>
    <w:rsid w:val="0010435A"/>
    <w:rsid w:val="00105B45"/>
    <w:rsid w:val="0010654D"/>
    <w:rsid w:val="001077F3"/>
    <w:rsid w:val="0011028B"/>
    <w:rsid w:val="00110A47"/>
    <w:rsid w:val="0011109A"/>
    <w:rsid w:val="001116C8"/>
    <w:rsid w:val="0011291B"/>
    <w:rsid w:val="0011536B"/>
    <w:rsid w:val="001169D2"/>
    <w:rsid w:val="00122979"/>
    <w:rsid w:val="0012395C"/>
    <w:rsid w:val="00124163"/>
    <w:rsid w:val="00124400"/>
    <w:rsid w:val="00125DFB"/>
    <w:rsid w:val="001315EB"/>
    <w:rsid w:val="0013338F"/>
    <w:rsid w:val="0013349A"/>
    <w:rsid w:val="00134A89"/>
    <w:rsid w:val="0013542B"/>
    <w:rsid w:val="001403CB"/>
    <w:rsid w:val="001414D2"/>
    <w:rsid w:val="001422F2"/>
    <w:rsid w:val="001449FF"/>
    <w:rsid w:val="00144AE0"/>
    <w:rsid w:val="0014572E"/>
    <w:rsid w:val="00145B39"/>
    <w:rsid w:val="001465B0"/>
    <w:rsid w:val="001474FB"/>
    <w:rsid w:val="00152946"/>
    <w:rsid w:val="00152CEA"/>
    <w:rsid w:val="00152F18"/>
    <w:rsid w:val="00153A26"/>
    <w:rsid w:val="00154FFD"/>
    <w:rsid w:val="001550EA"/>
    <w:rsid w:val="001565E2"/>
    <w:rsid w:val="001613FE"/>
    <w:rsid w:val="001621E5"/>
    <w:rsid w:val="00165D2A"/>
    <w:rsid w:val="00167266"/>
    <w:rsid w:val="00167974"/>
    <w:rsid w:val="00170AEE"/>
    <w:rsid w:val="00170E61"/>
    <w:rsid w:val="00172772"/>
    <w:rsid w:val="00172BE0"/>
    <w:rsid w:val="00172C07"/>
    <w:rsid w:val="00172DD3"/>
    <w:rsid w:val="00174022"/>
    <w:rsid w:val="00174401"/>
    <w:rsid w:val="00175B60"/>
    <w:rsid w:val="001775A5"/>
    <w:rsid w:val="00177D2F"/>
    <w:rsid w:val="00180754"/>
    <w:rsid w:val="00180756"/>
    <w:rsid w:val="00180879"/>
    <w:rsid w:val="00182EAF"/>
    <w:rsid w:val="00183EB7"/>
    <w:rsid w:val="001843FF"/>
    <w:rsid w:val="00184737"/>
    <w:rsid w:val="001849C0"/>
    <w:rsid w:val="00185F98"/>
    <w:rsid w:val="00186ACF"/>
    <w:rsid w:val="00187791"/>
    <w:rsid w:val="00192D18"/>
    <w:rsid w:val="00193ADE"/>
    <w:rsid w:val="00194EB6"/>
    <w:rsid w:val="00195E01"/>
    <w:rsid w:val="00197274"/>
    <w:rsid w:val="001A0160"/>
    <w:rsid w:val="001A1925"/>
    <w:rsid w:val="001A1A21"/>
    <w:rsid w:val="001A2C76"/>
    <w:rsid w:val="001A363A"/>
    <w:rsid w:val="001A3B49"/>
    <w:rsid w:val="001A435C"/>
    <w:rsid w:val="001A5D0C"/>
    <w:rsid w:val="001B0F16"/>
    <w:rsid w:val="001B186E"/>
    <w:rsid w:val="001B35DF"/>
    <w:rsid w:val="001B3695"/>
    <w:rsid w:val="001B5656"/>
    <w:rsid w:val="001B7329"/>
    <w:rsid w:val="001C04B0"/>
    <w:rsid w:val="001C202C"/>
    <w:rsid w:val="001C356F"/>
    <w:rsid w:val="001C36B4"/>
    <w:rsid w:val="001C3892"/>
    <w:rsid w:val="001C3E77"/>
    <w:rsid w:val="001C7BC5"/>
    <w:rsid w:val="001D074D"/>
    <w:rsid w:val="001D07C4"/>
    <w:rsid w:val="001D1690"/>
    <w:rsid w:val="001D2B78"/>
    <w:rsid w:val="001D61BC"/>
    <w:rsid w:val="001D7EE3"/>
    <w:rsid w:val="001D7F9A"/>
    <w:rsid w:val="001E07C0"/>
    <w:rsid w:val="001E1986"/>
    <w:rsid w:val="001E2446"/>
    <w:rsid w:val="001E463F"/>
    <w:rsid w:val="001E4B37"/>
    <w:rsid w:val="001E58EA"/>
    <w:rsid w:val="001E5D08"/>
    <w:rsid w:val="001E7ACB"/>
    <w:rsid w:val="001E7F45"/>
    <w:rsid w:val="001F0E8C"/>
    <w:rsid w:val="001F11FE"/>
    <w:rsid w:val="001F39C1"/>
    <w:rsid w:val="00201C83"/>
    <w:rsid w:val="00204525"/>
    <w:rsid w:val="002055F0"/>
    <w:rsid w:val="002067B7"/>
    <w:rsid w:val="002074C7"/>
    <w:rsid w:val="00211376"/>
    <w:rsid w:val="00211B2D"/>
    <w:rsid w:val="002121D1"/>
    <w:rsid w:val="00212202"/>
    <w:rsid w:val="00212487"/>
    <w:rsid w:val="00214309"/>
    <w:rsid w:val="00216C43"/>
    <w:rsid w:val="0022210A"/>
    <w:rsid w:val="00222523"/>
    <w:rsid w:val="002227B7"/>
    <w:rsid w:val="00227D32"/>
    <w:rsid w:val="002323BC"/>
    <w:rsid w:val="002328BE"/>
    <w:rsid w:val="00232BD7"/>
    <w:rsid w:val="00232BE4"/>
    <w:rsid w:val="002355AB"/>
    <w:rsid w:val="00235C1F"/>
    <w:rsid w:val="00235CEE"/>
    <w:rsid w:val="0024161B"/>
    <w:rsid w:val="0024165C"/>
    <w:rsid w:val="00242C98"/>
    <w:rsid w:val="0024338D"/>
    <w:rsid w:val="00243C95"/>
    <w:rsid w:val="002463B9"/>
    <w:rsid w:val="0025114B"/>
    <w:rsid w:val="0025249E"/>
    <w:rsid w:val="00253409"/>
    <w:rsid w:val="00253535"/>
    <w:rsid w:val="002545D2"/>
    <w:rsid w:val="00254620"/>
    <w:rsid w:val="00254845"/>
    <w:rsid w:val="002553C0"/>
    <w:rsid w:val="00255947"/>
    <w:rsid w:val="00256CEA"/>
    <w:rsid w:val="0026030F"/>
    <w:rsid w:val="00261C24"/>
    <w:rsid w:val="00261C5D"/>
    <w:rsid w:val="00261E5E"/>
    <w:rsid w:val="00262535"/>
    <w:rsid w:val="0026384F"/>
    <w:rsid w:val="00263A19"/>
    <w:rsid w:val="00265B16"/>
    <w:rsid w:val="00266B5F"/>
    <w:rsid w:val="002678CB"/>
    <w:rsid w:val="00270CFD"/>
    <w:rsid w:val="00270E43"/>
    <w:rsid w:val="0027126D"/>
    <w:rsid w:val="00274296"/>
    <w:rsid w:val="002744EB"/>
    <w:rsid w:val="0027498B"/>
    <w:rsid w:val="00274E4C"/>
    <w:rsid w:val="002752BB"/>
    <w:rsid w:val="00275F8A"/>
    <w:rsid w:val="0027758B"/>
    <w:rsid w:val="00277AB0"/>
    <w:rsid w:val="00282642"/>
    <w:rsid w:val="00282AE5"/>
    <w:rsid w:val="002831C9"/>
    <w:rsid w:val="00284D85"/>
    <w:rsid w:val="00285C34"/>
    <w:rsid w:val="0028640B"/>
    <w:rsid w:val="0028751F"/>
    <w:rsid w:val="0029008B"/>
    <w:rsid w:val="00290097"/>
    <w:rsid w:val="0029228F"/>
    <w:rsid w:val="00293422"/>
    <w:rsid w:val="002934C6"/>
    <w:rsid w:val="00293B7C"/>
    <w:rsid w:val="002941E9"/>
    <w:rsid w:val="002A0C0E"/>
    <w:rsid w:val="002A2128"/>
    <w:rsid w:val="002A67DD"/>
    <w:rsid w:val="002A6A30"/>
    <w:rsid w:val="002A6B96"/>
    <w:rsid w:val="002A7D91"/>
    <w:rsid w:val="002B0E2A"/>
    <w:rsid w:val="002B1DB2"/>
    <w:rsid w:val="002B28D0"/>
    <w:rsid w:val="002B4236"/>
    <w:rsid w:val="002B4371"/>
    <w:rsid w:val="002B46B8"/>
    <w:rsid w:val="002B64AD"/>
    <w:rsid w:val="002B6E3D"/>
    <w:rsid w:val="002B6EE3"/>
    <w:rsid w:val="002B722B"/>
    <w:rsid w:val="002B7922"/>
    <w:rsid w:val="002C2145"/>
    <w:rsid w:val="002C27E4"/>
    <w:rsid w:val="002C37B3"/>
    <w:rsid w:val="002C3D25"/>
    <w:rsid w:val="002C4236"/>
    <w:rsid w:val="002C4EB7"/>
    <w:rsid w:val="002C69E7"/>
    <w:rsid w:val="002C7382"/>
    <w:rsid w:val="002D0E20"/>
    <w:rsid w:val="002D0F61"/>
    <w:rsid w:val="002D5598"/>
    <w:rsid w:val="002D7C05"/>
    <w:rsid w:val="002D7D16"/>
    <w:rsid w:val="002E019C"/>
    <w:rsid w:val="002E0BFC"/>
    <w:rsid w:val="002E24B8"/>
    <w:rsid w:val="002E398C"/>
    <w:rsid w:val="002E4F19"/>
    <w:rsid w:val="002E5874"/>
    <w:rsid w:val="002E6F88"/>
    <w:rsid w:val="002F10CA"/>
    <w:rsid w:val="002F14B9"/>
    <w:rsid w:val="002F43BD"/>
    <w:rsid w:val="002F4B32"/>
    <w:rsid w:val="002F7311"/>
    <w:rsid w:val="002F7683"/>
    <w:rsid w:val="00300181"/>
    <w:rsid w:val="0030021D"/>
    <w:rsid w:val="00301890"/>
    <w:rsid w:val="003023CF"/>
    <w:rsid w:val="003028C3"/>
    <w:rsid w:val="00304451"/>
    <w:rsid w:val="00305E1D"/>
    <w:rsid w:val="00305E32"/>
    <w:rsid w:val="00306466"/>
    <w:rsid w:val="00307230"/>
    <w:rsid w:val="00311A2E"/>
    <w:rsid w:val="0031345E"/>
    <w:rsid w:val="003134B3"/>
    <w:rsid w:val="00313A19"/>
    <w:rsid w:val="00317756"/>
    <w:rsid w:val="00320AA1"/>
    <w:rsid w:val="00320FDE"/>
    <w:rsid w:val="003213A9"/>
    <w:rsid w:val="00322BAA"/>
    <w:rsid w:val="0032333C"/>
    <w:rsid w:val="0032376A"/>
    <w:rsid w:val="00324022"/>
    <w:rsid w:val="003263B0"/>
    <w:rsid w:val="003301E6"/>
    <w:rsid w:val="003336BA"/>
    <w:rsid w:val="003347BA"/>
    <w:rsid w:val="00335B5B"/>
    <w:rsid w:val="0033743D"/>
    <w:rsid w:val="00340371"/>
    <w:rsid w:val="0034038F"/>
    <w:rsid w:val="00341F16"/>
    <w:rsid w:val="00342780"/>
    <w:rsid w:val="003436E4"/>
    <w:rsid w:val="0034534E"/>
    <w:rsid w:val="00345A84"/>
    <w:rsid w:val="00345C07"/>
    <w:rsid w:val="003463F1"/>
    <w:rsid w:val="003466FC"/>
    <w:rsid w:val="003502AA"/>
    <w:rsid w:val="00352A73"/>
    <w:rsid w:val="0035304A"/>
    <w:rsid w:val="003554A3"/>
    <w:rsid w:val="00355578"/>
    <w:rsid w:val="00355838"/>
    <w:rsid w:val="00356ADC"/>
    <w:rsid w:val="003572F1"/>
    <w:rsid w:val="00362C5C"/>
    <w:rsid w:val="00363618"/>
    <w:rsid w:val="00363F42"/>
    <w:rsid w:val="0036454E"/>
    <w:rsid w:val="00364964"/>
    <w:rsid w:val="00366CFF"/>
    <w:rsid w:val="00366F09"/>
    <w:rsid w:val="00371B9C"/>
    <w:rsid w:val="00373124"/>
    <w:rsid w:val="00374BB2"/>
    <w:rsid w:val="00374EEA"/>
    <w:rsid w:val="0037581F"/>
    <w:rsid w:val="00377682"/>
    <w:rsid w:val="003779AA"/>
    <w:rsid w:val="00377F84"/>
    <w:rsid w:val="00380241"/>
    <w:rsid w:val="003828E0"/>
    <w:rsid w:val="003843E1"/>
    <w:rsid w:val="003846B0"/>
    <w:rsid w:val="00386B80"/>
    <w:rsid w:val="00392200"/>
    <w:rsid w:val="00392B5C"/>
    <w:rsid w:val="00393214"/>
    <w:rsid w:val="0039436A"/>
    <w:rsid w:val="00394F51"/>
    <w:rsid w:val="00395A34"/>
    <w:rsid w:val="00396264"/>
    <w:rsid w:val="0039661A"/>
    <w:rsid w:val="00397EF4"/>
    <w:rsid w:val="003A1169"/>
    <w:rsid w:val="003A2EDE"/>
    <w:rsid w:val="003A3E33"/>
    <w:rsid w:val="003A6A49"/>
    <w:rsid w:val="003A74D6"/>
    <w:rsid w:val="003A7E40"/>
    <w:rsid w:val="003A7F98"/>
    <w:rsid w:val="003B17C5"/>
    <w:rsid w:val="003B30FA"/>
    <w:rsid w:val="003B4080"/>
    <w:rsid w:val="003B49FD"/>
    <w:rsid w:val="003B5311"/>
    <w:rsid w:val="003B62D8"/>
    <w:rsid w:val="003B66F4"/>
    <w:rsid w:val="003C08A0"/>
    <w:rsid w:val="003C20DA"/>
    <w:rsid w:val="003C2E3E"/>
    <w:rsid w:val="003C366C"/>
    <w:rsid w:val="003C3AE8"/>
    <w:rsid w:val="003C76DD"/>
    <w:rsid w:val="003C78E3"/>
    <w:rsid w:val="003D0E67"/>
    <w:rsid w:val="003D1B59"/>
    <w:rsid w:val="003D1CEC"/>
    <w:rsid w:val="003D2075"/>
    <w:rsid w:val="003D23EE"/>
    <w:rsid w:val="003D49EA"/>
    <w:rsid w:val="003D4E2F"/>
    <w:rsid w:val="003D5001"/>
    <w:rsid w:val="003D50B2"/>
    <w:rsid w:val="003D6091"/>
    <w:rsid w:val="003D6223"/>
    <w:rsid w:val="003D6290"/>
    <w:rsid w:val="003E1779"/>
    <w:rsid w:val="003E44B6"/>
    <w:rsid w:val="003E4F4A"/>
    <w:rsid w:val="003E5B2D"/>
    <w:rsid w:val="003F0E5F"/>
    <w:rsid w:val="003F304F"/>
    <w:rsid w:val="003F6183"/>
    <w:rsid w:val="003F6C22"/>
    <w:rsid w:val="003F6DD1"/>
    <w:rsid w:val="003F6DD8"/>
    <w:rsid w:val="004000FD"/>
    <w:rsid w:val="00400870"/>
    <w:rsid w:val="00400AA7"/>
    <w:rsid w:val="00404E22"/>
    <w:rsid w:val="00405D9E"/>
    <w:rsid w:val="0040610D"/>
    <w:rsid w:val="00406559"/>
    <w:rsid w:val="00406EC1"/>
    <w:rsid w:val="00406F49"/>
    <w:rsid w:val="004077D7"/>
    <w:rsid w:val="00407DA0"/>
    <w:rsid w:val="004104C9"/>
    <w:rsid w:val="00411515"/>
    <w:rsid w:val="00413949"/>
    <w:rsid w:val="00413E6C"/>
    <w:rsid w:val="00413E81"/>
    <w:rsid w:val="00416780"/>
    <w:rsid w:val="00416AD5"/>
    <w:rsid w:val="00416C23"/>
    <w:rsid w:val="00420504"/>
    <w:rsid w:val="004207B2"/>
    <w:rsid w:val="004213E4"/>
    <w:rsid w:val="00421C77"/>
    <w:rsid w:val="004255D8"/>
    <w:rsid w:val="00425852"/>
    <w:rsid w:val="00425F7D"/>
    <w:rsid w:val="00426F8F"/>
    <w:rsid w:val="00427617"/>
    <w:rsid w:val="00430259"/>
    <w:rsid w:val="0043149F"/>
    <w:rsid w:val="00431922"/>
    <w:rsid w:val="004328EB"/>
    <w:rsid w:val="0043313D"/>
    <w:rsid w:val="0043356C"/>
    <w:rsid w:val="00433E9A"/>
    <w:rsid w:val="00436508"/>
    <w:rsid w:val="00441E9D"/>
    <w:rsid w:val="00444D64"/>
    <w:rsid w:val="00445070"/>
    <w:rsid w:val="004450A1"/>
    <w:rsid w:val="00445878"/>
    <w:rsid w:val="004461C4"/>
    <w:rsid w:val="00450D01"/>
    <w:rsid w:val="00450F7C"/>
    <w:rsid w:val="0045106E"/>
    <w:rsid w:val="00451852"/>
    <w:rsid w:val="0045280E"/>
    <w:rsid w:val="00453364"/>
    <w:rsid w:val="0045422D"/>
    <w:rsid w:val="0045450D"/>
    <w:rsid w:val="00454E00"/>
    <w:rsid w:val="00456251"/>
    <w:rsid w:val="00457419"/>
    <w:rsid w:val="004574F2"/>
    <w:rsid w:val="0046114C"/>
    <w:rsid w:val="00461976"/>
    <w:rsid w:val="00464567"/>
    <w:rsid w:val="004654FC"/>
    <w:rsid w:val="0046646C"/>
    <w:rsid w:val="00466E22"/>
    <w:rsid w:val="00467360"/>
    <w:rsid w:val="004673D8"/>
    <w:rsid w:val="00470069"/>
    <w:rsid w:val="00470F82"/>
    <w:rsid w:val="0047158F"/>
    <w:rsid w:val="00471B67"/>
    <w:rsid w:val="00472EDA"/>
    <w:rsid w:val="00474346"/>
    <w:rsid w:val="00475D5D"/>
    <w:rsid w:val="0048035C"/>
    <w:rsid w:val="00482FD0"/>
    <w:rsid w:val="00483477"/>
    <w:rsid w:val="004838B3"/>
    <w:rsid w:val="00485394"/>
    <w:rsid w:val="004854AC"/>
    <w:rsid w:val="00486254"/>
    <w:rsid w:val="0048753F"/>
    <w:rsid w:val="00487A2E"/>
    <w:rsid w:val="00487CB9"/>
    <w:rsid w:val="004907DD"/>
    <w:rsid w:val="00491C95"/>
    <w:rsid w:val="0049263D"/>
    <w:rsid w:val="004932B8"/>
    <w:rsid w:val="004935F1"/>
    <w:rsid w:val="00494438"/>
    <w:rsid w:val="0049509F"/>
    <w:rsid w:val="00495285"/>
    <w:rsid w:val="00496ADD"/>
    <w:rsid w:val="00497ACE"/>
    <w:rsid w:val="004A0AB1"/>
    <w:rsid w:val="004A0B39"/>
    <w:rsid w:val="004A18C7"/>
    <w:rsid w:val="004A294E"/>
    <w:rsid w:val="004A2A13"/>
    <w:rsid w:val="004A2BE9"/>
    <w:rsid w:val="004A3044"/>
    <w:rsid w:val="004A512F"/>
    <w:rsid w:val="004A5560"/>
    <w:rsid w:val="004A5DF6"/>
    <w:rsid w:val="004A606F"/>
    <w:rsid w:val="004A66DE"/>
    <w:rsid w:val="004A7A2E"/>
    <w:rsid w:val="004B0558"/>
    <w:rsid w:val="004B145A"/>
    <w:rsid w:val="004B21CA"/>
    <w:rsid w:val="004B5917"/>
    <w:rsid w:val="004B60F2"/>
    <w:rsid w:val="004B74F7"/>
    <w:rsid w:val="004B7E09"/>
    <w:rsid w:val="004C16D4"/>
    <w:rsid w:val="004C191B"/>
    <w:rsid w:val="004C239F"/>
    <w:rsid w:val="004C33C2"/>
    <w:rsid w:val="004C3BB8"/>
    <w:rsid w:val="004C463D"/>
    <w:rsid w:val="004C4819"/>
    <w:rsid w:val="004C58FB"/>
    <w:rsid w:val="004C6F36"/>
    <w:rsid w:val="004C7BCA"/>
    <w:rsid w:val="004C7E88"/>
    <w:rsid w:val="004D31EA"/>
    <w:rsid w:val="004D39AD"/>
    <w:rsid w:val="004D4B93"/>
    <w:rsid w:val="004D4C58"/>
    <w:rsid w:val="004D5D92"/>
    <w:rsid w:val="004D6438"/>
    <w:rsid w:val="004D6ECA"/>
    <w:rsid w:val="004D7E7B"/>
    <w:rsid w:val="004E042A"/>
    <w:rsid w:val="004E27B6"/>
    <w:rsid w:val="004E2F03"/>
    <w:rsid w:val="004E4ECF"/>
    <w:rsid w:val="004E6494"/>
    <w:rsid w:val="004E6F86"/>
    <w:rsid w:val="004E74FE"/>
    <w:rsid w:val="004F033B"/>
    <w:rsid w:val="004F0413"/>
    <w:rsid w:val="004F0BBE"/>
    <w:rsid w:val="004F1C40"/>
    <w:rsid w:val="004F2002"/>
    <w:rsid w:val="004F2B90"/>
    <w:rsid w:val="004F2EDA"/>
    <w:rsid w:val="004F4779"/>
    <w:rsid w:val="004F50EA"/>
    <w:rsid w:val="004F5618"/>
    <w:rsid w:val="004F6129"/>
    <w:rsid w:val="00500D04"/>
    <w:rsid w:val="00501B40"/>
    <w:rsid w:val="00502633"/>
    <w:rsid w:val="0050327C"/>
    <w:rsid w:val="005032D7"/>
    <w:rsid w:val="005032EF"/>
    <w:rsid w:val="00503859"/>
    <w:rsid w:val="00504BDB"/>
    <w:rsid w:val="00504CAA"/>
    <w:rsid w:val="00506807"/>
    <w:rsid w:val="00506937"/>
    <w:rsid w:val="00506AA0"/>
    <w:rsid w:val="005110F1"/>
    <w:rsid w:val="00511E55"/>
    <w:rsid w:val="00515B69"/>
    <w:rsid w:val="00520C23"/>
    <w:rsid w:val="00521398"/>
    <w:rsid w:val="005216E6"/>
    <w:rsid w:val="00521D2B"/>
    <w:rsid w:val="0052219E"/>
    <w:rsid w:val="0052513C"/>
    <w:rsid w:val="005258A5"/>
    <w:rsid w:val="0052650D"/>
    <w:rsid w:val="00526B85"/>
    <w:rsid w:val="005271B7"/>
    <w:rsid w:val="005309A6"/>
    <w:rsid w:val="00530CD3"/>
    <w:rsid w:val="00532D48"/>
    <w:rsid w:val="0053355E"/>
    <w:rsid w:val="00533B1F"/>
    <w:rsid w:val="00536DC3"/>
    <w:rsid w:val="00536FB5"/>
    <w:rsid w:val="00537512"/>
    <w:rsid w:val="005411AA"/>
    <w:rsid w:val="005414D8"/>
    <w:rsid w:val="00541D08"/>
    <w:rsid w:val="00542F9E"/>
    <w:rsid w:val="005437B7"/>
    <w:rsid w:val="00544D7C"/>
    <w:rsid w:val="00545731"/>
    <w:rsid w:val="00547B04"/>
    <w:rsid w:val="00552D55"/>
    <w:rsid w:val="00553245"/>
    <w:rsid w:val="00553B18"/>
    <w:rsid w:val="005549DA"/>
    <w:rsid w:val="0055567F"/>
    <w:rsid w:val="00556275"/>
    <w:rsid w:val="00563CC6"/>
    <w:rsid w:val="005647AA"/>
    <w:rsid w:val="00564FBD"/>
    <w:rsid w:val="00566774"/>
    <w:rsid w:val="00571E46"/>
    <w:rsid w:val="0057246E"/>
    <w:rsid w:val="00572E7F"/>
    <w:rsid w:val="0057384F"/>
    <w:rsid w:val="00573E8D"/>
    <w:rsid w:val="0057594F"/>
    <w:rsid w:val="00575C29"/>
    <w:rsid w:val="00575CBE"/>
    <w:rsid w:val="00583053"/>
    <w:rsid w:val="00583314"/>
    <w:rsid w:val="00583D57"/>
    <w:rsid w:val="00583DAA"/>
    <w:rsid w:val="005840FF"/>
    <w:rsid w:val="00585483"/>
    <w:rsid w:val="0058572F"/>
    <w:rsid w:val="00585983"/>
    <w:rsid w:val="00587766"/>
    <w:rsid w:val="0059018B"/>
    <w:rsid w:val="005910DA"/>
    <w:rsid w:val="00591DE5"/>
    <w:rsid w:val="0059242C"/>
    <w:rsid w:val="005927FB"/>
    <w:rsid w:val="00592C0B"/>
    <w:rsid w:val="00592C5F"/>
    <w:rsid w:val="00594473"/>
    <w:rsid w:val="00594C90"/>
    <w:rsid w:val="00594D93"/>
    <w:rsid w:val="0059532D"/>
    <w:rsid w:val="00595560"/>
    <w:rsid w:val="0059690C"/>
    <w:rsid w:val="00597544"/>
    <w:rsid w:val="00597B7C"/>
    <w:rsid w:val="005A1461"/>
    <w:rsid w:val="005A24FF"/>
    <w:rsid w:val="005A2BD7"/>
    <w:rsid w:val="005A33CE"/>
    <w:rsid w:val="005A56FB"/>
    <w:rsid w:val="005A6645"/>
    <w:rsid w:val="005A66CE"/>
    <w:rsid w:val="005A6CAE"/>
    <w:rsid w:val="005B0007"/>
    <w:rsid w:val="005B0550"/>
    <w:rsid w:val="005B10BA"/>
    <w:rsid w:val="005B1C16"/>
    <w:rsid w:val="005B1CC1"/>
    <w:rsid w:val="005B1CDF"/>
    <w:rsid w:val="005B2302"/>
    <w:rsid w:val="005B3405"/>
    <w:rsid w:val="005B3B6F"/>
    <w:rsid w:val="005B492F"/>
    <w:rsid w:val="005B58CA"/>
    <w:rsid w:val="005B5E1C"/>
    <w:rsid w:val="005B7460"/>
    <w:rsid w:val="005B7CE5"/>
    <w:rsid w:val="005C003D"/>
    <w:rsid w:val="005C0D47"/>
    <w:rsid w:val="005C0DF0"/>
    <w:rsid w:val="005C224E"/>
    <w:rsid w:val="005C22D5"/>
    <w:rsid w:val="005C4800"/>
    <w:rsid w:val="005C4EEB"/>
    <w:rsid w:val="005C5790"/>
    <w:rsid w:val="005C6C22"/>
    <w:rsid w:val="005C6E52"/>
    <w:rsid w:val="005C74C4"/>
    <w:rsid w:val="005D203A"/>
    <w:rsid w:val="005D2E41"/>
    <w:rsid w:val="005D3892"/>
    <w:rsid w:val="005D4920"/>
    <w:rsid w:val="005D761E"/>
    <w:rsid w:val="005D7BC4"/>
    <w:rsid w:val="005E2CE0"/>
    <w:rsid w:val="005E3A0B"/>
    <w:rsid w:val="005E3CA1"/>
    <w:rsid w:val="005E3D66"/>
    <w:rsid w:val="005E4385"/>
    <w:rsid w:val="005E5261"/>
    <w:rsid w:val="005F23C0"/>
    <w:rsid w:val="005F2508"/>
    <w:rsid w:val="005F5C7C"/>
    <w:rsid w:val="005F5D4F"/>
    <w:rsid w:val="005F688A"/>
    <w:rsid w:val="005F6DF4"/>
    <w:rsid w:val="0060067F"/>
    <w:rsid w:val="00600D36"/>
    <w:rsid w:val="00601F0E"/>
    <w:rsid w:val="00602695"/>
    <w:rsid w:val="00602B95"/>
    <w:rsid w:val="00603477"/>
    <w:rsid w:val="00603B87"/>
    <w:rsid w:val="00603DD9"/>
    <w:rsid w:val="00604774"/>
    <w:rsid w:val="00604A60"/>
    <w:rsid w:val="0060507D"/>
    <w:rsid w:val="00605534"/>
    <w:rsid w:val="006055B7"/>
    <w:rsid w:val="00605B90"/>
    <w:rsid w:val="00605E02"/>
    <w:rsid w:val="00606749"/>
    <w:rsid w:val="0060693C"/>
    <w:rsid w:val="006078F1"/>
    <w:rsid w:val="00607CE7"/>
    <w:rsid w:val="006121BF"/>
    <w:rsid w:val="00615A94"/>
    <w:rsid w:val="0061622D"/>
    <w:rsid w:val="00616E0C"/>
    <w:rsid w:val="00616EDA"/>
    <w:rsid w:val="00617DD8"/>
    <w:rsid w:val="00617E44"/>
    <w:rsid w:val="0062042A"/>
    <w:rsid w:val="006221CC"/>
    <w:rsid w:val="00623970"/>
    <w:rsid w:val="006244B0"/>
    <w:rsid w:val="006245F8"/>
    <w:rsid w:val="006251AF"/>
    <w:rsid w:val="006267CB"/>
    <w:rsid w:val="00627E57"/>
    <w:rsid w:val="00630170"/>
    <w:rsid w:val="00630398"/>
    <w:rsid w:val="00630693"/>
    <w:rsid w:val="006313A8"/>
    <w:rsid w:val="00633C84"/>
    <w:rsid w:val="006349D9"/>
    <w:rsid w:val="00634D32"/>
    <w:rsid w:val="0063632F"/>
    <w:rsid w:val="006369C0"/>
    <w:rsid w:val="006426E6"/>
    <w:rsid w:val="00645156"/>
    <w:rsid w:val="00645F72"/>
    <w:rsid w:val="0064769D"/>
    <w:rsid w:val="00651102"/>
    <w:rsid w:val="00653064"/>
    <w:rsid w:val="006533E3"/>
    <w:rsid w:val="00653977"/>
    <w:rsid w:val="00654ED6"/>
    <w:rsid w:val="006608A4"/>
    <w:rsid w:val="00662091"/>
    <w:rsid w:val="00662092"/>
    <w:rsid w:val="006628DF"/>
    <w:rsid w:val="00662D19"/>
    <w:rsid w:val="00664114"/>
    <w:rsid w:val="00665B89"/>
    <w:rsid w:val="00665E5E"/>
    <w:rsid w:val="0066665A"/>
    <w:rsid w:val="006666FC"/>
    <w:rsid w:val="006679B9"/>
    <w:rsid w:val="006704CE"/>
    <w:rsid w:val="006715C5"/>
    <w:rsid w:val="00671FBA"/>
    <w:rsid w:val="006720B2"/>
    <w:rsid w:val="00673100"/>
    <w:rsid w:val="0067320B"/>
    <w:rsid w:val="00674A90"/>
    <w:rsid w:val="00677E4F"/>
    <w:rsid w:val="00680D09"/>
    <w:rsid w:val="006814BA"/>
    <w:rsid w:val="00682306"/>
    <w:rsid w:val="00682ED1"/>
    <w:rsid w:val="00683DAF"/>
    <w:rsid w:val="00683E32"/>
    <w:rsid w:val="00684AD6"/>
    <w:rsid w:val="00686072"/>
    <w:rsid w:val="00686967"/>
    <w:rsid w:val="00686CE5"/>
    <w:rsid w:val="00686F5F"/>
    <w:rsid w:val="006874C7"/>
    <w:rsid w:val="00690E0C"/>
    <w:rsid w:val="00691662"/>
    <w:rsid w:val="00692139"/>
    <w:rsid w:val="00693C1A"/>
    <w:rsid w:val="00694844"/>
    <w:rsid w:val="006966F5"/>
    <w:rsid w:val="006973BB"/>
    <w:rsid w:val="006974BD"/>
    <w:rsid w:val="00697B0B"/>
    <w:rsid w:val="00697C74"/>
    <w:rsid w:val="006A2C3B"/>
    <w:rsid w:val="006A31CC"/>
    <w:rsid w:val="006A4565"/>
    <w:rsid w:val="006A548E"/>
    <w:rsid w:val="006A6E80"/>
    <w:rsid w:val="006A780F"/>
    <w:rsid w:val="006B1934"/>
    <w:rsid w:val="006B2276"/>
    <w:rsid w:val="006B26B8"/>
    <w:rsid w:val="006B341C"/>
    <w:rsid w:val="006B34FC"/>
    <w:rsid w:val="006B3962"/>
    <w:rsid w:val="006B40B4"/>
    <w:rsid w:val="006B4441"/>
    <w:rsid w:val="006B509C"/>
    <w:rsid w:val="006B609A"/>
    <w:rsid w:val="006B7E1E"/>
    <w:rsid w:val="006C3F29"/>
    <w:rsid w:val="006C4ACE"/>
    <w:rsid w:val="006C5AB9"/>
    <w:rsid w:val="006C5B9B"/>
    <w:rsid w:val="006C6116"/>
    <w:rsid w:val="006C63A5"/>
    <w:rsid w:val="006C67F6"/>
    <w:rsid w:val="006C7CD6"/>
    <w:rsid w:val="006D280C"/>
    <w:rsid w:val="006D7041"/>
    <w:rsid w:val="006D7FA2"/>
    <w:rsid w:val="006E2CDD"/>
    <w:rsid w:val="006E3309"/>
    <w:rsid w:val="006E6D7C"/>
    <w:rsid w:val="006E76B8"/>
    <w:rsid w:val="006F0459"/>
    <w:rsid w:val="006F227E"/>
    <w:rsid w:val="006F30E1"/>
    <w:rsid w:val="006F4248"/>
    <w:rsid w:val="006F647E"/>
    <w:rsid w:val="006F64BA"/>
    <w:rsid w:val="006F695D"/>
    <w:rsid w:val="006F7075"/>
    <w:rsid w:val="006F7973"/>
    <w:rsid w:val="00701FCC"/>
    <w:rsid w:val="0070254C"/>
    <w:rsid w:val="00702728"/>
    <w:rsid w:val="00703213"/>
    <w:rsid w:val="00703584"/>
    <w:rsid w:val="0070406D"/>
    <w:rsid w:val="007043A4"/>
    <w:rsid w:val="0070619B"/>
    <w:rsid w:val="007100D5"/>
    <w:rsid w:val="00710312"/>
    <w:rsid w:val="007103AD"/>
    <w:rsid w:val="00710562"/>
    <w:rsid w:val="00711E6F"/>
    <w:rsid w:val="007124A2"/>
    <w:rsid w:val="00712DE3"/>
    <w:rsid w:val="00720792"/>
    <w:rsid w:val="007226F8"/>
    <w:rsid w:val="00722945"/>
    <w:rsid w:val="0072359D"/>
    <w:rsid w:val="007300AD"/>
    <w:rsid w:val="007303D2"/>
    <w:rsid w:val="00732E15"/>
    <w:rsid w:val="007332D6"/>
    <w:rsid w:val="00733DB7"/>
    <w:rsid w:val="007343D3"/>
    <w:rsid w:val="00734C91"/>
    <w:rsid w:val="00736B35"/>
    <w:rsid w:val="00743073"/>
    <w:rsid w:val="00743288"/>
    <w:rsid w:val="007442EE"/>
    <w:rsid w:val="0074613D"/>
    <w:rsid w:val="0074637E"/>
    <w:rsid w:val="00746CE6"/>
    <w:rsid w:val="00746E6D"/>
    <w:rsid w:val="007474BE"/>
    <w:rsid w:val="00751C36"/>
    <w:rsid w:val="00751D27"/>
    <w:rsid w:val="00751DDE"/>
    <w:rsid w:val="0075501B"/>
    <w:rsid w:val="007559AA"/>
    <w:rsid w:val="00755D4A"/>
    <w:rsid w:val="007565AF"/>
    <w:rsid w:val="00760443"/>
    <w:rsid w:val="00760857"/>
    <w:rsid w:val="0076085F"/>
    <w:rsid w:val="007609E1"/>
    <w:rsid w:val="00760BB5"/>
    <w:rsid w:val="007629EF"/>
    <w:rsid w:val="00763894"/>
    <w:rsid w:val="00763E5A"/>
    <w:rsid w:val="00764C12"/>
    <w:rsid w:val="00766FA7"/>
    <w:rsid w:val="00767E4A"/>
    <w:rsid w:val="007702E0"/>
    <w:rsid w:val="007736CE"/>
    <w:rsid w:val="0077483C"/>
    <w:rsid w:val="00774D32"/>
    <w:rsid w:val="00775E20"/>
    <w:rsid w:val="00776FC0"/>
    <w:rsid w:val="007773CA"/>
    <w:rsid w:val="0078203E"/>
    <w:rsid w:val="007824A9"/>
    <w:rsid w:val="00782E41"/>
    <w:rsid w:val="007845BF"/>
    <w:rsid w:val="00785C7A"/>
    <w:rsid w:val="00786286"/>
    <w:rsid w:val="00786675"/>
    <w:rsid w:val="007875D7"/>
    <w:rsid w:val="00787926"/>
    <w:rsid w:val="00790D32"/>
    <w:rsid w:val="007919B6"/>
    <w:rsid w:val="007921FF"/>
    <w:rsid w:val="00792F6E"/>
    <w:rsid w:val="0079327C"/>
    <w:rsid w:val="0079336F"/>
    <w:rsid w:val="00793A5B"/>
    <w:rsid w:val="00793DB5"/>
    <w:rsid w:val="007948EA"/>
    <w:rsid w:val="007950B7"/>
    <w:rsid w:val="007952FB"/>
    <w:rsid w:val="0079643B"/>
    <w:rsid w:val="00796478"/>
    <w:rsid w:val="00796B34"/>
    <w:rsid w:val="007973FB"/>
    <w:rsid w:val="00797670"/>
    <w:rsid w:val="00797E94"/>
    <w:rsid w:val="00797F1D"/>
    <w:rsid w:val="007A32D6"/>
    <w:rsid w:val="007A6780"/>
    <w:rsid w:val="007A7366"/>
    <w:rsid w:val="007B06AD"/>
    <w:rsid w:val="007B1C5A"/>
    <w:rsid w:val="007B200D"/>
    <w:rsid w:val="007B225D"/>
    <w:rsid w:val="007B29C0"/>
    <w:rsid w:val="007B4361"/>
    <w:rsid w:val="007B65B3"/>
    <w:rsid w:val="007B6DD7"/>
    <w:rsid w:val="007C0D46"/>
    <w:rsid w:val="007C1DB2"/>
    <w:rsid w:val="007C4FD0"/>
    <w:rsid w:val="007C553D"/>
    <w:rsid w:val="007C79EB"/>
    <w:rsid w:val="007C7B0E"/>
    <w:rsid w:val="007D1FAB"/>
    <w:rsid w:val="007D44E8"/>
    <w:rsid w:val="007D5C13"/>
    <w:rsid w:val="007D6523"/>
    <w:rsid w:val="007E02E9"/>
    <w:rsid w:val="007E23ED"/>
    <w:rsid w:val="007E33CC"/>
    <w:rsid w:val="007E3738"/>
    <w:rsid w:val="007E4835"/>
    <w:rsid w:val="007E4DE7"/>
    <w:rsid w:val="007E7FD4"/>
    <w:rsid w:val="007F1DF8"/>
    <w:rsid w:val="007F4A92"/>
    <w:rsid w:val="007F5D91"/>
    <w:rsid w:val="007F6356"/>
    <w:rsid w:val="00802D5D"/>
    <w:rsid w:val="00803182"/>
    <w:rsid w:val="00803A5C"/>
    <w:rsid w:val="00806803"/>
    <w:rsid w:val="008118FC"/>
    <w:rsid w:val="0081256E"/>
    <w:rsid w:val="008136E7"/>
    <w:rsid w:val="00813CD4"/>
    <w:rsid w:val="00814F11"/>
    <w:rsid w:val="008159A5"/>
    <w:rsid w:val="0081669F"/>
    <w:rsid w:val="00817B28"/>
    <w:rsid w:val="00817EB3"/>
    <w:rsid w:val="00820CBA"/>
    <w:rsid w:val="008218E5"/>
    <w:rsid w:val="0082199A"/>
    <w:rsid w:val="0082343C"/>
    <w:rsid w:val="00823978"/>
    <w:rsid w:val="00824394"/>
    <w:rsid w:val="00824C05"/>
    <w:rsid w:val="00824FA6"/>
    <w:rsid w:val="00825521"/>
    <w:rsid w:val="00826B7C"/>
    <w:rsid w:val="00826F71"/>
    <w:rsid w:val="00827AC3"/>
    <w:rsid w:val="00831E4E"/>
    <w:rsid w:val="0083227F"/>
    <w:rsid w:val="008325A5"/>
    <w:rsid w:val="008330EC"/>
    <w:rsid w:val="0083558D"/>
    <w:rsid w:val="00836479"/>
    <w:rsid w:val="0084347C"/>
    <w:rsid w:val="00843834"/>
    <w:rsid w:val="00844224"/>
    <w:rsid w:val="00844359"/>
    <w:rsid w:val="00844DB5"/>
    <w:rsid w:val="00846A40"/>
    <w:rsid w:val="00852595"/>
    <w:rsid w:val="00852D73"/>
    <w:rsid w:val="00853BFE"/>
    <w:rsid w:val="00855FFE"/>
    <w:rsid w:val="008600D1"/>
    <w:rsid w:val="008603F0"/>
    <w:rsid w:val="00861DF0"/>
    <w:rsid w:val="00862058"/>
    <w:rsid w:val="00864309"/>
    <w:rsid w:val="00864C44"/>
    <w:rsid w:val="00865353"/>
    <w:rsid w:val="008667F0"/>
    <w:rsid w:val="00870D3A"/>
    <w:rsid w:val="00871688"/>
    <w:rsid w:val="00872DD2"/>
    <w:rsid w:val="0087415E"/>
    <w:rsid w:val="00877EFC"/>
    <w:rsid w:val="00877F84"/>
    <w:rsid w:val="00880874"/>
    <w:rsid w:val="00880A6C"/>
    <w:rsid w:val="00880FAA"/>
    <w:rsid w:val="008811C3"/>
    <w:rsid w:val="00881FD3"/>
    <w:rsid w:val="0088280C"/>
    <w:rsid w:val="00883AD4"/>
    <w:rsid w:val="00884CD5"/>
    <w:rsid w:val="00887ACB"/>
    <w:rsid w:val="00891F7C"/>
    <w:rsid w:val="00892675"/>
    <w:rsid w:val="00893CE1"/>
    <w:rsid w:val="00895045"/>
    <w:rsid w:val="00897329"/>
    <w:rsid w:val="008A2F23"/>
    <w:rsid w:val="008A52F9"/>
    <w:rsid w:val="008A5A35"/>
    <w:rsid w:val="008A6AEB"/>
    <w:rsid w:val="008B15C0"/>
    <w:rsid w:val="008B2C97"/>
    <w:rsid w:val="008B3E80"/>
    <w:rsid w:val="008B4B60"/>
    <w:rsid w:val="008B5A59"/>
    <w:rsid w:val="008B603D"/>
    <w:rsid w:val="008B6137"/>
    <w:rsid w:val="008B7258"/>
    <w:rsid w:val="008B7BF0"/>
    <w:rsid w:val="008C07D4"/>
    <w:rsid w:val="008C19DD"/>
    <w:rsid w:val="008C1FE0"/>
    <w:rsid w:val="008C2572"/>
    <w:rsid w:val="008C2B80"/>
    <w:rsid w:val="008C2C75"/>
    <w:rsid w:val="008C4906"/>
    <w:rsid w:val="008C49C3"/>
    <w:rsid w:val="008D2AF2"/>
    <w:rsid w:val="008D3EE9"/>
    <w:rsid w:val="008D4463"/>
    <w:rsid w:val="008D477D"/>
    <w:rsid w:val="008D7428"/>
    <w:rsid w:val="008D7D54"/>
    <w:rsid w:val="008E0746"/>
    <w:rsid w:val="008E0D76"/>
    <w:rsid w:val="008E122A"/>
    <w:rsid w:val="008E4003"/>
    <w:rsid w:val="008E408B"/>
    <w:rsid w:val="008E470B"/>
    <w:rsid w:val="008E4AF8"/>
    <w:rsid w:val="008F09CE"/>
    <w:rsid w:val="008F0F8A"/>
    <w:rsid w:val="008F1716"/>
    <w:rsid w:val="008F24AE"/>
    <w:rsid w:val="008F6CB9"/>
    <w:rsid w:val="00900C14"/>
    <w:rsid w:val="00900D02"/>
    <w:rsid w:val="009019DB"/>
    <w:rsid w:val="00902D3C"/>
    <w:rsid w:val="00903A10"/>
    <w:rsid w:val="00903BDA"/>
    <w:rsid w:val="0090437C"/>
    <w:rsid w:val="00904D97"/>
    <w:rsid w:val="00905076"/>
    <w:rsid w:val="009102DE"/>
    <w:rsid w:val="00911C1B"/>
    <w:rsid w:val="00912FCA"/>
    <w:rsid w:val="009130FE"/>
    <w:rsid w:val="0091440B"/>
    <w:rsid w:val="00916931"/>
    <w:rsid w:val="00916982"/>
    <w:rsid w:val="00916C54"/>
    <w:rsid w:val="0092020F"/>
    <w:rsid w:val="00920F45"/>
    <w:rsid w:val="00924458"/>
    <w:rsid w:val="009245B5"/>
    <w:rsid w:val="00925E39"/>
    <w:rsid w:val="009278C2"/>
    <w:rsid w:val="00927E81"/>
    <w:rsid w:val="009309C1"/>
    <w:rsid w:val="00931E25"/>
    <w:rsid w:val="00932809"/>
    <w:rsid w:val="009328DA"/>
    <w:rsid w:val="00934CFD"/>
    <w:rsid w:val="00935610"/>
    <w:rsid w:val="00937051"/>
    <w:rsid w:val="00942A03"/>
    <w:rsid w:val="00942AF9"/>
    <w:rsid w:val="00943D1D"/>
    <w:rsid w:val="0094409E"/>
    <w:rsid w:val="009446A3"/>
    <w:rsid w:val="00944B62"/>
    <w:rsid w:val="009467CA"/>
    <w:rsid w:val="00950CA8"/>
    <w:rsid w:val="00951180"/>
    <w:rsid w:val="009511B7"/>
    <w:rsid w:val="00951627"/>
    <w:rsid w:val="00951FD7"/>
    <w:rsid w:val="009526CC"/>
    <w:rsid w:val="009527F5"/>
    <w:rsid w:val="00953C8B"/>
    <w:rsid w:val="0095484C"/>
    <w:rsid w:val="00955EDB"/>
    <w:rsid w:val="00956DBF"/>
    <w:rsid w:val="00957701"/>
    <w:rsid w:val="00963943"/>
    <w:rsid w:val="00963E96"/>
    <w:rsid w:val="009648A8"/>
    <w:rsid w:val="0096648E"/>
    <w:rsid w:val="00966923"/>
    <w:rsid w:val="00967E9B"/>
    <w:rsid w:val="0097001D"/>
    <w:rsid w:val="009724C4"/>
    <w:rsid w:val="0097271F"/>
    <w:rsid w:val="0097312C"/>
    <w:rsid w:val="009731D5"/>
    <w:rsid w:val="009742B3"/>
    <w:rsid w:val="0097463F"/>
    <w:rsid w:val="00975C16"/>
    <w:rsid w:val="00977001"/>
    <w:rsid w:val="00980B25"/>
    <w:rsid w:val="00983054"/>
    <w:rsid w:val="00983129"/>
    <w:rsid w:val="00983C55"/>
    <w:rsid w:val="00984F7D"/>
    <w:rsid w:val="00985BF3"/>
    <w:rsid w:val="00986300"/>
    <w:rsid w:val="00986A9E"/>
    <w:rsid w:val="00987A78"/>
    <w:rsid w:val="00987BF8"/>
    <w:rsid w:val="009901B5"/>
    <w:rsid w:val="0099105C"/>
    <w:rsid w:val="00992D06"/>
    <w:rsid w:val="009938E4"/>
    <w:rsid w:val="0099397C"/>
    <w:rsid w:val="0099759A"/>
    <w:rsid w:val="00997F74"/>
    <w:rsid w:val="009A0331"/>
    <w:rsid w:val="009A071D"/>
    <w:rsid w:val="009A0C9C"/>
    <w:rsid w:val="009A20EB"/>
    <w:rsid w:val="009A247E"/>
    <w:rsid w:val="009A3882"/>
    <w:rsid w:val="009A3D8D"/>
    <w:rsid w:val="009A4591"/>
    <w:rsid w:val="009A5CFF"/>
    <w:rsid w:val="009A62EE"/>
    <w:rsid w:val="009A6FBB"/>
    <w:rsid w:val="009B1128"/>
    <w:rsid w:val="009B15CF"/>
    <w:rsid w:val="009B34DF"/>
    <w:rsid w:val="009B5584"/>
    <w:rsid w:val="009B5D68"/>
    <w:rsid w:val="009B761E"/>
    <w:rsid w:val="009C2093"/>
    <w:rsid w:val="009C2183"/>
    <w:rsid w:val="009C26A3"/>
    <w:rsid w:val="009C2EBC"/>
    <w:rsid w:val="009C3518"/>
    <w:rsid w:val="009C5451"/>
    <w:rsid w:val="009C67E1"/>
    <w:rsid w:val="009C6A60"/>
    <w:rsid w:val="009C6AC6"/>
    <w:rsid w:val="009C6BA5"/>
    <w:rsid w:val="009C75E3"/>
    <w:rsid w:val="009D0189"/>
    <w:rsid w:val="009D267F"/>
    <w:rsid w:val="009D35E2"/>
    <w:rsid w:val="009D41D8"/>
    <w:rsid w:val="009D4472"/>
    <w:rsid w:val="009D451F"/>
    <w:rsid w:val="009D5051"/>
    <w:rsid w:val="009D6EA0"/>
    <w:rsid w:val="009E49CF"/>
    <w:rsid w:val="009E51F2"/>
    <w:rsid w:val="009F0DCA"/>
    <w:rsid w:val="009F192B"/>
    <w:rsid w:val="009F252F"/>
    <w:rsid w:val="009F2A9D"/>
    <w:rsid w:val="009F548E"/>
    <w:rsid w:val="009F5A9E"/>
    <w:rsid w:val="009F7D7D"/>
    <w:rsid w:val="00A00186"/>
    <w:rsid w:val="00A018F7"/>
    <w:rsid w:val="00A02D3F"/>
    <w:rsid w:val="00A034E8"/>
    <w:rsid w:val="00A0362C"/>
    <w:rsid w:val="00A04B68"/>
    <w:rsid w:val="00A04F58"/>
    <w:rsid w:val="00A05A7F"/>
    <w:rsid w:val="00A12469"/>
    <w:rsid w:val="00A1262D"/>
    <w:rsid w:val="00A1265F"/>
    <w:rsid w:val="00A13DCE"/>
    <w:rsid w:val="00A14C17"/>
    <w:rsid w:val="00A15D6B"/>
    <w:rsid w:val="00A1748E"/>
    <w:rsid w:val="00A17603"/>
    <w:rsid w:val="00A17CE2"/>
    <w:rsid w:val="00A211CE"/>
    <w:rsid w:val="00A21DAF"/>
    <w:rsid w:val="00A22717"/>
    <w:rsid w:val="00A247BA"/>
    <w:rsid w:val="00A2648F"/>
    <w:rsid w:val="00A275AD"/>
    <w:rsid w:val="00A3055D"/>
    <w:rsid w:val="00A31049"/>
    <w:rsid w:val="00A3209F"/>
    <w:rsid w:val="00A3303C"/>
    <w:rsid w:val="00A33B8A"/>
    <w:rsid w:val="00A3615D"/>
    <w:rsid w:val="00A412C2"/>
    <w:rsid w:val="00A41DAC"/>
    <w:rsid w:val="00A43C64"/>
    <w:rsid w:val="00A449F4"/>
    <w:rsid w:val="00A45654"/>
    <w:rsid w:val="00A45F25"/>
    <w:rsid w:val="00A45F27"/>
    <w:rsid w:val="00A471DF"/>
    <w:rsid w:val="00A50B26"/>
    <w:rsid w:val="00A50F22"/>
    <w:rsid w:val="00A52665"/>
    <w:rsid w:val="00A5398D"/>
    <w:rsid w:val="00A564C3"/>
    <w:rsid w:val="00A57313"/>
    <w:rsid w:val="00A61173"/>
    <w:rsid w:val="00A61D61"/>
    <w:rsid w:val="00A620DE"/>
    <w:rsid w:val="00A673CA"/>
    <w:rsid w:val="00A7040F"/>
    <w:rsid w:val="00A726B4"/>
    <w:rsid w:val="00A728D8"/>
    <w:rsid w:val="00A73621"/>
    <w:rsid w:val="00A75316"/>
    <w:rsid w:val="00A8146A"/>
    <w:rsid w:val="00A82BB7"/>
    <w:rsid w:val="00A8406F"/>
    <w:rsid w:val="00A843A3"/>
    <w:rsid w:val="00A84C42"/>
    <w:rsid w:val="00A85A2C"/>
    <w:rsid w:val="00A85F58"/>
    <w:rsid w:val="00A8638F"/>
    <w:rsid w:val="00A866FC"/>
    <w:rsid w:val="00A86D75"/>
    <w:rsid w:val="00A92D09"/>
    <w:rsid w:val="00A92FAD"/>
    <w:rsid w:val="00A95595"/>
    <w:rsid w:val="00A96727"/>
    <w:rsid w:val="00A9750D"/>
    <w:rsid w:val="00A97A67"/>
    <w:rsid w:val="00AA130C"/>
    <w:rsid w:val="00AA1F65"/>
    <w:rsid w:val="00AA304A"/>
    <w:rsid w:val="00AA3BEE"/>
    <w:rsid w:val="00AA58A4"/>
    <w:rsid w:val="00AA6137"/>
    <w:rsid w:val="00AA635C"/>
    <w:rsid w:val="00AA677D"/>
    <w:rsid w:val="00AA6C8C"/>
    <w:rsid w:val="00AA7CB0"/>
    <w:rsid w:val="00AB0509"/>
    <w:rsid w:val="00AB14FF"/>
    <w:rsid w:val="00AB25E1"/>
    <w:rsid w:val="00AB2E7D"/>
    <w:rsid w:val="00AB3FDF"/>
    <w:rsid w:val="00AB407F"/>
    <w:rsid w:val="00AB5C80"/>
    <w:rsid w:val="00AB7138"/>
    <w:rsid w:val="00AB7BBC"/>
    <w:rsid w:val="00AB7DE4"/>
    <w:rsid w:val="00AC04AD"/>
    <w:rsid w:val="00AC0961"/>
    <w:rsid w:val="00AC117E"/>
    <w:rsid w:val="00AC1DF6"/>
    <w:rsid w:val="00AC29DB"/>
    <w:rsid w:val="00AC384E"/>
    <w:rsid w:val="00AC4CA0"/>
    <w:rsid w:val="00AC583E"/>
    <w:rsid w:val="00AC74E3"/>
    <w:rsid w:val="00AD3199"/>
    <w:rsid w:val="00AD32B9"/>
    <w:rsid w:val="00AD3DA6"/>
    <w:rsid w:val="00AE1B28"/>
    <w:rsid w:val="00AE3672"/>
    <w:rsid w:val="00AE44D8"/>
    <w:rsid w:val="00AE4977"/>
    <w:rsid w:val="00AE542E"/>
    <w:rsid w:val="00AE5E7E"/>
    <w:rsid w:val="00AF104D"/>
    <w:rsid w:val="00AF12E6"/>
    <w:rsid w:val="00AF18CA"/>
    <w:rsid w:val="00AF2E6A"/>
    <w:rsid w:val="00AF3223"/>
    <w:rsid w:val="00AF3B10"/>
    <w:rsid w:val="00AF4C4E"/>
    <w:rsid w:val="00AF5287"/>
    <w:rsid w:val="00AF605C"/>
    <w:rsid w:val="00AF61FA"/>
    <w:rsid w:val="00AF770D"/>
    <w:rsid w:val="00AF7B85"/>
    <w:rsid w:val="00AF7C7C"/>
    <w:rsid w:val="00B000C2"/>
    <w:rsid w:val="00B00622"/>
    <w:rsid w:val="00B01426"/>
    <w:rsid w:val="00B027C1"/>
    <w:rsid w:val="00B02947"/>
    <w:rsid w:val="00B03F88"/>
    <w:rsid w:val="00B075D6"/>
    <w:rsid w:val="00B076C1"/>
    <w:rsid w:val="00B077F8"/>
    <w:rsid w:val="00B07B3B"/>
    <w:rsid w:val="00B07D6D"/>
    <w:rsid w:val="00B07FC0"/>
    <w:rsid w:val="00B1021B"/>
    <w:rsid w:val="00B1068F"/>
    <w:rsid w:val="00B12385"/>
    <w:rsid w:val="00B1278C"/>
    <w:rsid w:val="00B13064"/>
    <w:rsid w:val="00B132AC"/>
    <w:rsid w:val="00B13660"/>
    <w:rsid w:val="00B13CBE"/>
    <w:rsid w:val="00B14FF9"/>
    <w:rsid w:val="00B1575F"/>
    <w:rsid w:val="00B163C2"/>
    <w:rsid w:val="00B20E0B"/>
    <w:rsid w:val="00B2248E"/>
    <w:rsid w:val="00B244D9"/>
    <w:rsid w:val="00B24962"/>
    <w:rsid w:val="00B263D9"/>
    <w:rsid w:val="00B276EA"/>
    <w:rsid w:val="00B305B8"/>
    <w:rsid w:val="00B3244F"/>
    <w:rsid w:val="00B32C7F"/>
    <w:rsid w:val="00B35C0D"/>
    <w:rsid w:val="00B35C5F"/>
    <w:rsid w:val="00B371C9"/>
    <w:rsid w:val="00B3753D"/>
    <w:rsid w:val="00B37E98"/>
    <w:rsid w:val="00B409AC"/>
    <w:rsid w:val="00B4266F"/>
    <w:rsid w:val="00B42752"/>
    <w:rsid w:val="00B42EC0"/>
    <w:rsid w:val="00B42F02"/>
    <w:rsid w:val="00B43822"/>
    <w:rsid w:val="00B44198"/>
    <w:rsid w:val="00B442BF"/>
    <w:rsid w:val="00B45915"/>
    <w:rsid w:val="00B46A30"/>
    <w:rsid w:val="00B46CAD"/>
    <w:rsid w:val="00B47169"/>
    <w:rsid w:val="00B51F7E"/>
    <w:rsid w:val="00B52D08"/>
    <w:rsid w:val="00B53482"/>
    <w:rsid w:val="00B55B9F"/>
    <w:rsid w:val="00B55D0F"/>
    <w:rsid w:val="00B56347"/>
    <w:rsid w:val="00B56E84"/>
    <w:rsid w:val="00B57A20"/>
    <w:rsid w:val="00B57BE4"/>
    <w:rsid w:val="00B61000"/>
    <w:rsid w:val="00B6205D"/>
    <w:rsid w:val="00B628BA"/>
    <w:rsid w:val="00B640B3"/>
    <w:rsid w:val="00B648D2"/>
    <w:rsid w:val="00B65D80"/>
    <w:rsid w:val="00B6698B"/>
    <w:rsid w:val="00B70134"/>
    <w:rsid w:val="00B719CA"/>
    <w:rsid w:val="00B72F5E"/>
    <w:rsid w:val="00B7465E"/>
    <w:rsid w:val="00B75C5B"/>
    <w:rsid w:val="00B75EAE"/>
    <w:rsid w:val="00B75F15"/>
    <w:rsid w:val="00B779C6"/>
    <w:rsid w:val="00B805F1"/>
    <w:rsid w:val="00B8166F"/>
    <w:rsid w:val="00B81E73"/>
    <w:rsid w:val="00B832AA"/>
    <w:rsid w:val="00B840D1"/>
    <w:rsid w:val="00B8465C"/>
    <w:rsid w:val="00B855F9"/>
    <w:rsid w:val="00B860FA"/>
    <w:rsid w:val="00B8695D"/>
    <w:rsid w:val="00B86B7E"/>
    <w:rsid w:val="00B91272"/>
    <w:rsid w:val="00B9257A"/>
    <w:rsid w:val="00B92F60"/>
    <w:rsid w:val="00B94675"/>
    <w:rsid w:val="00B94A65"/>
    <w:rsid w:val="00B96446"/>
    <w:rsid w:val="00BA041F"/>
    <w:rsid w:val="00BA1B13"/>
    <w:rsid w:val="00BA2141"/>
    <w:rsid w:val="00BA377B"/>
    <w:rsid w:val="00BA491D"/>
    <w:rsid w:val="00BA4C25"/>
    <w:rsid w:val="00BA57EA"/>
    <w:rsid w:val="00BA5BDF"/>
    <w:rsid w:val="00BA61EF"/>
    <w:rsid w:val="00BA6819"/>
    <w:rsid w:val="00BA68B0"/>
    <w:rsid w:val="00BA6ACC"/>
    <w:rsid w:val="00BA6C33"/>
    <w:rsid w:val="00BA6EB2"/>
    <w:rsid w:val="00BA76C8"/>
    <w:rsid w:val="00BB01E8"/>
    <w:rsid w:val="00BB1839"/>
    <w:rsid w:val="00BB29ED"/>
    <w:rsid w:val="00BB2EF1"/>
    <w:rsid w:val="00BB3D66"/>
    <w:rsid w:val="00BB4A81"/>
    <w:rsid w:val="00BB4AF6"/>
    <w:rsid w:val="00BB4B6A"/>
    <w:rsid w:val="00BB5489"/>
    <w:rsid w:val="00BB6E69"/>
    <w:rsid w:val="00BB7900"/>
    <w:rsid w:val="00BC0502"/>
    <w:rsid w:val="00BC0ED1"/>
    <w:rsid w:val="00BC1FFF"/>
    <w:rsid w:val="00BC2E6E"/>
    <w:rsid w:val="00BC3BEE"/>
    <w:rsid w:val="00BC4EEC"/>
    <w:rsid w:val="00BC5D50"/>
    <w:rsid w:val="00BD0AE9"/>
    <w:rsid w:val="00BD0D3D"/>
    <w:rsid w:val="00BD123A"/>
    <w:rsid w:val="00BD2691"/>
    <w:rsid w:val="00BD2865"/>
    <w:rsid w:val="00BD3248"/>
    <w:rsid w:val="00BD39AF"/>
    <w:rsid w:val="00BD4A0A"/>
    <w:rsid w:val="00BD655C"/>
    <w:rsid w:val="00BD6B06"/>
    <w:rsid w:val="00BD7159"/>
    <w:rsid w:val="00BD78B3"/>
    <w:rsid w:val="00BE0781"/>
    <w:rsid w:val="00BE123B"/>
    <w:rsid w:val="00BE30ED"/>
    <w:rsid w:val="00BE5B03"/>
    <w:rsid w:val="00BE6547"/>
    <w:rsid w:val="00BE6E0A"/>
    <w:rsid w:val="00BE75A7"/>
    <w:rsid w:val="00BF0350"/>
    <w:rsid w:val="00BF0FD8"/>
    <w:rsid w:val="00BF1A53"/>
    <w:rsid w:val="00BF34EA"/>
    <w:rsid w:val="00BF35E5"/>
    <w:rsid w:val="00BF37A1"/>
    <w:rsid w:val="00BF39C0"/>
    <w:rsid w:val="00BF4E89"/>
    <w:rsid w:val="00BF517B"/>
    <w:rsid w:val="00BF6C12"/>
    <w:rsid w:val="00BF799F"/>
    <w:rsid w:val="00C00218"/>
    <w:rsid w:val="00C0180A"/>
    <w:rsid w:val="00C02FC8"/>
    <w:rsid w:val="00C06110"/>
    <w:rsid w:val="00C11431"/>
    <w:rsid w:val="00C1194A"/>
    <w:rsid w:val="00C13039"/>
    <w:rsid w:val="00C1789A"/>
    <w:rsid w:val="00C17E84"/>
    <w:rsid w:val="00C20C4C"/>
    <w:rsid w:val="00C22665"/>
    <w:rsid w:val="00C2340D"/>
    <w:rsid w:val="00C241AB"/>
    <w:rsid w:val="00C2494C"/>
    <w:rsid w:val="00C25674"/>
    <w:rsid w:val="00C25DEF"/>
    <w:rsid w:val="00C262B2"/>
    <w:rsid w:val="00C26AD5"/>
    <w:rsid w:val="00C27390"/>
    <w:rsid w:val="00C303A9"/>
    <w:rsid w:val="00C31603"/>
    <w:rsid w:val="00C332F4"/>
    <w:rsid w:val="00C33BD6"/>
    <w:rsid w:val="00C33BF4"/>
    <w:rsid w:val="00C357E7"/>
    <w:rsid w:val="00C364A4"/>
    <w:rsid w:val="00C36D0C"/>
    <w:rsid w:val="00C37977"/>
    <w:rsid w:val="00C406E7"/>
    <w:rsid w:val="00C41274"/>
    <w:rsid w:val="00C41819"/>
    <w:rsid w:val="00C42251"/>
    <w:rsid w:val="00C436EE"/>
    <w:rsid w:val="00C44492"/>
    <w:rsid w:val="00C449B3"/>
    <w:rsid w:val="00C45B2C"/>
    <w:rsid w:val="00C45FCA"/>
    <w:rsid w:val="00C4715E"/>
    <w:rsid w:val="00C5113B"/>
    <w:rsid w:val="00C51892"/>
    <w:rsid w:val="00C51E32"/>
    <w:rsid w:val="00C54CA9"/>
    <w:rsid w:val="00C556FD"/>
    <w:rsid w:val="00C57785"/>
    <w:rsid w:val="00C6015E"/>
    <w:rsid w:val="00C61E58"/>
    <w:rsid w:val="00C62320"/>
    <w:rsid w:val="00C62473"/>
    <w:rsid w:val="00C62F18"/>
    <w:rsid w:val="00C63468"/>
    <w:rsid w:val="00C63582"/>
    <w:rsid w:val="00C642AF"/>
    <w:rsid w:val="00C6534A"/>
    <w:rsid w:val="00C65FC1"/>
    <w:rsid w:val="00C66766"/>
    <w:rsid w:val="00C66CAE"/>
    <w:rsid w:val="00C706DE"/>
    <w:rsid w:val="00C73F16"/>
    <w:rsid w:val="00C74AEE"/>
    <w:rsid w:val="00C76114"/>
    <w:rsid w:val="00C7735A"/>
    <w:rsid w:val="00C77F43"/>
    <w:rsid w:val="00C80E6C"/>
    <w:rsid w:val="00C81EC7"/>
    <w:rsid w:val="00C82DD9"/>
    <w:rsid w:val="00C832FC"/>
    <w:rsid w:val="00C83ACD"/>
    <w:rsid w:val="00C85146"/>
    <w:rsid w:val="00C853B6"/>
    <w:rsid w:val="00C857A2"/>
    <w:rsid w:val="00C857E0"/>
    <w:rsid w:val="00C8625E"/>
    <w:rsid w:val="00C86515"/>
    <w:rsid w:val="00C87EC2"/>
    <w:rsid w:val="00C90D82"/>
    <w:rsid w:val="00C93030"/>
    <w:rsid w:val="00C9481F"/>
    <w:rsid w:val="00C95F9A"/>
    <w:rsid w:val="00C964F0"/>
    <w:rsid w:val="00C9675B"/>
    <w:rsid w:val="00CA0B76"/>
    <w:rsid w:val="00CA1B16"/>
    <w:rsid w:val="00CA28B8"/>
    <w:rsid w:val="00CA29A4"/>
    <w:rsid w:val="00CA3B06"/>
    <w:rsid w:val="00CA43B2"/>
    <w:rsid w:val="00CA4647"/>
    <w:rsid w:val="00CA5857"/>
    <w:rsid w:val="00CA6858"/>
    <w:rsid w:val="00CA68D5"/>
    <w:rsid w:val="00CB11BD"/>
    <w:rsid w:val="00CB14A3"/>
    <w:rsid w:val="00CB169C"/>
    <w:rsid w:val="00CB469A"/>
    <w:rsid w:val="00CB52DE"/>
    <w:rsid w:val="00CB57A8"/>
    <w:rsid w:val="00CB62FD"/>
    <w:rsid w:val="00CC0E9E"/>
    <w:rsid w:val="00CC0F12"/>
    <w:rsid w:val="00CC208F"/>
    <w:rsid w:val="00CC22F7"/>
    <w:rsid w:val="00CC4057"/>
    <w:rsid w:val="00CC58F5"/>
    <w:rsid w:val="00CC6577"/>
    <w:rsid w:val="00CC72A9"/>
    <w:rsid w:val="00CD1BE2"/>
    <w:rsid w:val="00CD1C7A"/>
    <w:rsid w:val="00CD284F"/>
    <w:rsid w:val="00CD2DAE"/>
    <w:rsid w:val="00CD414A"/>
    <w:rsid w:val="00CD5628"/>
    <w:rsid w:val="00CD6879"/>
    <w:rsid w:val="00CE0396"/>
    <w:rsid w:val="00CE0EAB"/>
    <w:rsid w:val="00CE16DA"/>
    <w:rsid w:val="00CE2C76"/>
    <w:rsid w:val="00CE49D6"/>
    <w:rsid w:val="00CE4E6C"/>
    <w:rsid w:val="00CE7CF1"/>
    <w:rsid w:val="00CF0A06"/>
    <w:rsid w:val="00CF3487"/>
    <w:rsid w:val="00CF385F"/>
    <w:rsid w:val="00CF39A1"/>
    <w:rsid w:val="00CF4AB9"/>
    <w:rsid w:val="00CF547C"/>
    <w:rsid w:val="00CF55BA"/>
    <w:rsid w:val="00CF6A66"/>
    <w:rsid w:val="00CF7B22"/>
    <w:rsid w:val="00D011EE"/>
    <w:rsid w:val="00D01956"/>
    <w:rsid w:val="00D033C6"/>
    <w:rsid w:val="00D049E2"/>
    <w:rsid w:val="00D04A7F"/>
    <w:rsid w:val="00D04B37"/>
    <w:rsid w:val="00D060DE"/>
    <w:rsid w:val="00D07F8D"/>
    <w:rsid w:val="00D10938"/>
    <w:rsid w:val="00D11669"/>
    <w:rsid w:val="00D1299E"/>
    <w:rsid w:val="00D1380D"/>
    <w:rsid w:val="00D146CF"/>
    <w:rsid w:val="00D17C0A"/>
    <w:rsid w:val="00D17EE4"/>
    <w:rsid w:val="00D218CF"/>
    <w:rsid w:val="00D225E8"/>
    <w:rsid w:val="00D2301F"/>
    <w:rsid w:val="00D2308C"/>
    <w:rsid w:val="00D24146"/>
    <w:rsid w:val="00D2483F"/>
    <w:rsid w:val="00D2503D"/>
    <w:rsid w:val="00D2550C"/>
    <w:rsid w:val="00D26726"/>
    <w:rsid w:val="00D26A23"/>
    <w:rsid w:val="00D30D82"/>
    <w:rsid w:val="00D311BD"/>
    <w:rsid w:val="00D31C81"/>
    <w:rsid w:val="00D33BFB"/>
    <w:rsid w:val="00D343FF"/>
    <w:rsid w:val="00D3517F"/>
    <w:rsid w:val="00D374C9"/>
    <w:rsid w:val="00D37BA2"/>
    <w:rsid w:val="00D40961"/>
    <w:rsid w:val="00D41300"/>
    <w:rsid w:val="00D43BEA"/>
    <w:rsid w:val="00D44295"/>
    <w:rsid w:val="00D446E6"/>
    <w:rsid w:val="00D45510"/>
    <w:rsid w:val="00D4613D"/>
    <w:rsid w:val="00D47838"/>
    <w:rsid w:val="00D4793B"/>
    <w:rsid w:val="00D53AE0"/>
    <w:rsid w:val="00D566CA"/>
    <w:rsid w:val="00D574EB"/>
    <w:rsid w:val="00D578BB"/>
    <w:rsid w:val="00D57D6C"/>
    <w:rsid w:val="00D60044"/>
    <w:rsid w:val="00D600A0"/>
    <w:rsid w:val="00D63A76"/>
    <w:rsid w:val="00D645BF"/>
    <w:rsid w:val="00D649BC"/>
    <w:rsid w:val="00D6575F"/>
    <w:rsid w:val="00D661A8"/>
    <w:rsid w:val="00D66F10"/>
    <w:rsid w:val="00D67C6A"/>
    <w:rsid w:val="00D71AEA"/>
    <w:rsid w:val="00D72AC5"/>
    <w:rsid w:val="00D737DE"/>
    <w:rsid w:val="00D7444F"/>
    <w:rsid w:val="00D74541"/>
    <w:rsid w:val="00D75A41"/>
    <w:rsid w:val="00D82C24"/>
    <w:rsid w:val="00D82D93"/>
    <w:rsid w:val="00D84C5A"/>
    <w:rsid w:val="00D85B3A"/>
    <w:rsid w:val="00D87FCC"/>
    <w:rsid w:val="00D90411"/>
    <w:rsid w:val="00D9057E"/>
    <w:rsid w:val="00D90B4C"/>
    <w:rsid w:val="00D91B6D"/>
    <w:rsid w:val="00D93B26"/>
    <w:rsid w:val="00D9406E"/>
    <w:rsid w:val="00D941CC"/>
    <w:rsid w:val="00D94F80"/>
    <w:rsid w:val="00D96DC8"/>
    <w:rsid w:val="00D97431"/>
    <w:rsid w:val="00D979DE"/>
    <w:rsid w:val="00DA03BE"/>
    <w:rsid w:val="00DA0433"/>
    <w:rsid w:val="00DA049C"/>
    <w:rsid w:val="00DA12C3"/>
    <w:rsid w:val="00DA1619"/>
    <w:rsid w:val="00DA2015"/>
    <w:rsid w:val="00DA25E2"/>
    <w:rsid w:val="00DA3E25"/>
    <w:rsid w:val="00DA48BC"/>
    <w:rsid w:val="00DA4AA7"/>
    <w:rsid w:val="00DA520B"/>
    <w:rsid w:val="00DA5A86"/>
    <w:rsid w:val="00DA6E6A"/>
    <w:rsid w:val="00DA75D3"/>
    <w:rsid w:val="00DA7EF6"/>
    <w:rsid w:val="00DB0A07"/>
    <w:rsid w:val="00DB243B"/>
    <w:rsid w:val="00DB26F1"/>
    <w:rsid w:val="00DB3097"/>
    <w:rsid w:val="00DB41FC"/>
    <w:rsid w:val="00DB4E2F"/>
    <w:rsid w:val="00DB50BC"/>
    <w:rsid w:val="00DB5399"/>
    <w:rsid w:val="00DB64B4"/>
    <w:rsid w:val="00DB6577"/>
    <w:rsid w:val="00DB738C"/>
    <w:rsid w:val="00DB7CF1"/>
    <w:rsid w:val="00DB7D4E"/>
    <w:rsid w:val="00DC0163"/>
    <w:rsid w:val="00DC036C"/>
    <w:rsid w:val="00DC09AA"/>
    <w:rsid w:val="00DC36DD"/>
    <w:rsid w:val="00DC3B4C"/>
    <w:rsid w:val="00DC419D"/>
    <w:rsid w:val="00DC45C1"/>
    <w:rsid w:val="00DC49F5"/>
    <w:rsid w:val="00DC6E80"/>
    <w:rsid w:val="00DC6FC7"/>
    <w:rsid w:val="00DD03EC"/>
    <w:rsid w:val="00DD1109"/>
    <w:rsid w:val="00DD4584"/>
    <w:rsid w:val="00DD4BCE"/>
    <w:rsid w:val="00DD4FBE"/>
    <w:rsid w:val="00DD5309"/>
    <w:rsid w:val="00DD64E6"/>
    <w:rsid w:val="00DD6748"/>
    <w:rsid w:val="00DD6ED4"/>
    <w:rsid w:val="00DE0072"/>
    <w:rsid w:val="00DE01C6"/>
    <w:rsid w:val="00DE022D"/>
    <w:rsid w:val="00DE07E8"/>
    <w:rsid w:val="00DE098A"/>
    <w:rsid w:val="00DE1352"/>
    <w:rsid w:val="00DE1FB8"/>
    <w:rsid w:val="00DE4B2C"/>
    <w:rsid w:val="00DE4BC7"/>
    <w:rsid w:val="00DE5BBD"/>
    <w:rsid w:val="00DF2542"/>
    <w:rsid w:val="00DF5111"/>
    <w:rsid w:val="00DF6597"/>
    <w:rsid w:val="00DF7A4F"/>
    <w:rsid w:val="00E010E2"/>
    <w:rsid w:val="00E01A06"/>
    <w:rsid w:val="00E01ECC"/>
    <w:rsid w:val="00E029BD"/>
    <w:rsid w:val="00E04568"/>
    <w:rsid w:val="00E05588"/>
    <w:rsid w:val="00E0569E"/>
    <w:rsid w:val="00E0572F"/>
    <w:rsid w:val="00E06C82"/>
    <w:rsid w:val="00E06E9C"/>
    <w:rsid w:val="00E0717E"/>
    <w:rsid w:val="00E0729F"/>
    <w:rsid w:val="00E0784A"/>
    <w:rsid w:val="00E07C9D"/>
    <w:rsid w:val="00E10CC0"/>
    <w:rsid w:val="00E1138B"/>
    <w:rsid w:val="00E1333C"/>
    <w:rsid w:val="00E133B4"/>
    <w:rsid w:val="00E137CB"/>
    <w:rsid w:val="00E14554"/>
    <w:rsid w:val="00E147A8"/>
    <w:rsid w:val="00E14AE5"/>
    <w:rsid w:val="00E14CC3"/>
    <w:rsid w:val="00E16040"/>
    <w:rsid w:val="00E16983"/>
    <w:rsid w:val="00E17629"/>
    <w:rsid w:val="00E214FC"/>
    <w:rsid w:val="00E22856"/>
    <w:rsid w:val="00E232F1"/>
    <w:rsid w:val="00E2428A"/>
    <w:rsid w:val="00E26640"/>
    <w:rsid w:val="00E31584"/>
    <w:rsid w:val="00E315B2"/>
    <w:rsid w:val="00E32AE5"/>
    <w:rsid w:val="00E35CD6"/>
    <w:rsid w:val="00E364E5"/>
    <w:rsid w:val="00E373CB"/>
    <w:rsid w:val="00E37769"/>
    <w:rsid w:val="00E37E51"/>
    <w:rsid w:val="00E40497"/>
    <w:rsid w:val="00E409AB"/>
    <w:rsid w:val="00E40B1E"/>
    <w:rsid w:val="00E40B33"/>
    <w:rsid w:val="00E40F1E"/>
    <w:rsid w:val="00E44121"/>
    <w:rsid w:val="00E4470D"/>
    <w:rsid w:val="00E44B1F"/>
    <w:rsid w:val="00E45376"/>
    <w:rsid w:val="00E468C4"/>
    <w:rsid w:val="00E47EFC"/>
    <w:rsid w:val="00E513E2"/>
    <w:rsid w:val="00E5168A"/>
    <w:rsid w:val="00E52F22"/>
    <w:rsid w:val="00E55379"/>
    <w:rsid w:val="00E55621"/>
    <w:rsid w:val="00E55CE7"/>
    <w:rsid w:val="00E56668"/>
    <w:rsid w:val="00E56BE0"/>
    <w:rsid w:val="00E61919"/>
    <w:rsid w:val="00E6254B"/>
    <w:rsid w:val="00E62833"/>
    <w:rsid w:val="00E6445D"/>
    <w:rsid w:val="00E6591E"/>
    <w:rsid w:val="00E65BD2"/>
    <w:rsid w:val="00E67E2C"/>
    <w:rsid w:val="00E70238"/>
    <w:rsid w:val="00E7073B"/>
    <w:rsid w:val="00E7233D"/>
    <w:rsid w:val="00E72886"/>
    <w:rsid w:val="00E72954"/>
    <w:rsid w:val="00E74E0B"/>
    <w:rsid w:val="00E7505B"/>
    <w:rsid w:val="00E7567B"/>
    <w:rsid w:val="00E76153"/>
    <w:rsid w:val="00E77170"/>
    <w:rsid w:val="00E779CF"/>
    <w:rsid w:val="00E808B5"/>
    <w:rsid w:val="00E80D55"/>
    <w:rsid w:val="00E80FB5"/>
    <w:rsid w:val="00E81565"/>
    <w:rsid w:val="00E83116"/>
    <w:rsid w:val="00E83532"/>
    <w:rsid w:val="00E83578"/>
    <w:rsid w:val="00E83B48"/>
    <w:rsid w:val="00E84128"/>
    <w:rsid w:val="00E843C0"/>
    <w:rsid w:val="00E84D2A"/>
    <w:rsid w:val="00E857F7"/>
    <w:rsid w:val="00E87C10"/>
    <w:rsid w:val="00E9016C"/>
    <w:rsid w:val="00E91514"/>
    <w:rsid w:val="00E91AC8"/>
    <w:rsid w:val="00E921EB"/>
    <w:rsid w:val="00E9477E"/>
    <w:rsid w:val="00E952F8"/>
    <w:rsid w:val="00E96B32"/>
    <w:rsid w:val="00EA1725"/>
    <w:rsid w:val="00EA1B34"/>
    <w:rsid w:val="00EA23B0"/>
    <w:rsid w:val="00EA3407"/>
    <w:rsid w:val="00EA3D46"/>
    <w:rsid w:val="00EA6647"/>
    <w:rsid w:val="00EA73CB"/>
    <w:rsid w:val="00EB229F"/>
    <w:rsid w:val="00EB353B"/>
    <w:rsid w:val="00EB3B32"/>
    <w:rsid w:val="00EB65F5"/>
    <w:rsid w:val="00EB76CD"/>
    <w:rsid w:val="00EC085E"/>
    <w:rsid w:val="00EC08AD"/>
    <w:rsid w:val="00EC151A"/>
    <w:rsid w:val="00EC2E4F"/>
    <w:rsid w:val="00EC2E9C"/>
    <w:rsid w:val="00EC3235"/>
    <w:rsid w:val="00EC324C"/>
    <w:rsid w:val="00EC4150"/>
    <w:rsid w:val="00EC5D5D"/>
    <w:rsid w:val="00EC5E25"/>
    <w:rsid w:val="00EC6AEF"/>
    <w:rsid w:val="00EC706A"/>
    <w:rsid w:val="00ED052D"/>
    <w:rsid w:val="00ED209F"/>
    <w:rsid w:val="00ED534A"/>
    <w:rsid w:val="00ED593B"/>
    <w:rsid w:val="00ED65F6"/>
    <w:rsid w:val="00EE0373"/>
    <w:rsid w:val="00EE1351"/>
    <w:rsid w:val="00EE32A6"/>
    <w:rsid w:val="00EE4617"/>
    <w:rsid w:val="00EE5ADC"/>
    <w:rsid w:val="00EE665C"/>
    <w:rsid w:val="00EE7A81"/>
    <w:rsid w:val="00EE7C89"/>
    <w:rsid w:val="00EF04B7"/>
    <w:rsid w:val="00EF067F"/>
    <w:rsid w:val="00EF2E05"/>
    <w:rsid w:val="00EF45E5"/>
    <w:rsid w:val="00EF48CB"/>
    <w:rsid w:val="00EF56F0"/>
    <w:rsid w:val="00EF64B7"/>
    <w:rsid w:val="00EF69B4"/>
    <w:rsid w:val="00EF7E4B"/>
    <w:rsid w:val="00F003E0"/>
    <w:rsid w:val="00F0074F"/>
    <w:rsid w:val="00F00757"/>
    <w:rsid w:val="00F010DE"/>
    <w:rsid w:val="00F01E9A"/>
    <w:rsid w:val="00F02EDA"/>
    <w:rsid w:val="00F031B6"/>
    <w:rsid w:val="00F0422A"/>
    <w:rsid w:val="00F04B9E"/>
    <w:rsid w:val="00F07402"/>
    <w:rsid w:val="00F07778"/>
    <w:rsid w:val="00F1082B"/>
    <w:rsid w:val="00F112FF"/>
    <w:rsid w:val="00F11400"/>
    <w:rsid w:val="00F12240"/>
    <w:rsid w:val="00F13439"/>
    <w:rsid w:val="00F142F8"/>
    <w:rsid w:val="00F14FCF"/>
    <w:rsid w:val="00F14FEB"/>
    <w:rsid w:val="00F15772"/>
    <w:rsid w:val="00F15C80"/>
    <w:rsid w:val="00F17CCF"/>
    <w:rsid w:val="00F205BB"/>
    <w:rsid w:val="00F23FBA"/>
    <w:rsid w:val="00F253E0"/>
    <w:rsid w:val="00F26468"/>
    <w:rsid w:val="00F30962"/>
    <w:rsid w:val="00F34057"/>
    <w:rsid w:val="00F35569"/>
    <w:rsid w:val="00F37803"/>
    <w:rsid w:val="00F41A57"/>
    <w:rsid w:val="00F43C50"/>
    <w:rsid w:val="00F447A4"/>
    <w:rsid w:val="00F46DA7"/>
    <w:rsid w:val="00F50DCA"/>
    <w:rsid w:val="00F51395"/>
    <w:rsid w:val="00F52226"/>
    <w:rsid w:val="00F534F2"/>
    <w:rsid w:val="00F537BD"/>
    <w:rsid w:val="00F542B0"/>
    <w:rsid w:val="00F56DE8"/>
    <w:rsid w:val="00F57983"/>
    <w:rsid w:val="00F60976"/>
    <w:rsid w:val="00F61655"/>
    <w:rsid w:val="00F61D2F"/>
    <w:rsid w:val="00F63698"/>
    <w:rsid w:val="00F65532"/>
    <w:rsid w:val="00F67B78"/>
    <w:rsid w:val="00F7184F"/>
    <w:rsid w:val="00F72329"/>
    <w:rsid w:val="00F74470"/>
    <w:rsid w:val="00F74849"/>
    <w:rsid w:val="00F75F9D"/>
    <w:rsid w:val="00F843C1"/>
    <w:rsid w:val="00F8446C"/>
    <w:rsid w:val="00F86C1E"/>
    <w:rsid w:val="00F87E11"/>
    <w:rsid w:val="00F87EDD"/>
    <w:rsid w:val="00F9001F"/>
    <w:rsid w:val="00F9058A"/>
    <w:rsid w:val="00F91D60"/>
    <w:rsid w:val="00F93E16"/>
    <w:rsid w:val="00F948A3"/>
    <w:rsid w:val="00F9562C"/>
    <w:rsid w:val="00F967F7"/>
    <w:rsid w:val="00F9707D"/>
    <w:rsid w:val="00FA251D"/>
    <w:rsid w:val="00FA318B"/>
    <w:rsid w:val="00FA3829"/>
    <w:rsid w:val="00FA48EE"/>
    <w:rsid w:val="00FA49F8"/>
    <w:rsid w:val="00FA54D3"/>
    <w:rsid w:val="00FA58B3"/>
    <w:rsid w:val="00FB07AB"/>
    <w:rsid w:val="00FB1082"/>
    <w:rsid w:val="00FB2400"/>
    <w:rsid w:val="00FB2A64"/>
    <w:rsid w:val="00FB50E2"/>
    <w:rsid w:val="00FB552A"/>
    <w:rsid w:val="00FB71F5"/>
    <w:rsid w:val="00FB785C"/>
    <w:rsid w:val="00FC06F3"/>
    <w:rsid w:val="00FC1D57"/>
    <w:rsid w:val="00FC2D13"/>
    <w:rsid w:val="00FC4C28"/>
    <w:rsid w:val="00FC5C74"/>
    <w:rsid w:val="00FC6177"/>
    <w:rsid w:val="00FC6553"/>
    <w:rsid w:val="00FC6615"/>
    <w:rsid w:val="00FC77B5"/>
    <w:rsid w:val="00FC7943"/>
    <w:rsid w:val="00FD2DFE"/>
    <w:rsid w:val="00FD5471"/>
    <w:rsid w:val="00FD5F48"/>
    <w:rsid w:val="00FD6886"/>
    <w:rsid w:val="00FE09E4"/>
    <w:rsid w:val="00FE1684"/>
    <w:rsid w:val="00FE1C93"/>
    <w:rsid w:val="00FE5701"/>
    <w:rsid w:val="00FE7E6E"/>
    <w:rsid w:val="00FF09AA"/>
    <w:rsid w:val="00FF09F7"/>
    <w:rsid w:val="00FF168A"/>
    <w:rsid w:val="00FF20C3"/>
    <w:rsid w:val="00FF2ADC"/>
    <w:rsid w:val="00FF386A"/>
    <w:rsid w:val="00FF493E"/>
    <w:rsid w:val="00FF4D46"/>
    <w:rsid w:val="00FF52E1"/>
    <w:rsid w:val="00FF5EA3"/>
    <w:rsid w:val="00FF700A"/>
    <w:rsid w:val="01614804"/>
    <w:rsid w:val="09721A40"/>
    <w:rsid w:val="0C3B00BB"/>
    <w:rsid w:val="0E7E1188"/>
    <w:rsid w:val="104F16C6"/>
    <w:rsid w:val="10F65095"/>
    <w:rsid w:val="11196243"/>
    <w:rsid w:val="12C8516C"/>
    <w:rsid w:val="16543C55"/>
    <w:rsid w:val="170E18AE"/>
    <w:rsid w:val="19D71A0F"/>
    <w:rsid w:val="1C5C014C"/>
    <w:rsid w:val="1CD851A3"/>
    <w:rsid w:val="1E753267"/>
    <w:rsid w:val="22BF3A2A"/>
    <w:rsid w:val="24003112"/>
    <w:rsid w:val="268A1666"/>
    <w:rsid w:val="273A14CE"/>
    <w:rsid w:val="27BC67EF"/>
    <w:rsid w:val="27C132E8"/>
    <w:rsid w:val="281975FE"/>
    <w:rsid w:val="295A5608"/>
    <w:rsid w:val="29B23590"/>
    <w:rsid w:val="2A5F2F45"/>
    <w:rsid w:val="2D763364"/>
    <w:rsid w:val="2D8B3714"/>
    <w:rsid w:val="31CE61FE"/>
    <w:rsid w:val="33AE6AE5"/>
    <w:rsid w:val="34592524"/>
    <w:rsid w:val="35806E0A"/>
    <w:rsid w:val="36EA10EA"/>
    <w:rsid w:val="37CC0439"/>
    <w:rsid w:val="3AE77310"/>
    <w:rsid w:val="3C137982"/>
    <w:rsid w:val="3CE273A5"/>
    <w:rsid w:val="3D7F21AB"/>
    <w:rsid w:val="416C60DE"/>
    <w:rsid w:val="42A61DC1"/>
    <w:rsid w:val="43063026"/>
    <w:rsid w:val="433927B8"/>
    <w:rsid w:val="44854CBB"/>
    <w:rsid w:val="4633099D"/>
    <w:rsid w:val="463B35EC"/>
    <w:rsid w:val="46F66394"/>
    <w:rsid w:val="487914FD"/>
    <w:rsid w:val="48EE6065"/>
    <w:rsid w:val="49301B09"/>
    <w:rsid w:val="4DA47512"/>
    <w:rsid w:val="4F0D02A2"/>
    <w:rsid w:val="51E6369D"/>
    <w:rsid w:val="52267AFA"/>
    <w:rsid w:val="53354BF3"/>
    <w:rsid w:val="556C1B59"/>
    <w:rsid w:val="56656FB0"/>
    <w:rsid w:val="57BF2380"/>
    <w:rsid w:val="58520DF4"/>
    <w:rsid w:val="593347D6"/>
    <w:rsid w:val="5995723A"/>
    <w:rsid w:val="5A4F5356"/>
    <w:rsid w:val="5A9B2EBF"/>
    <w:rsid w:val="5D0424D9"/>
    <w:rsid w:val="5D143B1D"/>
    <w:rsid w:val="5F1126A1"/>
    <w:rsid w:val="5F120969"/>
    <w:rsid w:val="5F5C13D0"/>
    <w:rsid w:val="607E0492"/>
    <w:rsid w:val="616B7FB5"/>
    <w:rsid w:val="647F6423"/>
    <w:rsid w:val="656C5824"/>
    <w:rsid w:val="67063EDA"/>
    <w:rsid w:val="6A4453C7"/>
    <w:rsid w:val="6A820CFB"/>
    <w:rsid w:val="6ABD778D"/>
    <w:rsid w:val="6BD40F29"/>
    <w:rsid w:val="70C914FE"/>
    <w:rsid w:val="70F530D1"/>
    <w:rsid w:val="711B5219"/>
    <w:rsid w:val="71243F37"/>
    <w:rsid w:val="717E7B03"/>
    <w:rsid w:val="71D25961"/>
    <w:rsid w:val="73B0048F"/>
    <w:rsid w:val="74911B54"/>
    <w:rsid w:val="74FB10E7"/>
    <w:rsid w:val="74FE1475"/>
    <w:rsid w:val="774F7F7E"/>
    <w:rsid w:val="77D32983"/>
    <w:rsid w:val="78C924D3"/>
    <w:rsid w:val="7B00463D"/>
    <w:rsid w:val="7DD56B0E"/>
    <w:rsid w:val="7E9E7B66"/>
    <w:rsid w:val="7F187E11"/>
    <w:rsid w:val="7F700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3B705"/>
  <w15:docId w15:val="{F7AE1FF2-1BA2-47A4-98C0-0C438C49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uiPriority="59" w:qFormat="1"/>
    <w:lsdException w:name="Table Theme" w:semiHidden="1" w:unhideWhenUsed="1"/>
    <w:lsdException w:name="Placeholder Text" w:semiHidden="1" w:unhideWhenUsed="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572"/>
    <w:rPr>
      <w:rFonts w:eastAsia="Times New Roman"/>
      <w:sz w:val="24"/>
      <w:szCs w:val="24"/>
    </w:rPr>
  </w:style>
  <w:style w:type="paragraph" w:styleId="1">
    <w:name w:val="heading 1"/>
    <w:basedOn w:val="a"/>
    <w:next w:val="a"/>
    <w:link w:val="10"/>
    <w:qFormat/>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ind w:left="-567" w:right="-766"/>
      <w:jc w:val="center"/>
      <w:outlineLvl w:val="1"/>
    </w:pPr>
  </w:style>
  <w:style w:type="paragraph" w:styleId="3">
    <w:name w:val="heading 3"/>
    <w:basedOn w:val="a"/>
    <w:next w:val="a"/>
    <w:link w:val="30"/>
    <w:semiHidden/>
    <w:unhideWhenUsed/>
    <w:qFormat/>
    <w:locked/>
    <w:rsid w:val="00B1068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cs="Tahoma"/>
      <w:sz w:val="16"/>
      <w:szCs w:val="16"/>
    </w:rPr>
  </w:style>
  <w:style w:type="paragraph" w:styleId="21">
    <w:name w:val="Body Text 2"/>
    <w:basedOn w:val="a"/>
    <w:link w:val="22"/>
    <w:qFormat/>
    <w:pPr>
      <w:jc w:val="both"/>
    </w:pPr>
    <w:rPr>
      <w:color w:val="000000"/>
      <w:sz w:val="20"/>
      <w:szCs w:val="20"/>
    </w:rPr>
  </w:style>
  <w:style w:type="paragraph" w:styleId="a5">
    <w:name w:val="Plain Text"/>
    <w:basedOn w:val="a"/>
    <w:link w:val="a6"/>
    <w:qFormat/>
    <w:rPr>
      <w:rFonts w:ascii="Courier New" w:hAnsi="Courier New"/>
      <w:sz w:val="20"/>
      <w:szCs w:val="20"/>
    </w:rPr>
  </w:style>
  <w:style w:type="paragraph" w:styleId="a7">
    <w:name w:val="endnote text"/>
    <w:basedOn w:val="a"/>
    <w:link w:val="a8"/>
    <w:qFormat/>
    <w:rPr>
      <w:sz w:val="20"/>
      <w:szCs w:val="20"/>
    </w:rPr>
  </w:style>
  <w:style w:type="paragraph" w:styleId="a9">
    <w:name w:val="annotation text"/>
    <w:basedOn w:val="a"/>
    <w:link w:val="aa"/>
    <w:qFormat/>
    <w:rPr>
      <w:sz w:val="20"/>
      <w:szCs w:val="20"/>
    </w:rPr>
  </w:style>
  <w:style w:type="paragraph" w:styleId="ab">
    <w:name w:val="annotation subject"/>
    <w:basedOn w:val="a9"/>
    <w:next w:val="a9"/>
    <w:link w:val="ac"/>
    <w:qFormat/>
    <w:rPr>
      <w:b/>
      <w:bCs/>
    </w:rPr>
  </w:style>
  <w:style w:type="paragraph" w:styleId="ad">
    <w:name w:val="Document Map"/>
    <w:basedOn w:val="a"/>
    <w:link w:val="ae"/>
    <w:uiPriority w:val="99"/>
    <w:semiHidden/>
    <w:qFormat/>
    <w:pPr>
      <w:shd w:val="clear" w:color="auto" w:fill="000080"/>
    </w:pPr>
    <w:rPr>
      <w:rFonts w:ascii="Tahoma" w:hAnsi="Tahoma" w:cs="Tahoma"/>
      <w:sz w:val="20"/>
      <w:szCs w:val="20"/>
    </w:rPr>
  </w:style>
  <w:style w:type="paragraph" w:styleId="af">
    <w:name w:val="footnote text"/>
    <w:basedOn w:val="a"/>
    <w:link w:val="af0"/>
    <w:qFormat/>
    <w:rPr>
      <w:sz w:val="20"/>
      <w:szCs w:val="20"/>
    </w:rPr>
  </w:style>
  <w:style w:type="paragraph" w:styleId="af1">
    <w:name w:val="header"/>
    <w:basedOn w:val="a"/>
    <w:link w:val="af2"/>
    <w:qFormat/>
    <w:pPr>
      <w:tabs>
        <w:tab w:val="center" w:pos="4677"/>
        <w:tab w:val="right" w:pos="9355"/>
      </w:tabs>
    </w:pPr>
  </w:style>
  <w:style w:type="paragraph" w:styleId="af3">
    <w:name w:val="Body Text"/>
    <w:basedOn w:val="a"/>
    <w:link w:val="af4"/>
    <w:qFormat/>
    <w:pPr>
      <w:jc w:val="both"/>
    </w:pPr>
    <w:rPr>
      <w:rFonts w:ascii="Arial" w:hAnsi="Arial"/>
      <w:sz w:val="20"/>
      <w:szCs w:val="20"/>
    </w:rPr>
  </w:style>
  <w:style w:type="paragraph" w:styleId="af5">
    <w:name w:val="Body Text Indent"/>
    <w:basedOn w:val="a"/>
    <w:link w:val="af6"/>
    <w:qFormat/>
    <w:pPr>
      <w:ind w:firstLine="720"/>
      <w:jc w:val="both"/>
    </w:pPr>
    <w:rPr>
      <w:color w:val="000000"/>
      <w:sz w:val="20"/>
      <w:szCs w:val="20"/>
    </w:rPr>
  </w:style>
  <w:style w:type="paragraph" w:styleId="af7">
    <w:name w:val="Title"/>
    <w:basedOn w:val="a"/>
    <w:link w:val="af8"/>
    <w:qFormat/>
    <w:pPr>
      <w:jc w:val="center"/>
    </w:pPr>
    <w:rPr>
      <w:b/>
      <w:sz w:val="28"/>
      <w:szCs w:val="20"/>
    </w:rPr>
  </w:style>
  <w:style w:type="paragraph" w:styleId="af9">
    <w:name w:val="footer"/>
    <w:basedOn w:val="a"/>
    <w:link w:val="afa"/>
    <w:uiPriority w:val="99"/>
    <w:qFormat/>
    <w:pPr>
      <w:tabs>
        <w:tab w:val="center" w:pos="4677"/>
        <w:tab w:val="right" w:pos="9355"/>
      </w:tabs>
    </w:pPr>
    <w:rPr>
      <w:sz w:val="20"/>
      <w:szCs w:val="20"/>
    </w:rPr>
  </w:style>
  <w:style w:type="paragraph" w:styleId="afb">
    <w:name w:val="Normal (Web)"/>
    <w:basedOn w:val="a"/>
    <w:uiPriority w:val="99"/>
    <w:unhideWhenUsed/>
    <w:qFormat/>
  </w:style>
  <w:style w:type="paragraph" w:styleId="31">
    <w:name w:val="Body Text 3"/>
    <w:basedOn w:val="a"/>
    <w:link w:val="32"/>
    <w:qFormat/>
    <w:pPr>
      <w:ind w:right="-122"/>
      <w:jc w:val="both"/>
    </w:pPr>
    <w:rPr>
      <w:color w:val="FF0000"/>
      <w:sz w:val="20"/>
    </w:rPr>
  </w:style>
  <w:style w:type="paragraph" w:styleId="23">
    <w:name w:val="Body Text Indent 2"/>
    <w:basedOn w:val="a"/>
    <w:link w:val="24"/>
    <w:qFormat/>
    <w:pPr>
      <w:ind w:left="-540"/>
      <w:jc w:val="both"/>
    </w:pPr>
    <w:rPr>
      <w:sz w:val="20"/>
    </w:rPr>
  </w:style>
  <w:style w:type="paragraph" w:styleId="afc">
    <w:name w:val="Subtitle"/>
    <w:basedOn w:val="a"/>
    <w:link w:val="afd"/>
    <w:qFormat/>
    <w:pPr>
      <w:jc w:val="center"/>
    </w:pPr>
    <w:rPr>
      <w:b/>
      <w:sz w:val="28"/>
      <w:szCs w:val="20"/>
    </w:rPr>
  </w:style>
  <w:style w:type="paragraph" w:styleId="afe">
    <w:name w:val="Block Text"/>
    <w:basedOn w:val="a"/>
    <w:qFormat/>
    <w:pPr>
      <w:ind w:left="-567" w:right="-766" w:firstLine="851"/>
      <w:jc w:val="both"/>
    </w:pPr>
  </w:style>
  <w:style w:type="character" w:styleId="aff">
    <w:name w:val="footnote reference"/>
    <w:basedOn w:val="a0"/>
    <w:qFormat/>
    <w:rPr>
      <w:rFonts w:cs="Times New Roman"/>
      <w:vertAlign w:val="superscript"/>
    </w:rPr>
  </w:style>
  <w:style w:type="character" w:styleId="aff0">
    <w:name w:val="annotation reference"/>
    <w:basedOn w:val="a0"/>
    <w:qFormat/>
    <w:rPr>
      <w:rFonts w:cs="Times New Roman"/>
      <w:sz w:val="16"/>
      <w:szCs w:val="16"/>
    </w:rPr>
  </w:style>
  <w:style w:type="character" w:styleId="aff1">
    <w:name w:val="endnote reference"/>
    <w:basedOn w:val="a0"/>
    <w:qFormat/>
    <w:rPr>
      <w:rFonts w:cs="Times New Roman"/>
      <w:vertAlign w:val="superscript"/>
    </w:rPr>
  </w:style>
  <w:style w:type="character" w:styleId="aff2">
    <w:name w:val="Hyperlink"/>
    <w:basedOn w:val="a0"/>
    <w:uiPriority w:val="99"/>
    <w:unhideWhenUsed/>
    <w:qFormat/>
    <w:rPr>
      <w:color w:val="0000FF"/>
      <w:u w:val="single"/>
    </w:rPr>
  </w:style>
  <w:style w:type="character" w:styleId="aff3">
    <w:name w:val="page number"/>
    <w:basedOn w:val="a0"/>
    <w:qFormat/>
    <w:rPr>
      <w:rFonts w:cs="Times New Roman"/>
    </w:rPr>
  </w:style>
  <w:style w:type="table" w:styleId="aff4">
    <w:name w:val="Table Grid"/>
    <w:basedOn w:val="a1"/>
    <w:uiPriority w:val="5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locked/>
    <w:rPr>
      <w:rFonts w:ascii="Cambria" w:hAnsi="Cambria" w:cs="Times New Roman"/>
      <w:b/>
      <w:bCs/>
      <w:kern w:val="32"/>
      <w:sz w:val="32"/>
      <w:szCs w:val="32"/>
    </w:rPr>
  </w:style>
  <w:style w:type="character" w:customStyle="1" w:styleId="20">
    <w:name w:val="Заголовок 2 Знак"/>
    <w:basedOn w:val="a0"/>
    <w:link w:val="2"/>
    <w:uiPriority w:val="99"/>
    <w:semiHidden/>
    <w:qFormat/>
    <w:locked/>
    <w:rPr>
      <w:rFonts w:ascii="Cambria" w:hAnsi="Cambria" w:cs="Times New Roman"/>
      <w:b/>
      <w:bCs/>
      <w:i/>
      <w:iCs/>
      <w:sz w:val="28"/>
      <w:szCs w:val="28"/>
    </w:rPr>
  </w:style>
  <w:style w:type="character" w:customStyle="1" w:styleId="af4">
    <w:name w:val="Основной текст Знак"/>
    <w:basedOn w:val="a0"/>
    <w:link w:val="af3"/>
    <w:uiPriority w:val="99"/>
    <w:semiHidden/>
    <w:qFormat/>
    <w:locked/>
    <w:rPr>
      <w:rFonts w:cs="Times New Roman"/>
      <w:sz w:val="24"/>
      <w:szCs w:val="24"/>
    </w:rPr>
  </w:style>
  <w:style w:type="character" w:customStyle="1" w:styleId="af8">
    <w:name w:val="Заголовок Знак"/>
    <w:basedOn w:val="a0"/>
    <w:link w:val="af7"/>
    <w:uiPriority w:val="99"/>
    <w:qFormat/>
    <w:locked/>
    <w:rPr>
      <w:rFonts w:ascii="Cambria" w:hAnsi="Cambria" w:cs="Times New Roman"/>
      <w:b/>
      <w:bCs/>
      <w:kern w:val="28"/>
      <w:sz w:val="32"/>
      <w:szCs w:val="32"/>
    </w:rPr>
  </w:style>
  <w:style w:type="character" w:customStyle="1" w:styleId="afd">
    <w:name w:val="Подзаголовок Знак"/>
    <w:basedOn w:val="a0"/>
    <w:link w:val="afc"/>
    <w:qFormat/>
    <w:locked/>
    <w:rPr>
      <w:rFonts w:cs="Times New Roman"/>
      <w:b/>
      <w:sz w:val="28"/>
    </w:rPr>
  </w:style>
  <w:style w:type="character" w:customStyle="1" w:styleId="a6">
    <w:name w:val="Текст Знак"/>
    <w:basedOn w:val="a0"/>
    <w:link w:val="a5"/>
    <w:uiPriority w:val="99"/>
    <w:semiHidden/>
    <w:qFormat/>
    <w:locked/>
    <w:rPr>
      <w:rFonts w:ascii="Courier New" w:hAnsi="Courier New" w:cs="Courier New"/>
      <w:sz w:val="20"/>
      <w:szCs w:val="20"/>
    </w:rPr>
  </w:style>
  <w:style w:type="character" w:customStyle="1" w:styleId="af6">
    <w:name w:val="Основной текст с отступом Знак"/>
    <w:basedOn w:val="a0"/>
    <w:link w:val="af5"/>
    <w:qFormat/>
    <w:locked/>
    <w:rPr>
      <w:rFonts w:cs="Times New Roman"/>
      <w:color w:val="000000"/>
    </w:rPr>
  </w:style>
  <w:style w:type="character" w:customStyle="1" w:styleId="22">
    <w:name w:val="Основной текст 2 Знак"/>
    <w:basedOn w:val="a0"/>
    <w:link w:val="21"/>
    <w:uiPriority w:val="99"/>
    <w:semiHidden/>
    <w:qFormat/>
    <w:locked/>
    <w:rPr>
      <w:rFonts w:cs="Times New Roman"/>
      <w:sz w:val="24"/>
      <w:szCs w:val="24"/>
    </w:rPr>
  </w:style>
  <w:style w:type="character" w:customStyle="1" w:styleId="afa">
    <w:name w:val="Нижний колонтитул Знак"/>
    <w:basedOn w:val="a0"/>
    <w:link w:val="af9"/>
    <w:uiPriority w:val="99"/>
    <w:qFormat/>
    <w:locked/>
    <w:rPr>
      <w:rFonts w:cs="Times New Roman"/>
      <w:sz w:val="24"/>
      <w:szCs w:val="24"/>
    </w:rPr>
  </w:style>
  <w:style w:type="character" w:customStyle="1" w:styleId="24">
    <w:name w:val="Основной текст с отступом 2 Знак"/>
    <w:basedOn w:val="a0"/>
    <w:link w:val="23"/>
    <w:uiPriority w:val="99"/>
    <w:semiHidden/>
    <w:qFormat/>
    <w:locked/>
    <w:rPr>
      <w:rFonts w:cs="Times New Roman"/>
      <w:sz w:val="24"/>
      <w:szCs w:val="24"/>
    </w:rPr>
  </w:style>
  <w:style w:type="character" w:customStyle="1" w:styleId="32">
    <w:name w:val="Основной текст 3 Знак"/>
    <w:basedOn w:val="a0"/>
    <w:link w:val="31"/>
    <w:uiPriority w:val="99"/>
    <w:semiHidden/>
    <w:qFormat/>
    <w:locked/>
    <w:rPr>
      <w:rFonts w:cs="Times New Roman"/>
      <w:sz w:val="16"/>
      <w:szCs w:val="16"/>
    </w:rPr>
  </w:style>
  <w:style w:type="character" w:customStyle="1" w:styleId="af2">
    <w:name w:val="Верхний колонтитул Знак"/>
    <w:basedOn w:val="a0"/>
    <w:link w:val="af1"/>
    <w:qFormat/>
    <w:locked/>
    <w:rPr>
      <w:rFonts w:cs="Times New Roman"/>
      <w:sz w:val="24"/>
      <w:szCs w:val="24"/>
    </w:rPr>
  </w:style>
  <w:style w:type="character" w:customStyle="1" w:styleId="af0">
    <w:name w:val="Текст сноски Знак"/>
    <w:basedOn w:val="a0"/>
    <w:link w:val="af"/>
    <w:qFormat/>
    <w:locked/>
    <w:rPr>
      <w:rFonts w:cs="Times New Roman"/>
    </w:rPr>
  </w:style>
  <w:style w:type="paragraph" w:customStyle="1" w:styleId="TEXT2">
    <w:name w:val="TEXT 2"/>
    <w:basedOn w:val="a"/>
    <w:qFormat/>
    <w:pPr>
      <w:keepLines/>
      <w:overflowPunct w:val="0"/>
      <w:autoSpaceDE w:val="0"/>
      <w:autoSpaceDN w:val="0"/>
      <w:adjustRightInd w:val="0"/>
      <w:ind w:left="1100" w:hanging="560"/>
      <w:jc w:val="both"/>
      <w:textAlignment w:val="baseline"/>
    </w:pPr>
    <w:rPr>
      <w:rFonts w:ascii="Helv" w:hAnsi="Helv"/>
      <w:color w:val="000000"/>
      <w:sz w:val="20"/>
      <w:szCs w:val="20"/>
      <w:lang w:val="en-US" w:eastAsia="en-US"/>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rPr>
  </w:style>
  <w:style w:type="paragraph" w:customStyle="1" w:styleId="11">
    <w:name w:val="Знак Знак Знак1"/>
    <w:basedOn w:val="a"/>
    <w:qFormat/>
    <w:pPr>
      <w:tabs>
        <w:tab w:val="left" w:pos="360"/>
      </w:tabs>
      <w:spacing w:after="160" w:line="240" w:lineRule="exact"/>
    </w:pPr>
    <w:rPr>
      <w:rFonts w:ascii="Verdana" w:hAnsi="Verdana" w:cs="Verdana"/>
      <w:sz w:val="20"/>
      <w:szCs w:val="20"/>
      <w:lang w:val="en-US" w:eastAsia="en-US"/>
    </w:rPr>
  </w:style>
  <w:style w:type="character" w:customStyle="1" w:styleId="aa">
    <w:name w:val="Текст примечания Знак"/>
    <w:basedOn w:val="a0"/>
    <w:link w:val="a9"/>
    <w:qFormat/>
    <w:locked/>
    <w:rPr>
      <w:rFonts w:cs="Times New Roman"/>
    </w:rPr>
  </w:style>
  <w:style w:type="character" w:customStyle="1" w:styleId="ac">
    <w:name w:val="Тема примечания Знак"/>
    <w:basedOn w:val="aa"/>
    <w:link w:val="ab"/>
    <w:qFormat/>
    <w:locked/>
    <w:rPr>
      <w:rFonts w:cs="Times New Roman"/>
      <w:b/>
      <w:bCs/>
    </w:rPr>
  </w:style>
  <w:style w:type="character" w:customStyle="1" w:styleId="a4">
    <w:name w:val="Текст выноски Знак"/>
    <w:basedOn w:val="a0"/>
    <w:link w:val="a3"/>
    <w:qFormat/>
    <w:locked/>
    <w:rPr>
      <w:rFonts w:ascii="Tahoma" w:hAnsi="Tahoma" w:cs="Tahoma"/>
      <w:sz w:val="16"/>
      <w:szCs w:val="16"/>
    </w:rPr>
  </w:style>
  <w:style w:type="paragraph" w:customStyle="1" w:styleId="12">
    <w:name w:val="Рецензия1"/>
    <w:hidden/>
    <w:uiPriority w:val="99"/>
    <w:semiHidden/>
    <w:qFormat/>
    <w:rPr>
      <w:rFonts w:eastAsia="Times New Roman"/>
      <w:sz w:val="24"/>
      <w:szCs w:val="24"/>
    </w:rPr>
  </w:style>
  <w:style w:type="character" w:customStyle="1" w:styleId="a8">
    <w:name w:val="Текст концевой сноски Знак"/>
    <w:basedOn w:val="a0"/>
    <w:link w:val="a7"/>
    <w:qFormat/>
    <w:locked/>
    <w:rPr>
      <w:rFonts w:cs="Times New Roman"/>
    </w:rPr>
  </w:style>
  <w:style w:type="paragraph" w:customStyle="1" w:styleId="13">
    <w:name w:val="Абзац списка1"/>
    <w:basedOn w:val="a"/>
    <w:uiPriority w:val="34"/>
    <w:qFormat/>
    <w:pPr>
      <w:ind w:left="720"/>
      <w:contextualSpacing/>
    </w:pPr>
  </w:style>
  <w:style w:type="character" w:customStyle="1" w:styleId="Bodytext">
    <w:name w:val="Body text_"/>
    <w:link w:val="Bodytext1"/>
    <w:qFormat/>
    <w:locked/>
    <w:rPr>
      <w:sz w:val="23"/>
      <w:shd w:val="clear" w:color="auto" w:fill="FFFFFF"/>
    </w:rPr>
  </w:style>
  <w:style w:type="paragraph" w:customStyle="1" w:styleId="Bodytext1">
    <w:name w:val="Body text1"/>
    <w:basedOn w:val="a"/>
    <w:link w:val="Bodytext"/>
    <w:qFormat/>
    <w:pPr>
      <w:shd w:val="clear" w:color="auto" w:fill="FFFFFF"/>
      <w:spacing w:line="274" w:lineRule="exact"/>
      <w:jc w:val="center"/>
    </w:pPr>
    <w:rPr>
      <w:sz w:val="23"/>
      <w:szCs w:val="20"/>
    </w:rPr>
  </w:style>
  <w:style w:type="character" w:customStyle="1" w:styleId="ae">
    <w:name w:val="Схема документа Знак"/>
    <w:basedOn w:val="a0"/>
    <w:link w:val="ad"/>
    <w:uiPriority w:val="99"/>
    <w:semiHidden/>
    <w:qFormat/>
    <w:rPr>
      <w:sz w:val="0"/>
      <w:szCs w:val="0"/>
    </w:rPr>
  </w:style>
  <w:style w:type="paragraph" w:customStyle="1" w:styleId="ConsPlusNormal">
    <w:name w:val="ConsPlusNormal"/>
    <w:uiPriority w:val="99"/>
    <w:qFormat/>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qFormat/>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qFormat/>
    <w:pPr>
      <w:widowControl w:val="0"/>
      <w:autoSpaceDE w:val="0"/>
      <w:autoSpaceDN w:val="0"/>
      <w:adjustRightInd w:val="0"/>
    </w:pPr>
    <w:rPr>
      <w:rFonts w:ascii="Arial" w:eastAsiaTheme="minorEastAsia" w:hAnsi="Arial" w:cs="Arial"/>
    </w:rPr>
  </w:style>
  <w:style w:type="paragraph" w:styleId="aff5">
    <w:name w:val="List Paragraph"/>
    <w:basedOn w:val="a"/>
    <w:link w:val="aff6"/>
    <w:uiPriority w:val="34"/>
    <w:qFormat/>
    <w:rsid w:val="00D47838"/>
    <w:pPr>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semiHidden/>
    <w:rsid w:val="00B1068F"/>
    <w:rPr>
      <w:rFonts w:asciiTheme="majorHAnsi" w:eastAsiaTheme="majorEastAsia" w:hAnsiTheme="majorHAnsi" w:cstheme="majorBidi"/>
      <w:b/>
      <w:bCs/>
      <w:color w:val="4F81BD" w:themeColor="accent1"/>
      <w:sz w:val="24"/>
      <w:szCs w:val="24"/>
    </w:rPr>
  </w:style>
  <w:style w:type="paragraph" w:styleId="aff7">
    <w:name w:val="No Spacing"/>
    <w:qFormat/>
    <w:rsid w:val="00204525"/>
    <w:rPr>
      <w:rFonts w:eastAsia="Times New Roman"/>
      <w:sz w:val="24"/>
    </w:rPr>
  </w:style>
  <w:style w:type="paragraph" w:customStyle="1" w:styleId="Default">
    <w:name w:val="Default"/>
    <w:rsid w:val="00204525"/>
    <w:pPr>
      <w:autoSpaceDE w:val="0"/>
      <w:autoSpaceDN w:val="0"/>
      <w:adjustRightInd w:val="0"/>
    </w:pPr>
    <w:rPr>
      <w:rFonts w:eastAsia="Times New Roman"/>
      <w:color w:val="000000"/>
      <w:sz w:val="24"/>
      <w:szCs w:val="24"/>
    </w:rPr>
  </w:style>
  <w:style w:type="character" w:customStyle="1" w:styleId="aff6">
    <w:name w:val="Абзац списка Знак"/>
    <w:link w:val="aff5"/>
    <w:uiPriority w:val="34"/>
    <w:locked/>
    <w:rsid w:val="00204525"/>
    <w:rPr>
      <w:rFonts w:asciiTheme="minorHAnsi" w:eastAsiaTheme="minorHAnsi" w:hAnsiTheme="minorHAnsi" w:cstheme="minorBidi"/>
      <w:sz w:val="22"/>
      <w:szCs w:val="22"/>
      <w:lang w:eastAsia="en-US"/>
    </w:rPr>
  </w:style>
  <w:style w:type="paragraph" w:styleId="aff8">
    <w:name w:val="Revision"/>
    <w:hidden/>
    <w:uiPriority w:val="99"/>
    <w:semiHidden/>
    <w:rsid w:val="00457419"/>
    <w:rPr>
      <w:rFonts w:eastAsia="Times New Roman"/>
      <w:sz w:val="24"/>
      <w:szCs w:val="24"/>
    </w:rPr>
  </w:style>
  <w:style w:type="character" w:styleId="aff9">
    <w:name w:val="FollowedHyperlink"/>
    <w:basedOn w:val="a0"/>
    <w:uiPriority w:val="99"/>
    <w:semiHidden/>
    <w:unhideWhenUsed/>
    <w:rsid w:val="00FE1C93"/>
    <w:rPr>
      <w:color w:val="954F72"/>
      <w:u w:val="single"/>
    </w:rPr>
  </w:style>
  <w:style w:type="paragraph" w:customStyle="1" w:styleId="msonormal0">
    <w:name w:val="msonormal"/>
    <w:basedOn w:val="a"/>
    <w:rsid w:val="00FE1C93"/>
    <w:pPr>
      <w:spacing w:before="100" w:beforeAutospacing="1" w:after="100" w:afterAutospacing="1"/>
    </w:pPr>
  </w:style>
  <w:style w:type="paragraph" w:customStyle="1" w:styleId="xl73">
    <w:name w:val="xl73"/>
    <w:basedOn w:val="a"/>
    <w:rsid w:val="00FE1C93"/>
    <w:pPr>
      <w:spacing w:before="100" w:beforeAutospacing="1" w:after="100" w:afterAutospacing="1"/>
    </w:pPr>
  </w:style>
  <w:style w:type="paragraph" w:customStyle="1" w:styleId="xl74">
    <w:name w:val="xl74"/>
    <w:basedOn w:val="a"/>
    <w:rsid w:val="00FE1C93"/>
    <w:pPr>
      <w:shd w:val="clear" w:color="000000" w:fill="FFFFFF"/>
      <w:spacing w:before="100" w:beforeAutospacing="1" w:after="100" w:afterAutospacing="1"/>
    </w:pPr>
  </w:style>
  <w:style w:type="paragraph" w:customStyle="1" w:styleId="xl75">
    <w:name w:val="xl75"/>
    <w:basedOn w:val="a"/>
    <w:rsid w:val="00FE1C93"/>
    <w:pPr>
      <w:spacing w:before="100" w:beforeAutospacing="1" w:after="100" w:afterAutospacing="1"/>
      <w:jc w:val="center"/>
    </w:pPr>
  </w:style>
  <w:style w:type="paragraph" w:customStyle="1" w:styleId="xl76">
    <w:name w:val="xl76"/>
    <w:basedOn w:val="a"/>
    <w:rsid w:val="00FE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7">
    <w:name w:val="xl77"/>
    <w:basedOn w:val="a"/>
    <w:rsid w:val="00FE1C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8">
    <w:name w:val="xl78"/>
    <w:basedOn w:val="a"/>
    <w:rsid w:val="00FE1C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9">
    <w:name w:val="xl79"/>
    <w:basedOn w:val="a"/>
    <w:rsid w:val="00FE1C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
    <w:rsid w:val="00FE1C93"/>
    <w:pPr>
      <w:spacing w:before="100" w:beforeAutospacing="1" w:after="100" w:afterAutospacing="1"/>
    </w:pPr>
    <w:rPr>
      <w:sz w:val="20"/>
      <w:szCs w:val="20"/>
    </w:rPr>
  </w:style>
  <w:style w:type="paragraph" w:customStyle="1" w:styleId="xl81">
    <w:name w:val="xl81"/>
    <w:basedOn w:val="a"/>
    <w:rsid w:val="00FE1C93"/>
    <w:pPr>
      <w:spacing w:before="100" w:beforeAutospacing="1" w:after="100" w:afterAutospacing="1"/>
      <w:jc w:val="center"/>
    </w:pPr>
    <w:rPr>
      <w:sz w:val="20"/>
      <w:szCs w:val="20"/>
    </w:rPr>
  </w:style>
  <w:style w:type="paragraph" w:customStyle="1" w:styleId="xl82">
    <w:name w:val="xl82"/>
    <w:basedOn w:val="a"/>
    <w:rsid w:val="00FE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FE1C9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rsid w:val="00FE1C9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0"/>
      <w:szCs w:val="20"/>
    </w:rPr>
  </w:style>
  <w:style w:type="paragraph" w:customStyle="1" w:styleId="xl85">
    <w:name w:val="xl85"/>
    <w:basedOn w:val="a"/>
    <w:rsid w:val="00FE1C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
    <w:rsid w:val="00FE1C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7">
    <w:name w:val="xl87"/>
    <w:basedOn w:val="a"/>
    <w:rsid w:val="00FE1C9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rPr>
  </w:style>
  <w:style w:type="paragraph" w:customStyle="1" w:styleId="xl88">
    <w:name w:val="xl88"/>
    <w:basedOn w:val="a"/>
    <w:rsid w:val="00FE1C9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sz w:val="20"/>
      <w:szCs w:val="20"/>
    </w:rPr>
  </w:style>
  <w:style w:type="paragraph" w:customStyle="1" w:styleId="xl89">
    <w:name w:val="xl89"/>
    <w:basedOn w:val="a"/>
    <w:rsid w:val="00FE1C9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90">
    <w:name w:val="xl90"/>
    <w:basedOn w:val="a"/>
    <w:rsid w:val="00FE1C9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91">
    <w:name w:val="xl91"/>
    <w:basedOn w:val="a"/>
    <w:rsid w:val="00FE1C9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000000"/>
      <w:sz w:val="20"/>
      <w:szCs w:val="20"/>
    </w:rPr>
  </w:style>
  <w:style w:type="paragraph" w:customStyle="1" w:styleId="xl92">
    <w:name w:val="xl92"/>
    <w:basedOn w:val="a"/>
    <w:rsid w:val="00FE1C93"/>
    <w:pPr>
      <w:pBdr>
        <w:top w:val="single" w:sz="4" w:space="0" w:color="auto"/>
        <w:left w:val="single" w:sz="4" w:space="0" w:color="auto"/>
        <w:bottom w:val="single" w:sz="4" w:space="0" w:color="auto"/>
      </w:pBdr>
      <w:shd w:val="clear" w:color="000000" w:fill="BFBFBF"/>
      <w:spacing w:before="100" w:beforeAutospacing="1" w:after="100" w:afterAutospacing="1"/>
      <w:jc w:val="center"/>
    </w:pPr>
    <w:rPr>
      <w:b/>
      <w:bCs/>
      <w:sz w:val="20"/>
      <w:szCs w:val="20"/>
    </w:rPr>
  </w:style>
  <w:style w:type="paragraph" w:customStyle="1" w:styleId="xl93">
    <w:name w:val="xl93"/>
    <w:basedOn w:val="a"/>
    <w:rsid w:val="00FE1C9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0"/>
      <w:szCs w:val="20"/>
    </w:rPr>
  </w:style>
  <w:style w:type="paragraph" w:customStyle="1" w:styleId="xl94">
    <w:name w:val="xl94"/>
    <w:basedOn w:val="a"/>
    <w:rsid w:val="00FE1C9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rPr>
  </w:style>
  <w:style w:type="paragraph" w:customStyle="1" w:styleId="xl95">
    <w:name w:val="xl95"/>
    <w:basedOn w:val="a"/>
    <w:rsid w:val="00FE1C9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sz w:val="20"/>
      <w:szCs w:val="20"/>
    </w:rPr>
  </w:style>
  <w:style w:type="paragraph" w:customStyle="1" w:styleId="xl96">
    <w:name w:val="xl96"/>
    <w:basedOn w:val="a"/>
    <w:rsid w:val="00FE1C9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7">
    <w:name w:val="xl97"/>
    <w:basedOn w:val="a"/>
    <w:rsid w:val="00FE1C9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98">
    <w:name w:val="xl98"/>
    <w:basedOn w:val="a"/>
    <w:rsid w:val="00FE1C93"/>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99">
    <w:name w:val="xl99"/>
    <w:basedOn w:val="a"/>
    <w:rsid w:val="00FE1C93"/>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 w:val="20"/>
      <w:szCs w:val="20"/>
    </w:rPr>
  </w:style>
  <w:style w:type="paragraph" w:customStyle="1" w:styleId="xl100">
    <w:name w:val="xl100"/>
    <w:basedOn w:val="a"/>
    <w:rsid w:val="00FE1C93"/>
    <w:pPr>
      <w:pBdr>
        <w:top w:val="single" w:sz="4" w:space="0" w:color="auto"/>
        <w:left w:val="single" w:sz="4" w:space="0" w:color="auto"/>
        <w:bottom w:val="single" w:sz="4" w:space="0" w:color="auto"/>
      </w:pBdr>
      <w:shd w:val="clear" w:color="000000" w:fill="00B050"/>
      <w:spacing w:before="100" w:beforeAutospacing="1" w:after="100" w:afterAutospacing="1"/>
      <w:jc w:val="center"/>
      <w:textAlignment w:val="center"/>
    </w:pPr>
    <w:rPr>
      <w:sz w:val="20"/>
      <w:szCs w:val="20"/>
    </w:rPr>
  </w:style>
  <w:style w:type="paragraph" w:customStyle="1" w:styleId="xl101">
    <w:name w:val="xl101"/>
    <w:basedOn w:val="a"/>
    <w:rsid w:val="00FE1C93"/>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sz w:val="20"/>
      <w:szCs w:val="20"/>
    </w:rPr>
  </w:style>
  <w:style w:type="paragraph" w:customStyle="1" w:styleId="xl102">
    <w:name w:val="xl102"/>
    <w:basedOn w:val="a"/>
    <w:rsid w:val="00FE1C9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3">
    <w:name w:val="xl103"/>
    <w:basedOn w:val="a"/>
    <w:rsid w:val="00FE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04">
    <w:name w:val="xl104"/>
    <w:basedOn w:val="a"/>
    <w:rsid w:val="00FE1C9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5">
    <w:name w:val="xl105"/>
    <w:basedOn w:val="a"/>
    <w:rsid w:val="00FE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06">
    <w:name w:val="xl106"/>
    <w:basedOn w:val="a"/>
    <w:rsid w:val="00FE1C93"/>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7">
    <w:name w:val="xl107"/>
    <w:basedOn w:val="a"/>
    <w:rsid w:val="00FE1C93"/>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08">
    <w:name w:val="xl108"/>
    <w:basedOn w:val="a"/>
    <w:rsid w:val="00FE1C9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FE1C93"/>
    <w:pPr>
      <w:spacing w:before="100" w:beforeAutospacing="1" w:after="100" w:afterAutospacing="1"/>
      <w:textAlignment w:val="top"/>
    </w:pPr>
    <w:rPr>
      <w:sz w:val="20"/>
      <w:szCs w:val="20"/>
    </w:rPr>
  </w:style>
  <w:style w:type="paragraph" w:customStyle="1" w:styleId="xl110">
    <w:name w:val="xl110"/>
    <w:basedOn w:val="a"/>
    <w:rsid w:val="00FE1C9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1">
    <w:name w:val="xl111"/>
    <w:basedOn w:val="a"/>
    <w:rsid w:val="00FE1C93"/>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2">
    <w:name w:val="xl112"/>
    <w:basedOn w:val="a"/>
    <w:rsid w:val="00FE1C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3">
    <w:name w:val="xl113"/>
    <w:basedOn w:val="a"/>
    <w:rsid w:val="00FE1C93"/>
    <w:pPr>
      <w:pBdr>
        <w:top w:val="single" w:sz="4" w:space="0" w:color="auto"/>
        <w:bottom w:val="single" w:sz="4" w:space="0" w:color="auto"/>
        <w:right w:val="single" w:sz="4" w:space="0" w:color="auto"/>
      </w:pBdr>
      <w:shd w:val="clear" w:color="000000" w:fill="BFBFBF"/>
      <w:spacing w:before="100" w:beforeAutospacing="1" w:after="100" w:afterAutospacing="1"/>
    </w:pPr>
    <w:rPr>
      <w:b/>
      <w:bCs/>
      <w:sz w:val="20"/>
      <w:szCs w:val="20"/>
    </w:rPr>
  </w:style>
  <w:style w:type="paragraph" w:customStyle="1" w:styleId="xl114">
    <w:name w:val="xl114"/>
    <w:basedOn w:val="a"/>
    <w:rsid w:val="00FE1C93"/>
    <w:pPr>
      <w:pBdr>
        <w:top w:val="single" w:sz="4" w:space="0" w:color="auto"/>
        <w:bottom w:val="single" w:sz="4" w:space="0" w:color="auto"/>
      </w:pBdr>
      <w:spacing w:before="100" w:beforeAutospacing="1" w:after="100" w:afterAutospacing="1"/>
    </w:pPr>
    <w:rPr>
      <w:sz w:val="20"/>
      <w:szCs w:val="20"/>
    </w:rPr>
  </w:style>
  <w:style w:type="paragraph" w:customStyle="1" w:styleId="xl115">
    <w:name w:val="xl115"/>
    <w:basedOn w:val="a"/>
    <w:rsid w:val="00FE1C9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
    <w:rsid w:val="00FE1C9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7">
    <w:name w:val="xl117"/>
    <w:basedOn w:val="a"/>
    <w:rsid w:val="00FE1C93"/>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sz w:val="20"/>
      <w:szCs w:val="20"/>
    </w:rPr>
  </w:style>
  <w:style w:type="paragraph" w:customStyle="1" w:styleId="xl118">
    <w:name w:val="xl118"/>
    <w:basedOn w:val="a"/>
    <w:rsid w:val="00FE1C93"/>
    <w:pPr>
      <w:pBdr>
        <w:top w:val="single" w:sz="4" w:space="0" w:color="auto"/>
        <w:bottom w:val="single" w:sz="4" w:space="0" w:color="auto"/>
        <w:right w:val="single" w:sz="4" w:space="0" w:color="auto"/>
      </w:pBdr>
      <w:shd w:val="clear" w:color="000000" w:fill="BFBFBF"/>
      <w:spacing w:before="100" w:beforeAutospacing="1" w:after="100" w:afterAutospacing="1"/>
    </w:pPr>
    <w:rPr>
      <w:sz w:val="20"/>
      <w:szCs w:val="20"/>
    </w:rPr>
  </w:style>
  <w:style w:type="paragraph" w:customStyle="1" w:styleId="xl119">
    <w:name w:val="xl119"/>
    <w:basedOn w:val="a"/>
    <w:rsid w:val="00FE1C9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0">
    <w:name w:val="xl120"/>
    <w:basedOn w:val="a"/>
    <w:rsid w:val="00FE1C93"/>
    <w:pPr>
      <w:pBdr>
        <w:top w:val="single" w:sz="4" w:space="0" w:color="auto"/>
        <w:left w:val="single" w:sz="4" w:space="0" w:color="auto"/>
        <w:bottom w:val="single" w:sz="4" w:space="0" w:color="auto"/>
      </w:pBdr>
      <w:shd w:val="clear" w:color="000000" w:fill="00B050"/>
      <w:spacing w:before="100" w:beforeAutospacing="1" w:after="100" w:afterAutospacing="1"/>
      <w:textAlignment w:val="top"/>
    </w:pPr>
    <w:rPr>
      <w:sz w:val="20"/>
      <w:szCs w:val="20"/>
    </w:rPr>
  </w:style>
  <w:style w:type="paragraph" w:customStyle="1" w:styleId="xl121">
    <w:name w:val="xl121"/>
    <w:basedOn w:val="a"/>
    <w:rsid w:val="00FE1C93"/>
    <w:pPr>
      <w:pBdr>
        <w:top w:val="single" w:sz="4" w:space="0" w:color="auto"/>
        <w:bottom w:val="single" w:sz="4" w:space="0" w:color="auto"/>
        <w:right w:val="single" w:sz="4" w:space="0" w:color="auto"/>
      </w:pBdr>
      <w:shd w:val="clear" w:color="000000" w:fill="00B050"/>
      <w:spacing w:before="100" w:beforeAutospacing="1" w:after="100" w:afterAutospacing="1"/>
    </w:pPr>
    <w:rPr>
      <w:sz w:val="20"/>
      <w:szCs w:val="20"/>
    </w:rPr>
  </w:style>
  <w:style w:type="paragraph" w:customStyle="1" w:styleId="xl122">
    <w:name w:val="xl122"/>
    <w:basedOn w:val="a"/>
    <w:rsid w:val="00FE1C93"/>
    <w:pPr>
      <w:pBdr>
        <w:top w:val="single" w:sz="4" w:space="0" w:color="auto"/>
        <w:bottom w:val="single" w:sz="4" w:space="0" w:color="auto"/>
        <w:right w:val="single" w:sz="4" w:space="0" w:color="auto"/>
      </w:pBdr>
      <w:shd w:val="clear" w:color="000000" w:fill="00B050"/>
      <w:spacing w:before="100" w:beforeAutospacing="1" w:after="100" w:afterAutospacing="1"/>
      <w:textAlignment w:val="top"/>
    </w:pPr>
    <w:rPr>
      <w:sz w:val="20"/>
      <w:szCs w:val="20"/>
    </w:rPr>
  </w:style>
  <w:style w:type="paragraph" w:customStyle="1" w:styleId="xl123">
    <w:name w:val="xl123"/>
    <w:basedOn w:val="a"/>
    <w:rsid w:val="00FE1C9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24">
    <w:name w:val="xl124"/>
    <w:basedOn w:val="a"/>
    <w:rsid w:val="00FE1C93"/>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sz w:val="20"/>
      <w:szCs w:val="20"/>
    </w:rPr>
  </w:style>
  <w:style w:type="paragraph" w:customStyle="1" w:styleId="xl125">
    <w:name w:val="xl125"/>
    <w:basedOn w:val="a"/>
    <w:rsid w:val="00FE1C93"/>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0"/>
      <w:szCs w:val="20"/>
    </w:rPr>
  </w:style>
  <w:style w:type="paragraph" w:customStyle="1" w:styleId="xl126">
    <w:name w:val="xl126"/>
    <w:basedOn w:val="a"/>
    <w:rsid w:val="00FE1C93"/>
    <w:pPr>
      <w:pBdr>
        <w:bottom w:val="single" w:sz="4" w:space="0" w:color="auto"/>
      </w:pBdr>
      <w:spacing w:before="100" w:beforeAutospacing="1" w:after="100" w:afterAutospacing="1"/>
      <w:jc w:val="center"/>
      <w:textAlignment w:val="top"/>
    </w:pPr>
    <w:rPr>
      <w:sz w:val="20"/>
      <w:szCs w:val="20"/>
    </w:rPr>
  </w:style>
  <w:style w:type="paragraph" w:customStyle="1" w:styleId="xl127">
    <w:name w:val="xl127"/>
    <w:basedOn w:val="a"/>
    <w:rsid w:val="00FE1C93"/>
    <w:pPr>
      <w:spacing w:before="100" w:beforeAutospacing="1" w:after="100" w:afterAutospacing="1"/>
      <w:jc w:val="center"/>
      <w:textAlignment w:val="center"/>
    </w:pPr>
    <w:rPr>
      <w:b/>
      <w:bCs/>
      <w:sz w:val="20"/>
      <w:szCs w:val="20"/>
    </w:rPr>
  </w:style>
  <w:style w:type="paragraph" w:customStyle="1" w:styleId="xl128">
    <w:name w:val="xl128"/>
    <w:basedOn w:val="a"/>
    <w:rsid w:val="00FE1C9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
    <w:rsid w:val="00FE1C93"/>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0">
    <w:name w:val="xl130"/>
    <w:basedOn w:val="a"/>
    <w:rsid w:val="00FE1C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
    <w:rsid w:val="00FE1C93"/>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32">
    <w:name w:val="xl132"/>
    <w:basedOn w:val="a"/>
    <w:rsid w:val="00FE1C93"/>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3">
    <w:name w:val="xl133"/>
    <w:basedOn w:val="a"/>
    <w:rsid w:val="00FE1C93"/>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4">
    <w:name w:val="xl134"/>
    <w:basedOn w:val="a"/>
    <w:rsid w:val="00FE1C93"/>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5">
    <w:name w:val="xl135"/>
    <w:basedOn w:val="a"/>
    <w:rsid w:val="00FE1C93"/>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
    <w:rsid w:val="00FE1C93"/>
    <w:pPr>
      <w:spacing w:before="100" w:beforeAutospacing="1" w:after="100" w:afterAutospacing="1"/>
      <w:jc w:val="center"/>
    </w:pPr>
    <w:rPr>
      <w:b/>
      <w:bCs/>
      <w:sz w:val="20"/>
      <w:szCs w:val="20"/>
    </w:rPr>
  </w:style>
  <w:style w:type="character" w:styleId="affa">
    <w:name w:val="Strong"/>
    <w:basedOn w:val="a0"/>
    <w:uiPriority w:val="22"/>
    <w:qFormat/>
    <w:locked/>
    <w:rsid w:val="005C5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7506">
      <w:bodyDiv w:val="1"/>
      <w:marLeft w:val="0"/>
      <w:marRight w:val="0"/>
      <w:marTop w:val="0"/>
      <w:marBottom w:val="0"/>
      <w:divBdr>
        <w:top w:val="none" w:sz="0" w:space="0" w:color="auto"/>
        <w:left w:val="none" w:sz="0" w:space="0" w:color="auto"/>
        <w:bottom w:val="none" w:sz="0" w:space="0" w:color="auto"/>
        <w:right w:val="none" w:sz="0" w:space="0" w:color="auto"/>
      </w:divBdr>
    </w:div>
    <w:div w:id="198667450">
      <w:bodyDiv w:val="1"/>
      <w:marLeft w:val="0"/>
      <w:marRight w:val="0"/>
      <w:marTop w:val="0"/>
      <w:marBottom w:val="0"/>
      <w:divBdr>
        <w:top w:val="none" w:sz="0" w:space="0" w:color="auto"/>
        <w:left w:val="none" w:sz="0" w:space="0" w:color="auto"/>
        <w:bottom w:val="none" w:sz="0" w:space="0" w:color="auto"/>
        <w:right w:val="none" w:sz="0" w:space="0" w:color="auto"/>
      </w:divBdr>
    </w:div>
    <w:div w:id="288825840">
      <w:bodyDiv w:val="1"/>
      <w:marLeft w:val="0"/>
      <w:marRight w:val="0"/>
      <w:marTop w:val="0"/>
      <w:marBottom w:val="0"/>
      <w:divBdr>
        <w:top w:val="none" w:sz="0" w:space="0" w:color="auto"/>
        <w:left w:val="none" w:sz="0" w:space="0" w:color="auto"/>
        <w:bottom w:val="none" w:sz="0" w:space="0" w:color="auto"/>
        <w:right w:val="none" w:sz="0" w:space="0" w:color="auto"/>
      </w:divBdr>
    </w:div>
    <w:div w:id="389117292">
      <w:bodyDiv w:val="1"/>
      <w:marLeft w:val="0"/>
      <w:marRight w:val="0"/>
      <w:marTop w:val="0"/>
      <w:marBottom w:val="0"/>
      <w:divBdr>
        <w:top w:val="none" w:sz="0" w:space="0" w:color="auto"/>
        <w:left w:val="none" w:sz="0" w:space="0" w:color="auto"/>
        <w:bottom w:val="none" w:sz="0" w:space="0" w:color="auto"/>
        <w:right w:val="none" w:sz="0" w:space="0" w:color="auto"/>
      </w:divBdr>
    </w:div>
    <w:div w:id="534579587">
      <w:bodyDiv w:val="1"/>
      <w:marLeft w:val="0"/>
      <w:marRight w:val="0"/>
      <w:marTop w:val="0"/>
      <w:marBottom w:val="0"/>
      <w:divBdr>
        <w:top w:val="none" w:sz="0" w:space="0" w:color="auto"/>
        <w:left w:val="none" w:sz="0" w:space="0" w:color="auto"/>
        <w:bottom w:val="none" w:sz="0" w:space="0" w:color="auto"/>
        <w:right w:val="none" w:sz="0" w:space="0" w:color="auto"/>
      </w:divBdr>
    </w:div>
    <w:div w:id="723674881">
      <w:bodyDiv w:val="1"/>
      <w:marLeft w:val="0"/>
      <w:marRight w:val="0"/>
      <w:marTop w:val="0"/>
      <w:marBottom w:val="0"/>
      <w:divBdr>
        <w:top w:val="none" w:sz="0" w:space="0" w:color="auto"/>
        <w:left w:val="none" w:sz="0" w:space="0" w:color="auto"/>
        <w:bottom w:val="none" w:sz="0" w:space="0" w:color="auto"/>
        <w:right w:val="none" w:sz="0" w:space="0" w:color="auto"/>
      </w:divBdr>
    </w:div>
    <w:div w:id="816650629">
      <w:bodyDiv w:val="1"/>
      <w:marLeft w:val="0"/>
      <w:marRight w:val="0"/>
      <w:marTop w:val="0"/>
      <w:marBottom w:val="0"/>
      <w:divBdr>
        <w:top w:val="none" w:sz="0" w:space="0" w:color="auto"/>
        <w:left w:val="none" w:sz="0" w:space="0" w:color="auto"/>
        <w:bottom w:val="none" w:sz="0" w:space="0" w:color="auto"/>
        <w:right w:val="none" w:sz="0" w:space="0" w:color="auto"/>
      </w:divBdr>
    </w:div>
    <w:div w:id="875311498">
      <w:bodyDiv w:val="1"/>
      <w:marLeft w:val="0"/>
      <w:marRight w:val="0"/>
      <w:marTop w:val="0"/>
      <w:marBottom w:val="0"/>
      <w:divBdr>
        <w:top w:val="none" w:sz="0" w:space="0" w:color="auto"/>
        <w:left w:val="none" w:sz="0" w:space="0" w:color="auto"/>
        <w:bottom w:val="none" w:sz="0" w:space="0" w:color="auto"/>
        <w:right w:val="none" w:sz="0" w:space="0" w:color="auto"/>
      </w:divBdr>
    </w:div>
    <w:div w:id="947081746">
      <w:bodyDiv w:val="1"/>
      <w:marLeft w:val="0"/>
      <w:marRight w:val="0"/>
      <w:marTop w:val="0"/>
      <w:marBottom w:val="0"/>
      <w:divBdr>
        <w:top w:val="none" w:sz="0" w:space="0" w:color="auto"/>
        <w:left w:val="none" w:sz="0" w:space="0" w:color="auto"/>
        <w:bottom w:val="none" w:sz="0" w:space="0" w:color="auto"/>
        <w:right w:val="none" w:sz="0" w:space="0" w:color="auto"/>
      </w:divBdr>
    </w:div>
    <w:div w:id="1118262511">
      <w:bodyDiv w:val="1"/>
      <w:marLeft w:val="0"/>
      <w:marRight w:val="0"/>
      <w:marTop w:val="0"/>
      <w:marBottom w:val="0"/>
      <w:divBdr>
        <w:top w:val="none" w:sz="0" w:space="0" w:color="auto"/>
        <w:left w:val="none" w:sz="0" w:space="0" w:color="auto"/>
        <w:bottom w:val="none" w:sz="0" w:space="0" w:color="auto"/>
        <w:right w:val="none" w:sz="0" w:space="0" w:color="auto"/>
      </w:divBdr>
    </w:div>
    <w:div w:id="1257443024">
      <w:bodyDiv w:val="1"/>
      <w:marLeft w:val="0"/>
      <w:marRight w:val="0"/>
      <w:marTop w:val="0"/>
      <w:marBottom w:val="0"/>
      <w:divBdr>
        <w:top w:val="none" w:sz="0" w:space="0" w:color="auto"/>
        <w:left w:val="none" w:sz="0" w:space="0" w:color="auto"/>
        <w:bottom w:val="none" w:sz="0" w:space="0" w:color="auto"/>
        <w:right w:val="none" w:sz="0" w:space="0" w:color="auto"/>
      </w:divBdr>
    </w:div>
    <w:div w:id="1275795185">
      <w:bodyDiv w:val="1"/>
      <w:marLeft w:val="0"/>
      <w:marRight w:val="0"/>
      <w:marTop w:val="0"/>
      <w:marBottom w:val="0"/>
      <w:divBdr>
        <w:top w:val="none" w:sz="0" w:space="0" w:color="auto"/>
        <w:left w:val="none" w:sz="0" w:space="0" w:color="auto"/>
        <w:bottom w:val="none" w:sz="0" w:space="0" w:color="auto"/>
        <w:right w:val="none" w:sz="0" w:space="0" w:color="auto"/>
      </w:divBdr>
    </w:div>
    <w:div w:id="1409496182">
      <w:bodyDiv w:val="1"/>
      <w:marLeft w:val="0"/>
      <w:marRight w:val="0"/>
      <w:marTop w:val="0"/>
      <w:marBottom w:val="0"/>
      <w:divBdr>
        <w:top w:val="none" w:sz="0" w:space="0" w:color="auto"/>
        <w:left w:val="none" w:sz="0" w:space="0" w:color="auto"/>
        <w:bottom w:val="none" w:sz="0" w:space="0" w:color="auto"/>
        <w:right w:val="none" w:sz="0" w:space="0" w:color="auto"/>
      </w:divBdr>
    </w:div>
    <w:div w:id="1637370543">
      <w:bodyDiv w:val="1"/>
      <w:marLeft w:val="0"/>
      <w:marRight w:val="0"/>
      <w:marTop w:val="0"/>
      <w:marBottom w:val="0"/>
      <w:divBdr>
        <w:top w:val="none" w:sz="0" w:space="0" w:color="auto"/>
        <w:left w:val="none" w:sz="0" w:space="0" w:color="auto"/>
        <w:bottom w:val="none" w:sz="0" w:space="0" w:color="auto"/>
        <w:right w:val="none" w:sz="0" w:space="0" w:color="auto"/>
      </w:divBdr>
    </w:div>
    <w:div w:id="1696534815">
      <w:bodyDiv w:val="1"/>
      <w:marLeft w:val="0"/>
      <w:marRight w:val="0"/>
      <w:marTop w:val="0"/>
      <w:marBottom w:val="0"/>
      <w:divBdr>
        <w:top w:val="none" w:sz="0" w:space="0" w:color="auto"/>
        <w:left w:val="none" w:sz="0" w:space="0" w:color="auto"/>
        <w:bottom w:val="none" w:sz="0" w:space="0" w:color="auto"/>
        <w:right w:val="none" w:sz="0" w:space="0" w:color="auto"/>
      </w:divBdr>
    </w:div>
    <w:div w:id="1849295726">
      <w:bodyDiv w:val="1"/>
      <w:marLeft w:val="0"/>
      <w:marRight w:val="0"/>
      <w:marTop w:val="0"/>
      <w:marBottom w:val="0"/>
      <w:divBdr>
        <w:top w:val="none" w:sz="0" w:space="0" w:color="auto"/>
        <w:left w:val="none" w:sz="0" w:space="0" w:color="auto"/>
        <w:bottom w:val="none" w:sz="0" w:space="0" w:color="auto"/>
        <w:right w:val="none" w:sz="0" w:space="0" w:color="auto"/>
      </w:divBdr>
    </w:div>
    <w:div w:id="1930651570">
      <w:bodyDiv w:val="1"/>
      <w:marLeft w:val="0"/>
      <w:marRight w:val="0"/>
      <w:marTop w:val="0"/>
      <w:marBottom w:val="0"/>
      <w:divBdr>
        <w:top w:val="none" w:sz="0" w:space="0" w:color="auto"/>
        <w:left w:val="none" w:sz="0" w:space="0" w:color="auto"/>
        <w:bottom w:val="none" w:sz="0" w:space="0" w:color="auto"/>
        <w:right w:val="none" w:sz="0" w:space="0" w:color="auto"/>
      </w:divBdr>
    </w:div>
    <w:div w:id="2009818783">
      <w:bodyDiv w:val="1"/>
      <w:marLeft w:val="0"/>
      <w:marRight w:val="0"/>
      <w:marTop w:val="0"/>
      <w:marBottom w:val="0"/>
      <w:divBdr>
        <w:top w:val="none" w:sz="0" w:space="0" w:color="auto"/>
        <w:left w:val="none" w:sz="0" w:space="0" w:color="auto"/>
        <w:bottom w:val="none" w:sz="0" w:space="0" w:color="auto"/>
        <w:right w:val="none" w:sz="0" w:space="0" w:color="auto"/>
      </w:divBdr>
    </w:div>
    <w:div w:id="2105300822">
      <w:bodyDiv w:val="1"/>
      <w:marLeft w:val="0"/>
      <w:marRight w:val="0"/>
      <w:marTop w:val="0"/>
      <w:marBottom w:val="0"/>
      <w:divBdr>
        <w:top w:val="none" w:sz="0" w:space="0" w:color="auto"/>
        <w:left w:val="none" w:sz="0" w:space="0" w:color="auto"/>
        <w:bottom w:val="none" w:sz="0" w:space="0" w:color="auto"/>
        <w:right w:val="none" w:sz="0" w:space="0" w:color="auto"/>
      </w:divBdr>
    </w:div>
    <w:div w:id="211238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eminSA@ntk-corp.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akovlevIE@ntk-corp.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hottckinNA@ntk-cor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A70D15-8EC2-417C-B98C-FEE4DCBC6012}">
  <ds:schemaRefs>
    <ds:schemaRef ds:uri="http://schemas.openxmlformats.org/officeDocument/2006/bibliography"/>
  </ds:schemaRefs>
</ds:datastoreItem>
</file>

<file path=customXml/itemProps3.xml><?xml version="1.0" encoding="utf-8"?>
<ds:datastoreItem xmlns:ds="http://schemas.openxmlformats.org/officeDocument/2006/customXml" ds:itemID="{E84AF848-F40D-4B26-9B11-C28A9FF0B651}">
  <ds:schemaRefs>
    <ds:schemaRef ds:uri="http://schemas.openxmlformats.org/officeDocument/2006/bibliography"/>
  </ds:schemaRefs>
</ds:datastoreItem>
</file>

<file path=customXml/itemProps4.xml><?xml version="1.0" encoding="utf-8"?>
<ds:datastoreItem xmlns:ds="http://schemas.openxmlformats.org/officeDocument/2006/customXml" ds:itemID="{007ED562-D0AD-41EF-8805-807875104112}">
  <ds:schemaRefs>
    <ds:schemaRef ds:uri="http://schemas.openxmlformats.org/officeDocument/2006/bibliography"/>
  </ds:schemaRefs>
</ds:datastoreItem>
</file>

<file path=customXml/itemProps5.xml><?xml version="1.0" encoding="utf-8"?>
<ds:datastoreItem xmlns:ds="http://schemas.openxmlformats.org/officeDocument/2006/customXml" ds:itemID="{76FD5A64-8198-4637-8F53-952C4A58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5285</Words>
  <Characters>30128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Юрслужба Пермэнерго</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subject/>
  <dc:creator>Седова</dc:creator>
  <cp:keywords/>
  <dc:description/>
  <cp:lastModifiedBy>Суханицкий Сергей Валерьевич \ Sergei Sukhanitckii</cp:lastModifiedBy>
  <cp:revision>10</cp:revision>
  <cp:lastPrinted>2023-05-19T04:30:00Z</cp:lastPrinted>
  <dcterms:created xsi:type="dcterms:W3CDTF">2024-06-24T06:32:00Z</dcterms:created>
  <dcterms:modified xsi:type="dcterms:W3CDTF">2024-07-02T07:36:00Z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1049-10.2.0.5820</vt:lpwstr>
  </property>
</Properties>
</file>