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C35" w:rsidRDefault="00806DAA" w:rsidP="00806DAA">
      <w:pPr>
        <w:pStyle w:val="3"/>
        <w:ind w:left="5400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A36316">
        <w:rPr>
          <w:rFonts w:ascii="Times New Roman" w:hAnsi="Times New Roman" w:cs="Times New Roman"/>
          <w:b/>
          <w:sz w:val="22"/>
          <w:szCs w:val="22"/>
        </w:rPr>
        <w:t xml:space="preserve">                          </w:t>
      </w:r>
    </w:p>
    <w:p w:rsidR="00674C0C" w:rsidRDefault="00806DAA" w:rsidP="00CF5241">
      <w:pPr>
        <w:pStyle w:val="3"/>
        <w:rPr>
          <w:rFonts w:ascii="Times New Roman" w:hAnsi="Times New Roman" w:cs="Times New Roman"/>
          <w:b/>
          <w:sz w:val="22"/>
          <w:szCs w:val="22"/>
        </w:rPr>
      </w:pPr>
      <w:r w:rsidRPr="00A36316"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="00CF5241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CF5241" w:rsidRPr="00A36316">
        <w:rPr>
          <w:rFonts w:ascii="Times New Roman" w:hAnsi="Times New Roman" w:cs="Times New Roman"/>
          <w:b/>
          <w:sz w:val="22"/>
          <w:szCs w:val="22"/>
        </w:rPr>
        <w:t xml:space="preserve">«УТВЕРЖДАЮ»   </w:t>
      </w:r>
    </w:p>
    <w:p w:rsidR="00F76812" w:rsidRPr="00674C0C" w:rsidRDefault="00F76812" w:rsidP="00F76812">
      <w:pPr>
        <w:pStyle w:val="3"/>
        <w:ind w:left="5664"/>
        <w:rPr>
          <w:rFonts w:ascii="Times New Roman" w:hAnsi="Times New Roman" w:cs="Times New Roman"/>
          <w:b/>
        </w:rPr>
      </w:pPr>
      <w:r w:rsidRPr="00674C0C">
        <w:rPr>
          <w:rFonts w:ascii="Times New Roman" w:hAnsi="Times New Roman" w:cs="Times New Roman"/>
          <w:b/>
        </w:rPr>
        <w:t>Генеральный директор</w:t>
      </w:r>
    </w:p>
    <w:p w:rsidR="00F76812" w:rsidRDefault="00F76812" w:rsidP="00F76812">
      <w:pPr>
        <w:pStyle w:val="3"/>
        <w:ind w:left="5664"/>
        <w:rPr>
          <w:rFonts w:ascii="Times New Roman" w:hAnsi="Times New Roman" w:cs="Times New Roman"/>
          <w:b/>
        </w:rPr>
      </w:pPr>
      <w:r w:rsidRPr="00674C0C">
        <w:rPr>
          <w:rFonts w:ascii="Times New Roman" w:hAnsi="Times New Roman" w:cs="Times New Roman"/>
          <w:b/>
        </w:rPr>
        <w:t>ООО «Сенгилеевский цементный завод»</w:t>
      </w:r>
    </w:p>
    <w:p w:rsidR="00F76812" w:rsidRPr="001F073B" w:rsidRDefault="00F76812" w:rsidP="00F76812">
      <w:pPr>
        <w:ind w:left="5664"/>
      </w:pPr>
    </w:p>
    <w:p w:rsidR="00F76812" w:rsidRPr="00F76812" w:rsidRDefault="00F76812" w:rsidP="00F76812">
      <w:pPr>
        <w:pStyle w:val="3"/>
        <w:ind w:left="5664"/>
        <w:rPr>
          <w:rFonts w:ascii="Times New Roman" w:hAnsi="Times New Roman" w:cs="Times New Roman"/>
          <w:b/>
        </w:rPr>
      </w:pPr>
      <w:r w:rsidRPr="001F073B">
        <w:rPr>
          <w:rFonts w:ascii="Times New Roman" w:hAnsi="Times New Roman" w:cs="Times New Roman"/>
          <w:b/>
        </w:rPr>
        <w:t xml:space="preserve">________________________ </w:t>
      </w:r>
      <w:r>
        <w:rPr>
          <w:rFonts w:ascii="Times New Roman" w:hAnsi="Times New Roman" w:cs="Times New Roman"/>
          <w:b/>
        </w:rPr>
        <w:t>И.А. Сагитов</w:t>
      </w:r>
    </w:p>
    <w:p w:rsidR="00F76812" w:rsidRPr="001F073B" w:rsidRDefault="00F76812" w:rsidP="00F76812">
      <w:pPr>
        <w:ind w:left="5664"/>
        <w:rPr>
          <w:b/>
        </w:rPr>
      </w:pPr>
    </w:p>
    <w:p w:rsidR="00F76812" w:rsidRPr="001F073B" w:rsidRDefault="00F76812" w:rsidP="00F76812">
      <w:pPr>
        <w:ind w:left="5664"/>
        <w:rPr>
          <w:b/>
        </w:rPr>
      </w:pPr>
      <w:r w:rsidRPr="001F073B">
        <w:rPr>
          <w:b/>
        </w:rPr>
        <w:t>«____» ____________________ 20</w:t>
      </w:r>
      <w:r w:rsidR="00F23AB3">
        <w:rPr>
          <w:b/>
        </w:rPr>
        <w:t>2</w:t>
      </w:r>
      <w:r w:rsidR="009146A7">
        <w:rPr>
          <w:b/>
        </w:rPr>
        <w:t>4</w:t>
      </w:r>
      <w:r w:rsidRPr="001F073B">
        <w:rPr>
          <w:b/>
        </w:rPr>
        <w:t xml:space="preserve"> г.</w:t>
      </w:r>
    </w:p>
    <w:p w:rsidR="00F76812" w:rsidRPr="00F76812" w:rsidRDefault="00F76812" w:rsidP="00F76812"/>
    <w:p w:rsidR="00B97517" w:rsidRDefault="00CF5241" w:rsidP="00674C0C">
      <w:pPr>
        <w:pStyle w:val="3"/>
        <w:rPr>
          <w:rFonts w:ascii="Times New Roman" w:hAnsi="Times New Roman" w:cs="Times New Roman"/>
          <w:b/>
          <w:sz w:val="22"/>
          <w:szCs w:val="22"/>
        </w:rPr>
      </w:pPr>
      <w:r w:rsidRPr="00A36316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5A1396" w:rsidRPr="005A1396" w:rsidRDefault="005A1396" w:rsidP="005A1396">
      <w:pPr>
        <w:spacing w:line="276" w:lineRule="auto"/>
        <w:jc w:val="center"/>
        <w:rPr>
          <w:rFonts w:eastAsia="Calibri"/>
          <w:b/>
          <w:sz w:val="22"/>
          <w:szCs w:val="22"/>
        </w:rPr>
      </w:pPr>
      <w:r w:rsidRPr="005A1396">
        <w:rPr>
          <w:rFonts w:eastAsia="Calibri"/>
          <w:b/>
          <w:sz w:val="22"/>
          <w:szCs w:val="22"/>
        </w:rPr>
        <w:t>Техническое задание</w:t>
      </w:r>
    </w:p>
    <w:p w:rsidR="007D53A3" w:rsidRDefault="005A1396" w:rsidP="005A1396">
      <w:pPr>
        <w:spacing w:line="276" w:lineRule="auto"/>
        <w:jc w:val="center"/>
        <w:rPr>
          <w:rFonts w:eastAsia="Calibri"/>
          <w:b/>
          <w:sz w:val="22"/>
          <w:szCs w:val="22"/>
        </w:rPr>
      </w:pPr>
      <w:r w:rsidRPr="005A1396">
        <w:rPr>
          <w:rFonts w:eastAsia="Calibri"/>
          <w:b/>
          <w:sz w:val="22"/>
          <w:szCs w:val="22"/>
        </w:rPr>
        <w:t>на оказание услуг по</w:t>
      </w:r>
      <w:r w:rsidR="00F87A0E">
        <w:rPr>
          <w:rFonts w:eastAsia="Calibri"/>
          <w:b/>
          <w:sz w:val="22"/>
          <w:szCs w:val="22"/>
        </w:rPr>
        <w:t xml:space="preserve"> добыче,</w:t>
      </w:r>
      <w:r w:rsidR="00C10F1A">
        <w:rPr>
          <w:rFonts w:eastAsia="Calibri"/>
          <w:b/>
          <w:sz w:val="22"/>
          <w:szCs w:val="22"/>
        </w:rPr>
        <w:t xml:space="preserve"> подготовительным работам карьера,</w:t>
      </w:r>
      <w:r w:rsidR="00F87A0E">
        <w:rPr>
          <w:rFonts w:eastAsia="Calibri"/>
          <w:b/>
          <w:sz w:val="22"/>
          <w:szCs w:val="22"/>
        </w:rPr>
        <w:t xml:space="preserve"> п</w:t>
      </w:r>
      <w:r w:rsidR="0034101A">
        <w:rPr>
          <w:rFonts w:eastAsia="Calibri"/>
          <w:b/>
          <w:sz w:val="22"/>
          <w:szCs w:val="22"/>
        </w:rPr>
        <w:t>огрузке и перевозке</w:t>
      </w:r>
      <w:r w:rsidRPr="005A1396">
        <w:rPr>
          <w:rFonts w:eastAsia="Calibri"/>
          <w:b/>
          <w:sz w:val="22"/>
          <w:szCs w:val="22"/>
        </w:rPr>
        <w:t xml:space="preserve"> </w:t>
      </w:r>
      <w:r w:rsidR="0034101A">
        <w:rPr>
          <w:rFonts w:eastAsia="Calibri"/>
          <w:b/>
          <w:sz w:val="22"/>
          <w:szCs w:val="22"/>
        </w:rPr>
        <w:t>глины</w:t>
      </w:r>
      <w:r w:rsidR="00A71F6E">
        <w:rPr>
          <w:rFonts w:eastAsia="Calibri"/>
          <w:b/>
          <w:sz w:val="22"/>
          <w:szCs w:val="22"/>
        </w:rPr>
        <w:t xml:space="preserve"> </w:t>
      </w:r>
    </w:p>
    <w:p w:rsidR="002936C2" w:rsidRDefault="003C4D14" w:rsidP="005A1396">
      <w:pPr>
        <w:spacing w:line="276" w:lineRule="auto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с </w:t>
      </w:r>
      <w:r w:rsidR="00A71F6E">
        <w:rPr>
          <w:rFonts w:eastAsia="Calibri"/>
          <w:b/>
          <w:sz w:val="22"/>
          <w:szCs w:val="22"/>
        </w:rPr>
        <w:t>АО «</w:t>
      </w:r>
      <w:r w:rsidR="0034101A">
        <w:rPr>
          <w:rFonts w:eastAsia="Calibri"/>
          <w:b/>
          <w:sz w:val="22"/>
          <w:szCs w:val="22"/>
        </w:rPr>
        <w:t>УЛЬЯНОВСКЦЕМЕНТ»</w:t>
      </w:r>
      <w:r w:rsidR="0034101A" w:rsidRPr="002936C2">
        <w:rPr>
          <w:rFonts w:eastAsia="Calibri"/>
          <w:b/>
          <w:sz w:val="22"/>
          <w:szCs w:val="22"/>
        </w:rPr>
        <w:t xml:space="preserve"> </w:t>
      </w:r>
      <w:r w:rsidR="0034101A">
        <w:rPr>
          <w:rFonts w:eastAsia="Calibri"/>
          <w:b/>
          <w:sz w:val="22"/>
          <w:szCs w:val="22"/>
        </w:rPr>
        <w:t>на ООО «Сенгилеевский цементный завод»</w:t>
      </w:r>
    </w:p>
    <w:p w:rsidR="005A1396" w:rsidRPr="005A1396" w:rsidRDefault="005A1396" w:rsidP="005A1396">
      <w:pPr>
        <w:spacing w:line="276" w:lineRule="auto"/>
        <w:jc w:val="center"/>
        <w:rPr>
          <w:rFonts w:eastAsia="Calibri"/>
          <w:sz w:val="20"/>
          <w:szCs w:val="20"/>
        </w:rPr>
      </w:pP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294"/>
        <w:gridCol w:w="6095"/>
      </w:tblGrid>
      <w:tr w:rsidR="005A1396" w:rsidRPr="005A1396" w:rsidTr="00CD5AA3">
        <w:trPr>
          <w:trHeight w:val="5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№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Перечень основных</w:t>
            </w:r>
          </w:p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данных и требований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Основные данные и требования</w:t>
            </w:r>
          </w:p>
        </w:tc>
      </w:tr>
      <w:tr w:rsidR="005A1396" w:rsidRPr="005A1396" w:rsidTr="00CD5AA3">
        <w:trPr>
          <w:trHeight w:val="433"/>
        </w:trPr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Наименование услуг/работ</w:t>
            </w:r>
          </w:p>
        </w:tc>
        <w:tc>
          <w:tcPr>
            <w:tcW w:w="6095" w:type="dxa"/>
            <w:shd w:val="clear" w:color="auto" w:fill="auto"/>
          </w:tcPr>
          <w:p w:rsidR="00F87A0E" w:rsidRPr="00F87A0E" w:rsidRDefault="00F87A0E" w:rsidP="00F87A0E">
            <w:pPr>
              <w:numPr>
                <w:ilvl w:val="0"/>
                <w:numId w:val="16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F87A0E">
              <w:rPr>
                <w:rFonts w:eastAsia="Calibri"/>
                <w:sz w:val="20"/>
                <w:szCs w:val="20"/>
              </w:rPr>
              <w:t xml:space="preserve">Оказание услуг по добыче глины на карьере АО «Ульяновскцемент» месторождения глины Кременское </w:t>
            </w:r>
            <w:r w:rsidRPr="00F87A0E">
              <w:rPr>
                <w:rFonts w:eastAsia="Calibri"/>
                <w:sz w:val="20"/>
                <w:szCs w:val="20"/>
                <w:lang w:val="en-US"/>
              </w:rPr>
              <w:t>II</w:t>
            </w:r>
            <w:r w:rsidRPr="00F87A0E">
              <w:rPr>
                <w:rFonts w:eastAsia="Calibri"/>
                <w:sz w:val="20"/>
                <w:szCs w:val="20"/>
              </w:rPr>
              <w:t xml:space="preserve"> и перевозка до ООО «Сенгилеевский цементный завод», р.п. Цемзавод, Сенгилеевкий р-н, Ульяновская обл. Плечо доставки 7</w:t>
            </w:r>
            <w:r w:rsidR="00C10F1A">
              <w:rPr>
                <w:rFonts w:eastAsia="Calibri"/>
                <w:sz w:val="20"/>
                <w:szCs w:val="20"/>
              </w:rPr>
              <w:t>1</w:t>
            </w:r>
            <w:r w:rsidRPr="00F87A0E">
              <w:rPr>
                <w:rFonts w:eastAsia="Calibri"/>
                <w:sz w:val="20"/>
                <w:szCs w:val="20"/>
              </w:rPr>
              <w:t xml:space="preserve"> км.</w:t>
            </w:r>
          </w:p>
          <w:p w:rsidR="00F87A0E" w:rsidRPr="00F87A0E" w:rsidRDefault="00F87A0E" w:rsidP="00F87A0E">
            <w:pPr>
              <w:numPr>
                <w:ilvl w:val="0"/>
                <w:numId w:val="16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F87A0E">
              <w:rPr>
                <w:rFonts w:eastAsia="Calibri"/>
                <w:sz w:val="20"/>
                <w:szCs w:val="20"/>
              </w:rPr>
              <w:t xml:space="preserve">Оказание услуг по погрузке и перевозке автомобильным транспортом глины по маршруту: АО «Ульяновскцемент» со склада глины расположенном на границе месторождения глины Кременское </w:t>
            </w:r>
            <w:r w:rsidRPr="00F87A0E">
              <w:rPr>
                <w:rFonts w:eastAsia="Calibri"/>
                <w:sz w:val="20"/>
                <w:szCs w:val="20"/>
                <w:lang w:val="en-US"/>
              </w:rPr>
              <w:t>II</w:t>
            </w:r>
            <w:r w:rsidRPr="00F87A0E">
              <w:rPr>
                <w:rFonts w:eastAsia="Calibri"/>
                <w:sz w:val="20"/>
                <w:szCs w:val="20"/>
              </w:rPr>
              <w:t xml:space="preserve"> до ООО «Сенгилеевский цементный завод», р.п. Цемзавод, Сенгилеевкий р-н, Ульяновская обл. Плечо доставки 70 км.</w:t>
            </w:r>
          </w:p>
          <w:p w:rsidR="005A1396" w:rsidRDefault="00F87A0E" w:rsidP="00F87A0E">
            <w:pPr>
              <w:pStyle w:val="a8"/>
              <w:numPr>
                <w:ilvl w:val="0"/>
                <w:numId w:val="16"/>
              </w:numPr>
              <w:jc w:val="both"/>
              <w:rPr>
                <w:rFonts w:eastAsia="Calibri"/>
                <w:sz w:val="20"/>
                <w:szCs w:val="20"/>
              </w:rPr>
            </w:pPr>
            <w:r w:rsidRPr="00F87A0E">
              <w:rPr>
                <w:rFonts w:eastAsia="Calibri"/>
                <w:sz w:val="20"/>
                <w:szCs w:val="20"/>
              </w:rPr>
              <w:t>Оказание услуг по погрузке и перевозке автомобильным транспортом глины маршруту: АО «Ульяновскцемент» с усреднительного склада глины до ООО «Сенгилеевский цементный завод», р.п. Цемзавод, Сенгилеевкий р-н, Ульяновская обл. Плечо доставки 65 км</w:t>
            </w:r>
            <w:r w:rsidR="00714FE9" w:rsidRPr="00F87A0E">
              <w:rPr>
                <w:rFonts w:eastAsia="Calibri"/>
                <w:sz w:val="20"/>
                <w:szCs w:val="20"/>
              </w:rPr>
              <w:t>.</w:t>
            </w:r>
          </w:p>
          <w:p w:rsidR="009245C5" w:rsidRPr="00F87A0E" w:rsidRDefault="009245C5" w:rsidP="00F87A0E">
            <w:pPr>
              <w:pStyle w:val="a8"/>
              <w:numPr>
                <w:ilvl w:val="0"/>
                <w:numId w:val="16"/>
              </w:num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Оказание услуг бульдозера по </w:t>
            </w:r>
            <w:r w:rsidR="00B521FF">
              <w:rPr>
                <w:rFonts w:eastAsia="Calibri"/>
                <w:sz w:val="20"/>
                <w:szCs w:val="20"/>
              </w:rPr>
              <w:t>подготовительным работам в карьере (</w:t>
            </w:r>
            <w:r>
              <w:rPr>
                <w:rFonts w:eastAsia="Calibri"/>
                <w:sz w:val="20"/>
                <w:szCs w:val="20"/>
              </w:rPr>
              <w:t>планированию дорог</w:t>
            </w:r>
            <w:r w:rsidR="00B521FF">
              <w:rPr>
                <w:rFonts w:eastAsia="Calibri"/>
                <w:sz w:val="20"/>
                <w:szCs w:val="20"/>
              </w:rPr>
              <w:t>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5A1396" w:rsidRPr="005A1396" w:rsidTr="00CD5AA3">
        <w:trPr>
          <w:trHeight w:val="22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Заказчик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jc w:val="both"/>
              <w:rPr>
                <w:rFonts w:eastAsia="Calibri"/>
                <w:sz w:val="20"/>
                <w:szCs w:val="20"/>
              </w:rPr>
            </w:pPr>
            <w:r w:rsidRPr="005A1396">
              <w:rPr>
                <w:rFonts w:eastAsia="Calibri"/>
                <w:sz w:val="20"/>
                <w:szCs w:val="20"/>
              </w:rPr>
              <w:t>ООО "Сенгилеевский цементный завод"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Направление перевозок и основные характеристики услуг/работ</w:t>
            </w:r>
          </w:p>
        </w:tc>
        <w:tc>
          <w:tcPr>
            <w:tcW w:w="6095" w:type="dxa"/>
            <w:shd w:val="clear" w:color="auto" w:fill="auto"/>
          </w:tcPr>
          <w:p w:rsidR="005A1396" w:rsidRPr="005A1396" w:rsidRDefault="002912E1" w:rsidP="005A1396">
            <w:pPr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Перечислены в Приложении №1 к настоящим Требованиям к продукции (Техническому заданию).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Общие требования к оказанию услуг/выполнению работ</w:t>
            </w:r>
          </w:p>
        </w:tc>
        <w:tc>
          <w:tcPr>
            <w:tcW w:w="6095" w:type="dxa"/>
            <w:shd w:val="clear" w:color="auto" w:fill="auto"/>
          </w:tcPr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Исполнитель принимает на себя обязательства по обеспечению оборудованием и техникой, необходимым для выполнения работ.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 xml:space="preserve">При производстве работ Исполнитель должен руководствоваться требованиями действующей на территории РФ нормативно-технической документации. 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Исполнитель несёт полную ответственность и обязан строго соблюдать сроки выполнения работ, с соблюдением правил перевозки, выполнение правил охраны труда, техники безопасности, пожарной безопасности и экологической безопасности, а также графика работы и пропускного режима, правила внутреннего распорядка, действующего на территории Заказчика.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Вся техника должна быть оснащена навигационно-телематическим оборудованием ГЛОНАСС/GPS с предоставлением доступа к системе причастным работникам Заказчика.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По согласованию на объектах Заказчика Исполнитель может располагать автотранспортную технику и иное технологическое оборудование.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 xml:space="preserve">Исполнитель обязуется обеспечить персонал опрятной спецодеждой (соответственно производимым Работам) и средствами индивидуальной и коллективной защиты (далее СИЗ), отвечающими </w:t>
            </w:r>
            <w:r w:rsidRPr="002912E1">
              <w:rPr>
                <w:rFonts w:eastAsia="Calibri"/>
                <w:sz w:val="20"/>
                <w:szCs w:val="20"/>
              </w:rPr>
              <w:lastRenderedPageBreak/>
              <w:t>требованиям техники безопасности и требованиям, обычно предъявляемым к спецодежде, с указанием наименования Подрядчика.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B94C9B" w:rsidRPr="005E7101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Минимальный список СИЗ для каждого работника должен включать в себя: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Защитная каска;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Защитная обувь с металлическим носком;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>Специальная одежда (в соответствии с сезоном года) со светоотражающими полосами;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Сигнальные жилеты;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Защитные очки; </w:t>
            </w:r>
          </w:p>
          <w:p w:rsidR="00B94C9B" w:rsidRPr="000E11E2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0E11E2">
              <w:rPr>
                <w:sz w:val="20"/>
                <w:szCs w:val="20"/>
              </w:rPr>
              <w:t>Водители должны проходить предсменные медицинские осмотры.</w:t>
            </w:r>
          </w:p>
          <w:p w:rsidR="00B94C9B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0E11E2">
              <w:rPr>
                <w:sz w:val="20"/>
                <w:szCs w:val="20"/>
              </w:rPr>
              <w:t xml:space="preserve">Работники, управляющие транспортным средством, должны иметь документы по обучению по охране труда (ОТ) и пожарно-техническому минимуму (ПТМ), при себе иметь водительскую медицинскую справку, соответствующее водительское удостоверение, путевой лист с указанием производственного задания. </w:t>
            </w:r>
          </w:p>
          <w:p w:rsidR="00B94C9B" w:rsidRPr="005E7101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>Исполнитель обязуется не допускать накопления остатков материалов и мусора на территории Заказчика при выполнении Работ по Договору и осуществлять за счет собственных средств их периодический вывоз с территории Заказчика.</w:t>
            </w:r>
          </w:p>
          <w:p w:rsidR="005A1396" w:rsidRPr="005A1396" w:rsidRDefault="00B94C9B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>Исполнитель обязуется в течение 10 (десяти) дней с момента завершения Работ, но до подписания Акта приемки Работ или в иные согласованные с Заказчиком сроки вывезти за пределы территории Заказчика, принадлежащие Подрядчику временные сооружения, механизмы, материалы, оборудование и иное имущество, а также мусор.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к качеству услуг/работ</w:t>
            </w:r>
          </w:p>
        </w:tc>
        <w:tc>
          <w:tcPr>
            <w:tcW w:w="6095" w:type="dxa"/>
            <w:shd w:val="clear" w:color="auto" w:fill="auto"/>
          </w:tcPr>
          <w:p w:rsidR="00A71F6E" w:rsidRPr="00A71F6E" w:rsidRDefault="00A71F6E" w:rsidP="00A71F6E">
            <w:pPr>
              <w:jc w:val="both"/>
              <w:rPr>
                <w:sz w:val="20"/>
                <w:szCs w:val="20"/>
              </w:rPr>
            </w:pPr>
            <w:r w:rsidRPr="00A71F6E">
              <w:rPr>
                <w:sz w:val="20"/>
                <w:szCs w:val="20"/>
              </w:rPr>
              <w:t>1.</w:t>
            </w:r>
            <w:r w:rsidRPr="00A71F6E">
              <w:rPr>
                <w:sz w:val="20"/>
                <w:szCs w:val="20"/>
              </w:rPr>
              <w:tab/>
              <w:t>Перевозка должна осуществляться в соответствии с Гражданским кодексом Российской Федерации, Федеральным законом «О транспортно-экспедиционной деятельности» от 30.06.2003г., Правилами транспортно-экспедиционной деятельности, утвержденными Постановлением Правительства Российской Федерации № 554 от 08.09.2006г. и Договором.</w:t>
            </w:r>
          </w:p>
          <w:p w:rsidR="00A71F6E" w:rsidRPr="005A1396" w:rsidRDefault="00A71F6E" w:rsidP="00A71F6E">
            <w:pPr>
              <w:jc w:val="both"/>
              <w:rPr>
                <w:sz w:val="20"/>
                <w:szCs w:val="20"/>
              </w:rPr>
            </w:pPr>
            <w:r w:rsidRPr="00A71F6E">
              <w:rPr>
                <w:sz w:val="20"/>
                <w:szCs w:val="20"/>
              </w:rPr>
              <w:t>2.</w:t>
            </w:r>
            <w:r w:rsidRPr="00A71F6E">
              <w:rPr>
                <w:sz w:val="20"/>
                <w:szCs w:val="20"/>
              </w:rPr>
              <w:tab/>
              <w:t>Оформление документов в соответствии с требованиями Приказа Минтранса РФ от 11.02.2008г. № 23 «Об утверждении Порядка оформления и форм Исполнительских документов».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по объёму гарантий качества</w:t>
            </w:r>
          </w:p>
        </w:tc>
        <w:tc>
          <w:tcPr>
            <w:tcW w:w="6095" w:type="dxa"/>
            <w:shd w:val="clear" w:color="auto" w:fill="auto"/>
          </w:tcPr>
          <w:p w:rsidR="00A71F6E" w:rsidRPr="00A71F6E" w:rsidRDefault="00A71F6E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71F6E">
              <w:rPr>
                <w:rFonts w:eastAsia="Calibri"/>
                <w:sz w:val="20"/>
                <w:szCs w:val="20"/>
              </w:rPr>
              <w:t>Услуги/работы должны быть выполнены с соблюдением технологии производства, а также необходимых противопожарных мероприятий, мероприятий по предупреждению чрезвычайных ситуаций, мероприятий по охране труда и охране окружающей среды.</w:t>
            </w:r>
          </w:p>
          <w:p w:rsidR="00A71F6E" w:rsidRPr="00A71F6E" w:rsidRDefault="00A71F6E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71F6E">
              <w:rPr>
                <w:rFonts w:eastAsia="Calibri"/>
                <w:sz w:val="20"/>
                <w:szCs w:val="20"/>
              </w:rPr>
              <w:t>Ответственность за охрану труда, пожарную безопасность и безопасность дорожного движения при выполнении всего комплекса работ несёт Исполнитель.</w:t>
            </w:r>
          </w:p>
          <w:p w:rsidR="005A1396" w:rsidRPr="005A1396" w:rsidRDefault="00A71F6E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71F6E">
              <w:rPr>
                <w:rFonts w:eastAsia="Calibri"/>
                <w:sz w:val="20"/>
                <w:szCs w:val="20"/>
              </w:rPr>
              <w:t xml:space="preserve">Объем перевозимого сырья должен соответствовать объему кузова автотранспортного средства. </w:t>
            </w:r>
          </w:p>
        </w:tc>
      </w:tr>
      <w:tr w:rsidR="008860B3" w:rsidRPr="005A1396" w:rsidTr="00CD5AA3">
        <w:tc>
          <w:tcPr>
            <w:tcW w:w="534" w:type="dxa"/>
            <w:shd w:val="clear" w:color="auto" w:fill="auto"/>
          </w:tcPr>
          <w:p w:rsidR="008860B3" w:rsidRPr="005A1396" w:rsidRDefault="008860B3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8860B3" w:rsidRPr="005A1396" w:rsidRDefault="008860B3" w:rsidP="005A1396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60B3" w:rsidRPr="00A71F6E" w:rsidRDefault="008860B3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5A1396" w:rsidRPr="005A1396" w:rsidTr="004577B8">
        <w:trPr>
          <w:trHeight w:val="515"/>
        </w:trPr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к транспорту</w:t>
            </w:r>
          </w:p>
        </w:tc>
        <w:tc>
          <w:tcPr>
            <w:tcW w:w="6095" w:type="dxa"/>
            <w:shd w:val="clear" w:color="auto" w:fill="auto"/>
          </w:tcPr>
          <w:p w:rsidR="00980862" w:rsidRDefault="00255ED2" w:rsidP="003C4D1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Гусеничный экскаватор</w:t>
            </w:r>
            <w:r w:rsidR="00980862">
              <w:rPr>
                <w:sz w:val="20"/>
                <w:szCs w:val="20"/>
              </w:rPr>
              <w:t>,</w:t>
            </w:r>
            <w:r w:rsidR="00357816">
              <w:rPr>
                <w:sz w:val="20"/>
                <w:szCs w:val="20"/>
              </w:rPr>
              <w:t xml:space="preserve"> </w:t>
            </w:r>
            <w:r w:rsidR="00980862">
              <w:rPr>
                <w:sz w:val="20"/>
                <w:szCs w:val="20"/>
              </w:rPr>
              <w:t xml:space="preserve">объем ковша от 1,3-1,6 куб.м. </w:t>
            </w:r>
          </w:p>
          <w:p w:rsidR="005A1396" w:rsidRPr="005A1396" w:rsidRDefault="00980862" w:rsidP="003C4D1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B3556" w:rsidRPr="006B3556">
              <w:rPr>
                <w:sz w:val="20"/>
                <w:szCs w:val="20"/>
              </w:rPr>
              <w:t xml:space="preserve">Грузовой автосамосвал, грузоподъемность -  </w:t>
            </w:r>
            <w:r w:rsidR="003C4D14" w:rsidRPr="006B3556">
              <w:rPr>
                <w:sz w:val="20"/>
                <w:szCs w:val="20"/>
              </w:rPr>
              <w:t xml:space="preserve"> </w:t>
            </w:r>
            <w:r w:rsidR="003C4D14">
              <w:rPr>
                <w:sz w:val="20"/>
                <w:szCs w:val="20"/>
              </w:rPr>
              <w:t>30 тн.</w:t>
            </w:r>
            <w:r w:rsidR="002E193A">
              <w:rPr>
                <w:sz w:val="20"/>
                <w:szCs w:val="20"/>
              </w:rPr>
              <w:t xml:space="preserve">, </w:t>
            </w:r>
            <w:r w:rsidR="007C7C7B">
              <w:rPr>
                <w:sz w:val="20"/>
                <w:szCs w:val="20"/>
              </w:rPr>
              <w:t xml:space="preserve">наличие горного тормоза. 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Условия исполнения договора</w:t>
            </w:r>
          </w:p>
        </w:tc>
        <w:tc>
          <w:tcPr>
            <w:tcW w:w="6095" w:type="dxa"/>
            <w:shd w:val="clear" w:color="auto" w:fill="auto"/>
          </w:tcPr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принимает на себя следующие обязательства: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организация перевозки грузов автотранспортом, обеспечивающим сохранность груза и по маршруту, согласованному с Заказчиком;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обеспечить отправку и получение груза;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в однодневный срок рассматривать принятые от Заказчика Поручения. Не позднее 18-00 ч. дня, предшествующего дню выполнения перевозки, передавать Заказчику посредством факсимильной или электронной связи Поручения, принятые к исполнению. В принятом к исполнению Поручении Исполнитель указывает регистрационные номера транспортного средства (автомобиля), фамилию, имя, отчество, паспортные данные водителя и заверяет эти сведения подписью уполномоченного лица и печатью;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lastRenderedPageBreak/>
              <w:t>предоставление Заказчику технически исправного автотранспортного средства под погрузку в количестве и в сроки, указанные в Поручении Исполнителю, пригодное для перевозки груза, указанного в Поручении Исполнителю;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информирование Заказчика о сроках выхода</w:t>
            </w:r>
            <w:r w:rsidR="00980862">
              <w:rPr>
                <w:rFonts w:eastAsia="Calibri"/>
                <w:sz w:val="20"/>
                <w:szCs w:val="20"/>
              </w:rPr>
              <w:t xml:space="preserve"> спецтехники</w:t>
            </w:r>
            <w:r w:rsidR="004814FD">
              <w:rPr>
                <w:rFonts w:eastAsia="Calibri"/>
                <w:sz w:val="20"/>
                <w:szCs w:val="20"/>
              </w:rPr>
              <w:t>,</w:t>
            </w:r>
            <w:r w:rsidRPr="006B3556">
              <w:rPr>
                <w:rFonts w:eastAsia="Calibri"/>
                <w:sz w:val="20"/>
                <w:szCs w:val="20"/>
              </w:rPr>
              <w:t xml:space="preserve"> автотранспортных средств из пунктов отправления и прибытия их в пункты назначения;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осуществление оперативного контроля за</w:t>
            </w:r>
            <w:r w:rsidR="004814FD">
              <w:rPr>
                <w:rFonts w:eastAsia="Calibri"/>
                <w:sz w:val="20"/>
                <w:szCs w:val="20"/>
              </w:rPr>
              <w:t xml:space="preserve"> добычей и</w:t>
            </w:r>
            <w:r w:rsidRPr="006B3556">
              <w:rPr>
                <w:rFonts w:eastAsia="Calibri"/>
                <w:sz w:val="20"/>
                <w:szCs w:val="20"/>
              </w:rPr>
              <w:t xml:space="preserve"> ходом перевозок грузов, информирование Заказчика обо всех изменениях; 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без согласования с Заказчиком не загружать и не перевозить попутный груз, не принадлежащий Заказчику;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обеспечить сохранность в пути принятого к перевозке груза. Контролировать соблюдение условий перевозки грузов в соответствии с условиями настоящего Договора и требованиями Заказчика, определенными в Поручении Исполнителю;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обеспечить контроль за загрузкой и сохранностью упаковки погружаемого груза со стороны водителя транспортного средства;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незамедлительно сообщать Заказчику о вынужденных задержках груза в пути следования, авариях и других происшествиях, препятствующих своевременной доставке груза, либо угрожающих его сохранности;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оформить Акт сдачи-приемки оказанных услуг/работ по завершению выполнения Поручения Исполнителю;  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выставлять Заказчику счет на оплату за предусмотренные Договором услуги/работы;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не производить перегрузки, разгрузки/погрузки принятого к перевозке груза Заказчика в промежуточных точках на пути следования;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оказывать прочие Исполнительские услуги, согласованные Сторонами в Поручениях Исполнителю.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информирует Заказчика о нарушении сроков доставки грузов в пункты назначения и принимает все меры по устранению нарушения.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организует, по желанию и от имени Заказчика, сопровождение грузов, их страхование, охрану и выполняет другие письменные поручения Заказчика с возмещением расходов в соответствии с установленным Сторонами порядком.</w:t>
            </w:r>
          </w:p>
          <w:p w:rsidR="005A1396" w:rsidRPr="005A139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представляет интересы Заказчика в решении спорных вопросов, связанных с перевозкой грузов.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Контроль и приёмка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Заказчик оставляет за собой право на корректировку работ по мере их выполнения.</w:t>
            </w:r>
          </w:p>
          <w:p w:rsidR="005A1396" w:rsidRPr="005A1396" w:rsidRDefault="006B3556" w:rsidP="006B355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Определение объёмов</w:t>
            </w:r>
            <w:r w:rsidR="004814FD">
              <w:rPr>
                <w:rFonts w:eastAsia="Calibri"/>
                <w:sz w:val="20"/>
                <w:szCs w:val="20"/>
              </w:rPr>
              <w:t xml:space="preserve"> добычи и</w:t>
            </w:r>
            <w:r w:rsidRPr="006B3556">
              <w:rPr>
                <w:rFonts w:eastAsia="Calibri"/>
                <w:sz w:val="20"/>
                <w:szCs w:val="20"/>
              </w:rPr>
              <w:t xml:space="preserve"> перевозок осуществляется согласно производственному заданию Заказчика.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56" w:rsidRPr="006B355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Коммерческое предложение по</w:t>
            </w:r>
            <w:r w:rsidR="004814FD">
              <w:rPr>
                <w:rFonts w:eastAsia="Calibri"/>
                <w:sz w:val="20"/>
                <w:szCs w:val="20"/>
              </w:rPr>
              <w:t xml:space="preserve"> добыче,</w:t>
            </w:r>
            <w:r w:rsidRPr="006B3556">
              <w:rPr>
                <w:rFonts w:eastAsia="Calibri"/>
                <w:sz w:val="20"/>
                <w:szCs w:val="20"/>
              </w:rPr>
              <w:t xml:space="preserve"> </w:t>
            </w:r>
            <w:r w:rsidR="00B521FF">
              <w:rPr>
                <w:rFonts w:eastAsia="Calibri"/>
                <w:sz w:val="20"/>
                <w:szCs w:val="20"/>
              </w:rPr>
              <w:t xml:space="preserve"> подготовительным работам карьера,</w:t>
            </w:r>
            <w:r w:rsidR="00C10F1A">
              <w:rPr>
                <w:rFonts w:eastAsia="Calibri"/>
                <w:sz w:val="20"/>
                <w:szCs w:val="20"/>
              </w:rPr>
              <w:t xml:space="preserve"> </w:t>
            </w:r>
            <w:r w:rsidR="009146A7">
              <w:rPr>
                <w:rFonts w:eastAsia="Calibri"/>
                <w:sz w:val="20"/>
                <w:szCs w:val="20"/>
              </w:rPr>
              <w:t>погрузке и перевозке</w:t>
            </w:r>
            <w:r w:rsidRPr="006B3556">
              <w:rPr>
                <w:rFonts w:eastAsia="Calibri"/>
                <w:sz w:val="20"/>
                <w:szCs w:val="20"/>
              </w:rPr>
              <w:t xml:space="preserve"> груз</w:t>
            </w:r>
            <w:r w:rsidR="009146A7">
              <w:rPr>
                <w:rFonts w:eastAsia="Calibri"/>
                <w:sz w:val="20"/>
                <w:szCs w:val="20"/>
              </w:rPr>
              <w:t>а</w:t>
            </w:r>
            <w:r w:rsidRPr="006B3556">
              <w:rPr>
                <w:rFonts w:eastAsia="Calibri"/>
                <w:sz w:val="20"/>
                <w:szCs w:val="20"/>
              </w:rPr>
              <w:t xml:space="preserve"> предоставить в формате «рублей за 1 т</w:t>
            </w:r>
            <w:r w:rsidR="00B85EAF">
              <w:rPr>
                <w:rFonts w:eastAsia="Calibri"/>
                <w:sz w:val="20"/>
                <w:szCs w:val="20"/>
              </w:rPr>
              <w:t xml:space="preserve"> перевезённого груза без НДС</w:t>
            </w:r>
            <w:r w:rsidR="004814FD">
              <w:rPr>
                <w:rFonts w:eastAsia="Calibri"/>
                <w:sz w:val="20"/>
                <w:szCs w:val="20"/>
              </w:rPr>
              <w:t xml:space="preserve"> с разбивкой по каждому виду услуг</w:t>
            </w:r>
            <w:r w:rsidR="00B85EAF">
              <w:rPr>
                <w:rFonts w:eastAsia="Calibri"/>
                <w:sz w:val="20"/>
                <w:szCs w:val="20"/>
              </w:rPr>
              <w:t>».</w:t>
            </w:r>
          </w:p>
          <w:p w:rsidR="006B3556" w:rsidRPr="006B355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Стоимость предложения должна включать в себя компенсацию всех расходов и издержек Исполнителя, которые он понёс или может понести в процессе оказания услуг, а также причитающееся ему вознаграждение.</w:t>
            </w:r>
          </w:p>
          <w:p w:rsidR="005A1396" w:rsidRPr="005A139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за свой счёт организовывает перевозку оборудования до объекта Заказчика. Затраты, связанные с поставкой техники для оказания услуг, перевозкой рабочих и служащих к месту работы и обратно, предоставление временного жилья и питания, командировок рабочих и служащих относятся к затратам Исполнителя.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56" w:rsidRPr="006B355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За исполненное транспортно-экспедиционное обслуживание Исполнитель выставляет счета Заказчику. Заказчик производит их оплату в течение 60 (Шестидесяти) календарных дней с момента подписания Сторонами Акта сдачи-приемки оказанных услуг по каждому Поручению Исполнителю.</w:t>
            </w:r>
          </w:p>
          <w:p w:rsidR="005A1396" w:rsidRPr="005A139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Акт выполненных работ подтверждается путевыми листами, товарно-транспортными накладными. 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Общий срок оказания услуг/в выполнения работ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2936C2" w:rsidP="005A139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 даты подписания договора</w:t>
            </w:r>
            <w:r w:rsidR="005A1396" w:rsidRPr="005A1396">
              <w:rPr>
                <w:rFonts w:eastAsia="Calibri"/>
                <w:sz w:val="20"/>
                <w:szCs w:val="20"/>
              </w:rPr>
              <w:t>.</w:t>
            </w:r>
          </w:p>
          <w:p w:rsidR="005A1396" w:rsidRPr="005A1396" w:rsidRDefault="005A1396" w:rsidP="005A139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к Исполнителю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обладать управленческой компетентностью и положительной репутацией, необходимыми профессиональными знаниями и о</w:t>
            </w:r>
            <w:r w:rsidR="003035BB">
              <w:rPr>
                <w:sz w:val="20"/>
                <w:szCs w:val="20"/>
              </w:rPr>
              <w:t xml:space="preserve">пытом перевозки груза Заказчика автотранспортом </w:t>
            </w:r>
            <w:r w:rsidR="003035BB" w:rsidRPr="005A1396">
              <w:rPr>
                <w:sz w:val="20"/>
                <w:szCs w:val="20"/>
              </w:rPr>
              <w:t>не</w:t>
            </w:r>
            <w:r w:rsidRPr="005A1396">
              <w:rPr>
                <w:sz w:val="20"/>
                <w:szCs w:val="20"/>
              </w:rPr>
              <w:t xml:space="preserve"> менее 3-х лет.  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иметь на правах собственности, аренды или любом другом законном праве</w:t>
            </w:r>
            <w:r w:rsidR="00DD53CC">
              <w:rPr>
                <w:sz w:val="20"/>
                <w:szCs w:val="20"/>
              </w:rPr>
              <w:t xml:space="preserve"> спецтехнику</w:t>
            </w:r>
            <w:r w:rsidR="000B62F1">
              <w:rPr>
                <w:sz w:val="20"/>
                <w:szCs w:val="20"/>
              </w:rPr>
              <w:t xml:space="preserve"> и</w:t>
            </w:r>
            <w:r w:rsidR="003035BB">
              <w:rPr>
                <w:sz w:val="20"/>
                <w:szCs w:val="20"/>
              </w:rPr>
              <w:t xml:space="preserve"> автотранспортные средства</w:t>
            </w:r>
            <w:r w:rsidRPr="005A1396">
              <w:rPr>
                <w:color w:val="000000"/>
                <w:sz w:val="20"/>
                <w:szCs w:val="20"/>
              </w:rPr>
              <w:t>, укомплектованные экипажем и снабжённые всем необходимым для надлежащ</w:t>
            </w:r>
            <w:r w:rsidR="003035BB">
              <w:rPr>
                <w:color w:val="000000"/>
                <w:sz w:val="20"/>
                <w:szCs w:val="20"/>
              </w:rPr>
              <w:t>его</w:t>
            </w:r>
            <w:r w:rsidRPr="005A1396">
              <w:rPr>
                <w:color w:val="000000"/>
                <w:sz w:val="20"/>
                <w:szCs w:val="20"/>
              </w:rPr>
              <w:t xml:space="preserve"> приём</w:t>
            </w:r>
            <w:r w:rsidR="003035BB">
              <w:rPr>
                <w:color w:val="000000"/>
                <w:sz w:val="20"/>
                <w:szCs w:val="20"/>
              </w:rPr>
              <w:t>а</w:t>
            </w:r>
            <w:r w:rsidRPr="005A1396">
              <w:rPr>
                <w:color w:val="000000"/>
                <w:sz w:val="20"/>
                <w:szCs w:val="20"/>
              </w:rPr>
              <w:t>, перевозк</w:t>
            </w:r>
            <w:r w:rsidR="003035BB">
              <w:rPr>
                <w:color w:val="000000"/>
                <w:sz w:val="20"/>
                <w:szCs w:val="20"/>
              </w:rPr>
              <w:t>и</w:t>
            </w:r>
            <w:r w:rsidRPr="005A1396">
              <w:rPr>
                <w:color w:val="000000"/>
                <w:sz w:val="20"/>
                <w:szCs w:val="20"/>
              </w:rPr>
              <w:t xml:space="preserve"> и сохранност</w:t>
            </w:r>
            <w:r w:rsidR="003035BB">
              <w:rPr>
                <w:color w:val="000000"/>
                <w:sz w:val="20"/>
                <w:szCs w:val="20"/>
              </w:rPr>
              <w:t xml:space="preserve">и </w:t>
            </w:r>
            <w:r w:rsidRPr="005A1396">
              <w:rPr>
                <w:color w:val="000000"/>
                <w:sz w:val="20"/>
                <w:szCs w:val="20"/>
              </w:rPr>
              <w:t>груза.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Деятельность Исполнителя должна соответствовать целям и задачам, отражённым в учредительных документах.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предоставить копии документов, которые подтверждают наличие имущества – транспортных средств, трудовых ресурсов для подтверждения реальной возможности оказания услуг по договору.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должен, иметь необходимое ресурсное обеспечение (финансовое, производственное, материально-техническое, трудовое).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обладать гражданской правоспособностью в полном объёме для заключения и исполнения Договора (должен быть зарегистрирован в установленном порядке).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не должен являться неплатёжеспособным или банкротом, находиться в процессе ликвидации, на имущество Исполнителя в части, существенной для исполнения Договора, не должен быть наложен арест, экономическая деятельность Исполнителя не должна быть приостановлена.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обязан соблюдать условия и технологию производства работ на всех стадиях, а также контролировать качество их выполнения.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Проверка местных условий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6B3556" w:rsidP="005A139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имеет право провести обследование всех местных условий и обстоятельств оказания услуг/выполнения работ до представления технико-коммерческого предложения. Заказчик должен обеспечить для такого обследования доступ до объектов выполнения услуг и раскрыть любую дополнительную и значимую для выполнения услуг информацию по первому запросу Исполнителя. Заказчик разрешает Исполнителю проведение тестовых погрузок и перевозок своими силами и за свой счет до представления технико-коммерческого предложения.</w:t>
            </w:r>
          </w:p>
        </w:tc>
      </w:tr>
    </w:tbl>
    <w:p w:rsidR="005A1396" w:rsidRPr="005A1396" w:rsidRDefault="005A1396" w:rsidP="005A1396">
      <w:pPr>
        <w:jc w:val="right"/>
        <w:rPr>
          <w:rFonts w:eastAsia="Calibri"/>
          <w:sz w:val="20"/>
          <w:szCs w:val="20"/>
          <w:lang w:eastAsia="en-US"/>
        </w:rPr>
      </w:pPr>
    </w:p>
    <w:p w:rsidR="00196A2E" w:rsidRDefault="00196A2E" w:rsidP="00196A2E">
      <w:pPr>
        <w:pStyle w:val="ae"/>
        <w:jc w:val="right"/>
        <w:rPr>
          <w:rFonts w:ascii="Times New Roman" w:hAnsi="Times New Roman"/>
          <w:lang w:val="ru-RU"/>
        </w:rPr>
      </w:pPr>
    </w:p>
    <w:p w:rsidR="00966C83" w:rsidRDefault="00676DB1"/>
    <w:tbl>
      <w:tblPr>
        <w:tblW w:w="10314" w:type="dxa"/>
        <w:tblLook w:val="04A0" w:firstRow="1" w:lastRow="0" w:firstColumn="1" w:lastColumn="0" w:noHBand="0" w:noVBand="1"/>
      </w:tblPr>
      <w:tblGrid>
        <w:gridCol w:w="4077"/>
        <w:gridCol w:w="3119"/>
        <w:gridCol w:w="3118"/>
      </w:tblGrid>
      <w:tr w:rsidR="003C4D14" w:rsidRPr="003C4D14" w:rsidTr="00EE7954">
        <w:tc>
          <w:tcPr>
            <w:tcW w:w="4077" w:type="dxa"/>
            <w:shd w:val="clear" w:color="auto" w:fill="auto"/>
          </w:tcPr>
          <w:p w:rsidR="003C4D14" w:rsidRPr="003C4D14" w:rsidRDefault="003C4D14" w:rsidP="003C4D14">
            <w:pPr>
              <w:ind w:left="-108"/>
              <w:rPr>
                <w:b/>
              </w:rPr>
            </w:pPr>
            <w:r w:rsidRPr="003C4D14">
              <w:rPr>
                <w:b/>
              </w:rPr>
              <w:t>Разработано:</w:t>
            </w:r>
          </w:p>
          <w:p w:rsidR="003C4D14" w:rsidRPr="003C4D14" w:rsidRDefault="003C4D14" w:rsidP="003C4D14">
            <w:pPr>
              <w:ind w:left="-108"/>
            </w:pPr>
            <w:r w:rsidRPr="003C4D14">
              <w:t xml:space="preserve">Начальник отдела организации перевозок </w:t>
            </w:r>
          </w:p>
        </w:tc>
        <w:tc>
          <w:tcPr>
            <w:tcW w:w="3119" w:type="dxa"/>
            <w:shd w:val="clear" w:color="auto" w:fill="auto"/>
          </w:tcPr>
          <w:p w:rsidR="003C4D14" w:rsidRPr="003C4D14" w:rsidRDefault="003C4D14" w:rsidP="003C4D14">
            <w:pPr>
              <w:ind w:left="720"/>
            </w:pPr>
            <w:r w:rsidRPr="003C4D14">
              <w:t xml:space="preserve"> </w:t>
            </w:r>
          </w:p>
          <w:p w:rsidR="003C4D14" w:rsidRPr="003C4D14" w:rsidRDefault="003C4D14" w:rsidP="003C4D14">
            <w:pPr>
              <w:ind w:left="720"/>
            </w:pPr>
            <w:r w:rsidRPr="003C4D14">
              <w:t xml:space="preserve">  _________________</w:t>
            </w:r>
          </w:p>
        </w:tc>
        <w:tc>
          <w:tcPr>
            <w:tcW w:w="3118" w:type="dxa"/>
            <w:shd w:val="clear" w:color="auto" w:fill="auto"/>
          </w:tcPr>
          <w:p w:rsidR="003C4D14" w:rsidRPr="003C4D14" w:rsidRDefault="003C4D14" w:rsidP="003C4D14">
            <w:pPr>
              <w:ind w:left="360"/>
            </w:pPr>
          </w:p>
          <w:p w:rsidR="003C4D14" w:rsidRPr="003C4D14" w:rsidRDefault="003C4D14" w:rsidP="003C4D14">
            <w:pPr>
              <w:tabs>
                <w:tab w:val="left" w:pos="1012"/>
                <w:tab w:val="left" w:pos="1240"/>
              </w:tabs>
              <w:ind w:left="360"/>
              <w:jc w:val="center"/>
            </w:pPr>
            <w:r w:rsidRPr="003C4D14">
              <w:t xml:space="preserve">     А.В. Яшкина</w:t>
            </w:r>
          </w:p>
        </w:tc>
      </w:tr>
    </w:tbl>
    <w:p w:rsidR="003C4D14" w:rsidRPr="003C4D14" w:rsidRDefault="003C4D14" w:rsidP="003C4D14"/>
    <w:p w:rsidR="003C4D14" w:rsidRPr="003C4D14" w:rsidRDefault="003C4D14" w:rsidP="003C4D14">
      <w:pPr>
        <w:rPr>
          <w:b/>
        </w:rPr>
      </w:pPr>
      <w:r w:rsidRPr="003C4D14">
        <w:rPr>
          <w:b/>
        </w:rPr>
        <w:t xml:space="preserve">Согласовано: </w:t>
      </w:r>
    </w:p>
    <w:p w:rsidR="003C4D14" w:rsidRPr="003C4D14" w:rsidRDefault="003C4D14" w:rsidP="003C4D14">
      <w:pPr>
        <w:tabs>
          <w:tab w:val="left" w:pos="8385"/>
        </w:tabs>
      </w:pPr>
      <w:r w:rsidRPr="003C4D14">
        <w:t xml:space="preserve">Заместитель директора                                          </w:t>
      </w:r>
      <w:r>
        <w:t xml:space="preserve">  </w:t>
      </w:r>
      <w:r w:rsidRPr="003C4D14">
        <w:t xml:space="preserve"> __________________                     И.В. Вильдясов</w:t>
      </w:r>
    </w:p>
    <w:p w:rsidR="003C4D14" w:rsidRPr="003C4D14" w:rsidRDefault="003C4D14" w:rsidP="003C4D14"/>
    <w:p w:rsidR="003C4D14" w:rsidRPr="003C4D14" w:rsidRDefault="003C4D14" w:rsidP="003C4D14">
      <w:r w:rsidRPr="003C4D14">
        <w:t xml:space="preserve">Директор по транспорту и логистике                 </w:t>
      </w:r>
      <w:r>
        <w:t xml:space="preserve">  </w:t>
      </w:r>
      <w:r w:rsidRPr="003C4D14">
        <w:t xml:space="preserve">  __________________                     Е.А. Кошеленко</w:t>
      </w:r>
    </w:p>
    <w:p w:rsidR="003C4D14" w:rsidRPr="003C4D14" w:rsidRDefault="003C4D14" w:rsidP="003C4D14"/>
    <w:p w:rsidR="003C4D14" w:rsidRPr="003C4D14" w:rsidRDefault="003C4D14" w:rsidP="003C4D14">
      <w:r w:rsidRPr="003C4D14">
        <w:t xml:space="preserve">Главный технолог                                                     </w:t>
      </w:r>
      <w:r>
        <w:t xml:space="preserve"> </w:t>
      </w:r>
      <w:r w:rsidRPr="003C4D14">
        <w:t xml:space="preserve">__________________                    </w:t>
      </w:r>
      <w:r w:rsidR="007F2BC0">
        <w:t>А. Гашенко</w:t>
      </w:r>
    </w:p>
    <w:p w:rsidR="003C4D14" w:rsidRPr="003C4D14" w:rsidRDefault="003C4D14" w:rsidP="003C4D14"/>
    <w:p w:rsidR="00F23AB3" w:rsidRDefault="00F23AB3" w:rsidP="00EE321F"/>
    <w:sectPr w:rsidR="00F23AB3" w:rsidSect="002912E1"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454" w:right="567" w:bottom="851" w:left="1134" w:header="720" w:footer="539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DB1" w:rsidRDefault="00676DB1">
      <w:r>
        <w:separator/>
      </w:r>
    </w:p>
  </w:endnote>
  <w:endnote w:type="continuationSeparator" w:id="0">
    <w:p w:rsidR="00676DB1" w:rsidRDefault="0067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4ED" w:rsidRDefault="00806DAA" w:rsidP="000C771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304ED" w:rsidRDefault="00676DB1" w:rsidP="000C771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CYR" w:hAnsi="Arial CYR" w:cs="Arial CYR"/>
      </w:rPr>
      <w:id w:val="1460838014"/>
      <w:docPartObj>
        <w:docPartGallery w:val="Page Numbers (Bottom of Page)"/>
        <w:docPartUnique/>
      </w:docPartObj>
    </w:sdtPr>
    <w:sdtEndPr/>
    <w:sdtContent>
      <w:p w:rsidR="00B94C9B" w:rsidRPr="00B94C9B" w:rsidRDefault="00B94C9B" w:rsidP="003C4D14">
        <w:pPr>
          <w:spacing w:line="264" w:lineRule="auto"/>
          <w:rPr>
            <w:rFonts w:asciiTheme="minorHAnsi" w:hAnsiTheme="minorHAnsi" w:cstheme="minorHAnsi"/>
            <w:color w:val="5B5B5B"/>
            <w:sz w:val="18"/>
            <w:szCs w:val="18"/>
            <w:lang w:val="en-US"/>
          </w:rPr>
        </w:pPr>
      </w:p>
      <w:p w:rsidR="00F304ED" w:rsidRDefault="005933F0" w:rsidP="005933F0">
        <w:pPr>
          <w:pStyle w:val="a5"/>
          <w:jc w:val="right"/>
        </w:pPr>
        <w:r w:rsidRPr="00DA3532">
          <w:rPr>
            <w:rFonts w:ascii="Times New Roman" w:hAnsi="Times New Roman" w:cs="Times New Roman"/>
            <w:sz w:val="18"/>
          </w:rPr>
          <w:fldChar w:fldCharType="begin"/>
        </w:r>
        <w:r w:rsidRPr="00DA3532">
          <w:rPr>
            <w:rFonts w:ascii="Times New Roman" w:hAnsi="Times New Roman" w:cs="Times New Roman"/>
            <w:sz w:val="18"/>
          </w:rPr>
          <w:instrText>PAGE   \* MERGEFORMAT</w:instrText>
        </w:r>
        <w:r w:rsidRPr="00DA3532">
          <w:rPr>
            <w:rFonts w:ascii="Times New Roman" w:hAnsi="Times New Roman" w:cs="Times New Roman"/>
            <w:sz w:val="18"/>
          </w:rPr>
          <w:fldChar w:fldCharType="separate"/>
        </w:r>
        <w:r w:rsidR="00983E8A">
          <w:rPr>
            <w:rFonts w:ascii="Times New Roman" w:hAnsi="Times New Roman" w:cs="Times New Roman"/>
            <w:noProof/>
            <w:sz w:val="18"/>
          </w:rPr>
          <w:t>2</w:t>
        </w:r>
        <w:r w:rsidRPr="00DA3532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8"/>
      </w:rPr>
      <w:id w:val="-92871472"/>
      <w:docPartObj>
        <w:docPartGallery w:val="Page Numbers (Bottom of Page)"/>
        <w:docPartUnique/>
      </w:docPartObj>
    </w:sdtPr>
    <w:sdtEndPr/>
    <w:sdtContent>
      <w:p w:rsidR="005933F0" w:rsidRPr="000B7E70" w:rsidRDefault="005933F0" w:rsidP="005933F0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0B7E70">
          <w:rPr>
            <w:rFonts w:ascii="Times New Roman" w:hAnsi="Times New Roman" w:cs="Times New Roman"/>
            <w:sz w:val="18"/>
          </w:rPr>
          <w:fldChar w:fldCharType="begin"/>
        </w:r>
        <w:r w:rsidRPr="000B7E70">
          <w:rPr>
            <w:rFonts w:ascii="Times New Roman" w:hAnsi="Times New Roman" w:cs="Times New Roman"/>
            <w:sz w:val="18"/>
          </w:rPr>
          <w:instrText>PAGE   \* MERGEFORMAT</w:instrText>
        </w:r>
        <w:r w:rsidRPr="000B7E70">
          <w:rPr>
            <w:rFonts w:ascii="Times New Roman" w:hAnsi="Times New Roman" w:cs="Times New Roman"/>
            <w:sz w:val="18"/>
          </w:rPr>
          <w:fldChar w:fldCharType="separate"/>
        </w:r>
        <w:r w:rsidR="00983E8A">
          <w:rPr>
            <w:rFonts w:ascii="Times New Roman" w:hAnsi="Times New Roman" w:cs="Times New Roman"/>
            <w:noProof/>
            <w:sz w:val="18"/>
          </w:rPr>
          <w:t>1</w:t>
        </w:r>
        <w:r w:rsidRPr="000B7E70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DB1" w:rsidRDefault="00676DB1">
      <w:r>
        <w:separator/>
      </w:r>
    </w:p>
  </w:footnote>
  <w:footnote w:type="continuationSeparator" w:id="0">
    <w:p w:rsidR="00676DB1" w:rsidRDefault="00676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C9B" w:rsidRDefault="00546849">
    <w:pPr>
      <w:pStyle w:val="a9"/>
    </w:pPr>
    <w:r>
      <w:rPr>
        <w:noProof/>
      </w:rPr>
      <w:drawing>
        <wp:inline distT="0" distB="0" distL="0" distR="0" wp14:anchorId="28C2E239" wp14:editId="576D600D">
          <wp:extent cx="2091055" cy="420370"/>
          <wp:effectExtent l="0" t="0" r="444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2B0B"/>
    <w:multiLevelType w:val="hybridMultilevel"/>
    <w:tmpl w:val="008C4118"/>
    <w:lvl w:ilvl="0" w:tplc="0419000F">
      <w:start w:val="1"/>
      <w:numFmt w:val="decimal"/>
      <w:lvlText w:val="%1."/>
      <w:lvlJc w:val="left"/>
      <w:pPr>
        <w:ind w:left="567" w:hanging="360"/>
      </w:p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03C13BBC"/>
    <w:multiLevelType w:val="hybridMultilevel"/>
    <w:tmpl w:val="769247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26214"/>
    <w:multiLevelType w:val="hybridMultilevel"/>
    <w:tmpl w:val="6082D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04F"/>
    <w:multiLevelType w:val="hybridMultilevel"/>
    <w:tmpl w:val="2A1E4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7447"/>
    <w:multiLevelType w:val="hybridMultilevel"/>
    <w:tmpl w:val="E9564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861EE"/>
    <w:multiLevelType w:val="hybridMultilevel"/>
    <w:tmpl w:val="794C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63D12"/>
    <w:multiLevelType w:val="hybridMultilevel"/>
    <w:tmpl w:val="73FC0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C2A86"/>
    <w:multiLevelType w:val="hybridMultilevel"/>
    <w:tmpl w:val="2EFA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27542"/>
    <w:multiLevelType w:val="hybridMultilevel"/>
    <w:tmpl w:val="C978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D7184"/>
    <w:multiLevelType w:val="hybridMultilevel"/>
    <w:tmpl w:val="6F5E05AA"/>
    <w:lvl w:ilvl="0" w:tplc="3C760B4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B905F4"/>
    <w:multiLevelType w:val="hybridMultilevel"/>
    <w:tmpl w:val="BE52C1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3A0031"/>
    <w:multiLevelType w:val="hybridMultilevel"/>
    <w:tmpl w:val="1700D1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972897"/>
    <w:multiLevelType w:val="hybridMultilevel"/>
    <w:tmpl w:val="B558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113F5"/>
    <w:multiLevelType w:val="hybridMultilevel"/>
    <w:tmpl w:val="82BABE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D57C8D"/>
    <w:multiLevelType w:val="hybridMultilevel"/>
    <w:tmpl w:val="18FE3F5A"/>
    <w:lvl w:ilvl="0" w:tplc="97AE766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12217"/>
    <w:multiLevelType w:val="hybridMultilevel"/>
    <w:tmpl w:val="21BEE5A6"/>
    <w:lvl w:ilvl="0" w:tplc="C3960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2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10"/>
  </w:num>
  <w:num w:numId="10">
    <w:abstractNumId w:val="0"/>
  </w:num>
  <w:num w:numId="11">
    <w:abstractNumId w:val="11"/>
  </w:num>
  <w:num w:numId="12">
    <w:abstractNumId w:val="15"/>
  </w:num>
  <w:num w:numId="13">
    <w:abstractNumId w:val="13"/>
  </w:num>
  <w:num w:numId="14">
    <w:abstractNumId w:val="14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BAC"/>
    <w:rsid w:val="00013C8A"/>
    <w:rsid w:val="00015CC4"/>
    <w:rsid w:val="00042744"/>
    <w:rsid w:val="00044144"/>
    <w:rsid w:val="000A3243"/>
    <w:rsid w:val="000B62F1"/>
    <w:rsid w:val="000B654D"/>
    <w:rsid w:val="000B7E70"/>
    <w:rsid w:val="000C228B"/>
    <w:rsid w:val="000D00BB"/>
    <w:rsid w:val="000F1B94"/>
    <w:rsid w:val="00161379"/>
    <w:rsid w:val="0019023C"/>
    <w:rsid w:val="001922B1"/>
    <w:rsid w:val="00196A2E"/>
    <w:rsid w:val="001B15D3"/>
    <w:rsid w:val="001C0DAC"/>
    <w:rsid w:val="001F073B"/>
    <w:rsid w:val="002001A5"/>
    <w:rsid w:val="00241E8C"/>
    <w:rsid w:val="00251440"/>
    <w:rsid w:val="00251CEB"/>
    <w:rsid w:val="00255ED2"/>
    <w:rsid w:val="002658CC"/>
    <w:rsid w:val="00266313"/>
    <w:rsid w:val="00285082"/>
    <w:rsid w:val="002908DA"/>
    <w:rsid w:val="002912E1"/>
    <w:rsid w:val="002936C2"/>
    <w:rsid w:val="002B2332"/>
    <w:rsid w:val="002C2AED"/>
    <w:rsid w:val="002E193A"/>
    <w:rsid w:val="002E2FCF"/>
    <w:rsid w:val="002E7ECA"/>
    <w:rsid w:val="003035BB"/>
    <w:rsid w:val="003047A1"/>
    <w:rsid w:val="003049C4"/>
    <w:rsid w:val="00311DC5"/>
    <w:rsid w:val="00317C1A"/>
    <w:rsid w:val="00326410"/>
    <w:rsid w:val="0034101A"/>
    <w:rsid w:val="00346874"/>
    <w:rsid w:val="00357816"/>
    <w:rsid w:val="00385E69"/>
    <w:rsid w:val="003B0962"/>
    <w:rsid w:val="003B47C0"/>
    <w:rsid w:val="003C4D14"/>
    <w:rsid w:val="003F1396"/>
    <w:rsid w:val="003F6D69"/>
    <w:rsid w:val="0041250E"/>
    <w:rsid w:val="004314A8"/>
    <w:rsid w:val="00440363"/>
    <w:rsid w:val="004577B8"/>
    <w:rsid w:val="00457939"/>
    <w:rsid w:val="00460409"/>
    <w:rsid w:val="004634E8"/>
    <w:rsid w:val="00473C3E"/>
    <w:rsid w:val="004814FD"/>
    <w:rsid w:val="004A60D4"/>
    <w:rsid w:val="004F6A4A"/>
    <w:rsid w:val="00503166"/>
    <w:rsid w:val="0050665B"/>
    <w:rsid w:val="00522418"/>
    <w:rsid w:val="00525305"/>
    <w:rsid w:val="005259FE"/>
    <w:rsid w:val="00534640"/>
    <w:rsid w:val="0053745B"/>
    <w:rsid w:val="00546849"/>
    <w:rsid w:val="00575F51"/>
    <w:rsid w:val="005902B4"/>
    <w:rsid w:val="005933F0"/>
    <w:rsid w:val="005A0636"/>
    <w:rsid w:val="005A1396"/>
    <w:rsid w:val="005A5245"/>
    <w:rsid w:val="005E7478"/>
    <w:rsid w:val="005F0CC5"/>
    <w:rsid w:val="005F72FD"/>
    <w:rsid w:val="00601922"/>
    <w:rsid w:val="00645DE6"/>
    <w:rsid w:val="0064675D"/>
    <w:rsid w:val="006672D7"/>
    <w:rsid w:val="00674C0C"/>
    <w:rsid w:val="00676DB1"/>
    <w:rsid w:val="006A1E90"/>
    <w:rsid w:val="006A5D94"/>
    <w:rsid w:val="006A6FF0"/>
    <w:rsid w:val="006A7B0F"/>
    <w:rsid w:val="006B3556"/>
    <w:rsid w:val="006B6FFB"/>
    <w:rsid w:val="006C6141"/>
    <w:rsid w:val="006D38A9"/>
    <w:rsid w:val="006F6F54"/>
    <w:rsid w:val="00714FE9"/>
    <w:rsid w:val="0071638F"/>
    <w:rsid w:val="00726C6F"/>
    <w:rsid w:val="007425A9"/>
    <w:rsid w:val="0078242F"/>
    <w:rsid w:val="007A0576"/>
    <w:rsid w:val="007B1785"/>
    <w:rsid w:val="007C7A38"/>
    <w:rsid w:val="007C7C7B"/>
    <w:rsid w:val="007D53A3"/>
    <w:rsid w:val="007F2BC0"/>
    <w:rsid w:val="007F4AA3"/>
    <w:rsid w:val="00806016"/>
    <w:rsid w:val="00806DAA"/>
    <w:rsid w:val="008302BE"/>
    <w:rsid w:val="008349F6"/>
    <w:rsid w:val="00836E0A"/>
    <w:rsid w:val="00851F9D"/>
    <w:rsid w:val="00874BE6"/>
    <w:rsid w:val="008860B3"/>
    <w:rsid w:val="008A77F1"/>
    <w:rsid w:val="008C546B"/>
    <w:rsid w:val="008F3030"/>
    <w:rsid w:val="009146A7"/>
    <w:rsid w:val="009245C5"/>
    <w:rsid w:val="00930973"/>
    <w:rsid w:val="00940484"/>
    <w:rsid w:val="00962305"/>
    <w:rsid w:val="00967B30"/>
    <w:rsid w:val="00980862"/>
    <w:rsid w:val="00983E8A"/>
    <w:rsid w:val="009851FF"/>
    <w:rsid w:val="009910EA"/>
    <w:rsid w:val="00A01BAC"/>
    <w:rsid w:val="00A247BB"/>
    <w:rsid w:val="00A256AE"/>
    <w:rsid w:val="00A27D5A"/>
    <w:rsid w:val="00A71F6E"/>
    <w:rsid w:val="00AF2BF1"/>
    <w:rsid w:val="00AF508D"/>
    <w:rsid w:val="00B00E5A"/>
    <w:rsid w:val="00B157D6"/>
    <w:rsid w:val="00B2256E"/>
    <w:rsid w:val="00B36C85"/>
    <w:rsid w:val="00B47225"/>
    <w:rsid w:val="00B521FF"/>
    <w:rsid w:val="00B85CEE"/>
    <w:rsid w:val="00B85EAF"/>
    <w:rsid w:val="00B8775A"/>
    <w:rsid w:val="00B87D79"/>
    <w:rsid w:val="00B94C9B"/>
    <w:rsid w:val="00B97517"/>
    <w:rsid w:val="00BC02B9"/>
    <w:rsid w:val="00BE2CA7"/>
    <w:rsid w:val="00BF6D5B"/>
    <w:rsid w:val="00C0571C"/>
    <w:rsid w:val="00C10F1A"/>
    <w:rsid w:val="00C2071F"/>
    <w:rsid w:val="00C50A60"/>
    <w:rsid w:val="00C52825"/>
    <w:rsid w:val="00C8023D"/>
    <w:rsid w:val="00CA40F3"/>
    <w:rsid w:val="00CB33E2"/>
    <w:rsid w:val="00CE5B0E"/>
    <w:rsid w:val="00CF5241"/>
    <w:rsid w:val="00D06F83"/>
    <w:rsid w:val="00D13359"/>
    <w:rsid w:val="00D65493"/>
    <w:rsid w:val="00D723BF"/>
    <w:rsid w:val="00D8296B"/>
    <w:rsid w:val="00D84E0D"/>
    <w:rsid w:val="00D862B7"/>
    <w:rsid w:val="00DA04EB"/>
    <w:rsid w:val="00DA3532"/>
    <w:rsid w:val="00DB6569"/>
    <w:rsid w:val="00DD53CC"/>
    <w:rsid w:val="00DF100C"/>
    <w:rsid w:val="00E10FF0"/>
    <w:rsid w:val="00E322B7"/>
    <w:rsid w:val="00E36BCC"/>
    <w:rsid w:val="00E51402"/>
    <w:rsid w:val="00E71672"/>
    <w:rsid w:val="00E96F85"/>
    <w:rsid w:val="00EB4D37"/>
    <w:rsid w:val="00EC5068"/>
    <w:rsid w:val="00ED04EE"/>
    <w:rsid w:val="00ED3865"/>
    <w:rsid w:val="00EE321F"/>
    <w:rsid w:val="00EE5797"/>
    <w:rsid w:val="00EF6FB8"/>
    <w:rsid w:val="00EF783C"/>
    <w:rsid w:val="00F14EA7"/>
    <w:rsid w:val="00F23AB3"/>
    <w:rsid w:val="00F24C35"/>
    <w:rsid w:val="00F40069"/>
    <w:rsid w:val="00F4062A"/>
    <w:rsid w:val="00F433BB"/>
    <w:rsid w:val="00F54622"/>
    <w:rsid w:val="00F76812"/>
    <w:rsid w:val="00F87A0E"/>
    <w:rsid w:val="00FC0296"/>
    <w:rsid w:val="00FD2B8F"/>
    <w:rsid w:val="00FD583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89D06F3-0D08-4F67-80B9-1BCF648F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1BAC"/>
    <w:pPr>
      <w:widowControl w:val="0"/>
      <w:autoSpaceDE w:val="0"/>
      <w:autoSpaceDN w:val="0"/>
      <w:adjustRightInd w:val="0"/>
      <w:outlineLvl w:val="2"/>
    </w:pPr>
    <w:rPr>
      <w:rFonts w:ascii="Arial CYR" w:hAnsi="Arial CYR" w:cs="Arial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1BAC"/>
    <w:rPr>
      <w:rFonts w:ascii="Arial CYR" w:eastAsia="Times New Roman" w:hAnsi="Arial CYR" w:cs="Arial CYR"/>
      <w:sz w:val="24"/>
      <w:szCs w:val="24"/>
      <w:lang w:eastAsia="ru-RU"/>
    </w:rPr>
  </w:style>
  <w:style w:type="paragraph" w:styleId="a3">
    <w:name w:val="Body Text"/>
    <w:basedOn w:val="a"/>
    <w:link w:val="a4"/>
    <w:rsid w:val="00A01BAC"/>
    <w:pPr>
      <w:jc w:val="both"/>
    </w:pPr>
    <w:rPr>
      <w:i/>
      <w:szCs w:val="20"/>
    </w:rPr>
  </w:style>
  <w:style w:type="character" w:customStyle="1" w:styleId="a4">
    <w:name w:val="Основной текст Знак"/>
    <w:basedOn w:val="a0"/>
    <w:link w:val="a3"/>
    <w:rsid w:val="00A01BA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rsid w:val="00A01BA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01B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01B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01B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A01BA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</w:rPr>
  </w:style>
  <w:style w:type="character" w:customStyle="1" w:styleId="a6">
    <w:name w:val="Нижний колонтитул Знак"/>
    <w:basedOn w:val="a0"/>
    <w:link w:val="a5"/>
    <w:uiPriority w:val="99"/>
    <w:rsid w:val="00A01BAC"/>
    <w:rPr>
      <w:rFonts w:ascii="Arial CYR" w:eastAsia="Times New Roman" w:hAnsi="Arial CYR" w:cs="Arial CYR"/>
      <w:sz w:val="24"/>
      <w:szCs w:val="24"/>
      <w:lang w:eastAsia="ru-RU"/>
    </w:rPr>
  </w:style>
  <w:style w:type="character" w:styleId="a7">
    <w:name w:val="page number"/>
    <w:basedOn w:val="a0"/>
    <w:rsid w:val="00A01BAC"/>
  </w:style>
  <w:style w:type="paragraph" w:customStyle="1" w:styleId="FR1">
    <w:name w:val="FR1"/>
    <w:rsid w:val="00A01BAC"/>
    <w:pPr>
      <w:widowControl w:val="0"/>
      <w:spacing w:after="0" w:line="300" w:lineRule="auto"/>
      <w:ind w:firstLine="28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8">
    <w:name w:val="List Paragraph"/>
    <w:basedOn w:val="a"/>
    <w:uiPriority w:val="34"/>
    <w:qFormat/>
    <w:rsid w:val="00A01BA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33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3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50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508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D06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qFormat/>
    <w:rsid w:val="00F23AB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">
    <w:name w:val="Normal (Web)"/>
    <w:basedOn w:val="a"/>
    <w:uiPriority w:val="99"/>
    <w:unhideWhenUsed/>
    <w:rsid w:val="00F23A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8DE2-3FBE-4BE6-BBE0-D6EFF90C8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11796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vlkovk</dc:creator>
  <cp:lastModifiedBy>Кошеленко Елена Александровна</cp:lastModifiedBy>
  <cp:revision>2</cp:revision>
  <cp:lastPrinted>2021-01-25T07:45:00Z</cp:lastPrinted>
  <dcterms:created xsi:type="dcterms:W3CDTF">2024-01-19T09:10:00Z</dcterms:created>
  <dcterms:modified xsi:type="dcterms:W3CDTF">2024-01-19T09:10:00Z</dcterms:modified>
</cp:coreProperties>
</file>