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Сервионика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9D78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4414AA97" w:rsidR="00E85F88" w:rsidRPr="00581429" w:rsidRDefault="00A33F94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946FE9" w:rsidRPr="00A725A2">
                <w:rPr>
                  <w:rStyle w:val="a4"/>
                  <w:rFonts w:cs="Arial"/>
                  <w:sz w:val="24"/>
                  <w:szCs w:val="24"/>
                  <w:lang w:val="en-US"/>
                </w:rPr>
                <w:t>osenkevich</w:t>
              </w:r>
              <w:r w:rsidR="00946FE9" w:rsidRPr="00A725A2">
                <w:rPr>
                  <w:rStyle w:val="a4"/>
                  <w:rFonts w:cs="Arial"/>
                  <w:sz w:val="24"/>
                  <w:szCs w:val="24"/>
                </w:rPr>
                <w:t>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538C7BC0" w14:textId="0C17451D" w:rsidR="00745556" w:rsidRPr="00745556" w:rsidRDefault="00E85F88" w:rsidP="0074555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45556">
              <w:rPr>
                <w:b/>
              </w:rPr>
              <w:t xml:space="preserve">Запрос </w:t>
            </w:r>
            <w:r w:rsidR="00946FE9" w:rsidRPr="00745556">
              <w:rPr>
                <w:b/>
              </w:rPr>
              <w:t xml:space="preserve">цен на </w:t>
            </w:r>
            <w:r w:rsidR="00674FBE" w:rsidRPr="00745556">
              <w:rPr>
                <w:b/>
              </w:rPr>
              <w:t xml:space="preserve">оказание услуг по поставке и обслуживанию живых декоративно-лиственных растений </w:t>
            </w:r>
            <w:r w:rsidR="00055A0B" w:rsidRPr="00745556">
              <w:rPr>
                <w:b/>
              </w:rPr>
              <w:t xml:space="preserve">по адресу </w:t>
            </w:r>
            <w:r w:rsidR="00745556" w:rsidRPr="00745556">
              <w:rPr>
                <w:b/>
              </w:rPr>
              <w:t>г. Санкт Петербург, улица Марата, дом 69-71, б/ц Ренессанс Плаза, 1 этаж.</w:t>
            </w:r>
          </w:p>
          <w:p w14:paraId="769D9C59" w14:textId="2ACEEA04" w:rsidR="00E85F88" w:rsidRPr="00946FE9" w:rsidRDefault="00E85F88" w:rsidP="00674F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3E4D86C8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0FBF55EC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74FBE" w:rsidRPr="00674FBE">
              <w:rPr>
                <w:rFonts w:cs="Arial"/>
                <w:i/>
                <w:sz w:val="24"/>
                <w:szCs w:val="24"/>
              </w:rPr>
              <w:t>Росэлторг</w:t>
            </w:r>
            <w:proofErr w:type="spellEnd"/>
            <w:r w:rsidRPr="00674FBE">
              <w:rPr>
                <w:rFonts w:cs="Arial"/>
                <w:i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6C66E858" w14:textId="704F6128" w:rsidR="008E6073" w:rsidRPr="008E6073" w:rsidRDefault="00AF0239" w:rsidP="009D781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E6073"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="008E6073"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00B78C48" w14:textId="304F38D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Договора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6A435203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D482C68" w14:textId="33B257B9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</w:t>
            </w:r>
            <w:r w:rsidR="00FD5116">
              <w:rPr>
                <w:rFonts w:cs="Arial"/>
                <w:b/>
                <w:sz w:val="24"/>
                <w:szCs w:val="24"/>
              </w:rPr>
              <w:t>100</w:t>
            </w:r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%</w:t>
            </w:r>
          </w:p>
          <w:p w14:paraId="64DC6FAA" w14:textId="77777777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5BE805AF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75209F46" w14:textId="77777777" w:rsidR="008E6073" w:rsidRPr="00052BA3" w:rsidRDefault="008E6073" w:rsidP="00ED196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6F2EFC63" w:rsidR="005C4B30" w:rsidRPr="005C4B30" w:rsidRDefault="005C4B30" w:rsidP="00ED196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5F141F9E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9D249B" w:rsidRPr="00CB3BF6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11066FCD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9D249B">
              <w:rPr>
                <w:rFonts w:cs="Arial"/>
                <w:sz w:val="24"/>
                <w:szCs w:val="24"/>
                <w:lang w:val="en-US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5A4C6849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9D249B" w:rsidRPr="00674FBE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6C2A85A1" w:rsidR="00453C5A" w:rsidRPr="009D781C" w:rsidRDefault="00453C5A" w:rsidP="0045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0EA2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05033B8E" w:rsidR="009B0EA2" w:rsidRPr="003E343D" w:rsidRDefault="00507465" w:rsidP="009B0EA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 xml:space="preserve">Запрос </w:t>
            </w:r>
            <w:r w:rsidRPr="00946FE9">
              <w:rPr>
                <w:rFonts w:cs="Arial"/>
                <w:b/>
                <w:sz w:val="24"/>
                <w:szCs w:val="24"/>
              </w:rPr>
              <w:t xml:space="preserve">цен на </w:t>
            </w:r>
            <w:r>
              <w:rPr>
                <w:rFonts w:cs="Arial"/>
                <w:b/>
                <w:sz w:val="24"/>
                <w:szCs w:val="24"/>
              </w:rPr>
              <w:t>оказание услуг по п</w:t>
            </w:r>
            <w:r w:rsidRPr="00674FBE">
              <w:rPr>
                <w:rFonts w:cs="Arial"/>
                <w:b/>
                <w:sz w:val="24"/>
                <w:szCs w:val="24"/>
              </w:rPr>
              <w:t>оставк</w:t>
            </w:r>
            <w:r>
              <w:rPr>
                <w:rFonts w:cs="Arial"/>
                <w:b/>
                <w:sz w:val="24"/>
                <w:szCs w:val="24"/>
              </w:rPr>
              <w:t>е</w:t>
            </w:r>
            <w:r w:rsidRPr="00674FBE">
              <w:rPr>
                <w:rFonts w:cs="Arial"/>
                <w:b/>
                <w:sz w:val="24"/>
                <w:szCs w:val="24"/>
              </w:rPr>
              <w:t xml:space="preserve"> и обслуживанию живых декоративно-лиственных растений </w:t>
            </w:r>
            <w:r>
              <w:rPr>
                <w:rFonts w:cs="Arial"/>
                <w:b/>
                <w:sz w:val="24"/>
                <w:szCs w:val="24"/>
              </w:rPr>
              <w:t xml:space="preserve">по адресу </w:t>
            </w:r>
            <w:r w:rsidRPr="00055A0B">
              <w:rPr>
                <w:rFonts w:cs="Arial"/>
                <w:b/>
                <w:sz w:val="24"/>
                <w:szCs w:val="24"/>
              </w:rPr>
              <w:t xml:space="preserve">г. Москва, Ленинградский проспект, дом 35, строение 1, </w:t>
            </w:r>
            <w:r>
              <w:rPr>
                <w:rFonts w:cs="Arial"/>
                <w:b/>
                <w:sz w:val="24"/>
                <w:szCs w:val="24"/>
              </w:rPr>
              <w:t>БЦ</w:t>
            </w:r>
            <w:r w:rsidRPr="00055A0B">
              <w:rPr>
                <w:rFonts w:cs="Arial"/>
                <w:b/>
                <w:sz w:val="24"/>
                <w:szCs w:val="24"/>
              </w:rPr>
              <w:t xml:space="preserve"> Искра</w:t>
            </w:r>
          </w:p>
        </w:tc>
      </w:tr>
      <w:tr w:rsidR="009B0EA2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9B0EA2" w:rsidRPr="00633F03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9B0EA2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9B0EA2" w:rsidRPr="00633F03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9B0EA2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9B0EA2" w:rsidRPr="009C4572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9B0EA2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9B0EA2" w:rsidRPr="009C4572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9B0EA2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9B0EA2" w:rsidRPr="009C4572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9B0EA2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ОКВЭД/ОКПД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9B0EA2" w:rsidRPr="009C4572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9B0EA2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9B0EA2" w:rsidRPr="009C4572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9B0EA2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9B0EA2" w:rsidRPr="009C4572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9B0EA2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9B0EA2" w:rsidRPr="009C4572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B0EA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B0EA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B0EA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B0EA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B0EA2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B0EA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B0EA2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B0EA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B0EA2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B0EA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B0EA2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9B0EA2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9B0EA2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9B0EA2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9B0EA2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9B0EA2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9B0EA2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планирует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B0EA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B0EA2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9B0EA2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9B0EA2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% (двадцать пять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 xml:space="preserve">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2ADF8A8" w14:textId="254B599C" w:rsidR="00BC18EC" w:rsidRDefault="00BC18EC" w:rsidP="00B60140">
      <w:pPr>
        <w:rPr>
          <w:rFonts w:ascii="Arial" w:hAnsi="Arial" w:cs="Arial"/>
          <w:b/>
          <w:sz w:val="24"/>
          <w:szCs w:val="24"/>
        </w:rPr>
      </w:pPr>
    </w:p>
    <w:p w14:paraId="5A3CB5AF" w14:textId="281EE3C3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 xml:space="preserve">Приложение </w:t>
      </w:r>
      <w:r w:rsidR="006E4E57">
        <w:rPr>
          <w:rFonts w:ascii="Arial" w:hAnsi="Arial" w:cs="Arial"/>
          <w:b/>
          <w:sz w:val="24"/>
          <w:szCs w:val="24"/>
        </w:rPr>
        <w:t>3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9F69BAE" w14:textId="2A4E4BF7" w:rsidR="00776B43" w:rsidRPr="00946FE9" w:rsidRDefault="00C240D2" w:rsidP="00776B43">
      <w:pPr>
        <w:jc w:val="both"/>
        <w:rPr>
          <w:rFonts w:cs="Arial"/>
          <w:b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67814CB4" w14:textId="681064BD" w:rsidR="00ED196F" w:rsidRDefault="00C240D2" w:rsidP="00E2574E">
      <w:pPr>
        <w:jc w:val="both"/>
        <w:rPr>
          <w:rFonts w:cs="Arial"/>
          <w:b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</w:p>
    <w:p w14:paraId="7051A456" w14:textId="75D5E8BB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="00507465" w:rsidRPr="00507465">
        <w:rPr>
          <w:rFonts w:ascii="Arial" w:hAnsi="Arial" w:cs="Arial"/>
          <w:sz w:val="24"/>
          <w:szCs w:val="24"/>
        </w:rPr>
        <w:t>Запрос цен на оказание услуг по поставке и обслуживанию живых декоративно-лиственных растений по адресу г. Москва, Ленинградский проспект, дом 35, строение 1, БЦ Искра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5448A6D7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E2574E" w:rsidRPr="0072416A">
              <w:rPr>
                <w:rFonts w:ascii="Arial" w:hAnsi="Arial" w:cs="Arial"/>
                <w:sz w:val="24"/>
                <w:szCs w:val="24"/>
              </w:rPr>
              <w:t>2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млн. руб. за</w:t>
            </w:r>
            <w:r w:rsidRPr="007241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574E" w:rsidRPr="0072416A">
              <w:rPr>
                <w:rFonts w:ascii="Arial" w:hAnsi="Arial" w:cs="Arial"/>
                <w:sz w:val="24"/>
                <w:szCs w:val="24"/>
              </w:rPr>
              <w:t>2</w:t>
            </w:r>
            <w:r w:rsidRPr="007241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4EAE0B77" w:rsidR="00C240D2" w:rsidRPr="001D0638" w:rsidRDefault="004366B5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Приложить баланс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0A077D59" w14:textId="77777777" w:rsidR="009F71AA" w:rsidRPr="009F71AA" w:rsidRDefault="009F71AA" w:rsidP="009F71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71AA">
              <w:rPr>
                <w:rFonts w:ascii="Arial" w:hAnsi="Arial" w:cs="Arial"/>
                <w:color w:val="000000" w:themeColor="text1"/>
                <w:sz w:val="24"/>
                <w:szCs w:val="24"/>
              </w:rPr>
              <w:t>Опыт работы в сфере озеленения офисов и обслуживания растений не менее 3 лет (указать сколько)</w:t>
            </w:r>
          </w:p>
          <w:p w14:paraId="490B680A" w14:textId="61B84D90" w:rsidR="00C240D2" w:rsidRPr="009F71AA" w:rsidRDefault="00C240D2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575E20F8" w:rsidR="00C240D2" w:rsidRPr="001D0638" w:rsidRDefault="004366B5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Приложить скан копии первой и последней страницы договоров  </w:t>
            </w: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7C21155C" w:rsidR="00C240D2" w:rsidRPr="009F71AA" w:rsidRDefault="009F71AA" w:rsidP="004366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71A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Наличие опыта работы с крупными корпоративными клиентами (указать компании-клиенты), не менее 3000 </w:t>
            </w:r>
            <w:proofErr w:type="spellStart"/>
            <w:proofErr w:type="gramStart"/>
            <w:r w:rsidRPr="009F71AA">
              <w:rPr>
                <w:rFonts w:ascii="Arial" w:hAnsi="Arial" w:cs="Arial"/>
                <w:color w:val="000000" w:themeColor="text1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62CB0F4A" w:rsidR="00C240D2" w:rsidRPr="004366B5" w:rsidRDefault="009F71AA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Приложить скан копии первой и последней страницы договоров</w:t>
            </w:r>
            <w:r w:rsidR="0072624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9F71AA" w:rsidRPr="001D0638" w14:paraId="272119D6" w14:textId="77777777" w:rsidTr="00873BC7">
        <w:tc>
          <w:tcPr>
            <w:tcW w:w="733" w:type="dxa"/>
            <w:shd w:val="clear" w:color="auto" w:fill="auto"/>
          </w:tcPr>
          <w:p w14:paraId="78E69C5A" w14:textId="7CF6D586" w:rsidR="009F71AA" w:rsidRPr="001D0638" w:rsidRDefault="009F71AA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13" w:type="dxa"/>
            <w:shd w:val="clear" w:color="auto" w:fill="auto"/>
          </w:tcPr>
          <w:p w14:paraId="2DCA8B08" w14:textId="77777777" w:rsidR="009F71AA" w:rsidRPr="009F71AA" w:rsidRDefault="009F71AA" w:rsidP="009F71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71AA">
              <w:rPr>
                <w:rFonts w:ascii="Arial" w:hAnsi="Arial" w:cs="Arial"/>
                <w:color w:val="000000" w:themeColor="text1"/>
                <w:sz w:val="24"/>
                <w:szCs w:val="24"/>
              </w:rPr>
              <w:t>Корпоративная униформа исполнителя у сотрудников Исполнителя, приезжающие на объект</w:t>
            </w:r>
          </w:p>
          <w:p w14:paraId="42091A10" w14:textId="77777777" w:rsidR="009F71AA" w:rsidRPr="009F71AA" w:rsidRDefault="009F71AA" w:rsidP="004366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7239AAE8" w14:textId="77777777" w:rsidR="009F71AA" w:rsidRPr="001D0638" w:rsidRDefault="009F71AA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95E70FB" w14:textId="66DCEC50" w:rsidR="009F71AA" w:rsidRPr="004366B5" w:rsidRDefault="00A06AA9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6AA9">
              <w:rPr>
                <w:rFonts w:ascii="Arial" w:hAnsi="Arial" w:cs="Arial"/>
                <w:sz w:val="24"/>
                <w:szCs w:val="24"/>
              </w:rPr>
              <w:t>Подтверждается подписанным приложением</w:t>
            </w:r>
          </w:p>
        </w:tc>
      </w:tr>
      <w:tr w:rsidR="005F61CB" w:rsidRPr="001D0638" w14:paraId="47482E85" w14:textId="77777777" w:rsidTr="00873BC7">
        <w:tc>
          <w:tcPr>
            <w:tcW w:w="733" w:type="dxa"/>
            <w:shd w:val="clear" w:color="auto" w:fill="auto"/>
          </w:tcPr>
          <w:p w14:paraId="410E9C20" w14:textId="18610B0A" w:rsidR="005F61CB" w:rsidRDefault="00252F19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5113" w:type="dxa"/>
            <w:shd w:val="clear" w:color="auto" w:fill="auto"/>
          </w:tcPr>
          <w:p w14:paraId="6888410D" w14:textId="7377DCAC" w:rsidR="005F61CB" w:rsidRPr="009F71AA" w:rsidRDefault="005F61CB" w:rsidP="009F71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61CB">
              <w:rPr>
                <w:rFonts w:ascii="Arial" w:hAnsi="Arial" w:cs="Arial"/>
                <w:color w:val="000000" w:themeColor="text1"/>
                <w:sz w:val="24"/>
                <w:szCs w:val="24"/>
              </w:rPr>
              <w:t>Сотрудники компании имеют все разрешительные документы на трудовую деятельность на территории РФ (регистрация в ФМС, разрешение на работу) и свободно владеют русским языком</w:t>
            </w:r>
          </w:p>
        </w:tc>
        <w:tc>
          <w:tcPr>
            <w:tcW w:w="1804" w:type="dxa"/>
            <w:shd w:val="clear" w:color="auto" w:fill="auto"/>
          </w:tcPr>
          <w:p w14:paraId="4E349039" w14:textId="77777777" w:rsidR="005F61CB" w:rsidRPr="001D0638" w:rsidRDefault="005F61CB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18DC840" w14:textId="0E703306" w:rsidR="005F61CB" w:rsidRPr="004366B5" w:rsidRDefault="005F61CB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61CB">
              <w:rPr>
                <w:rFonts w:ascii="Arial" w:hAnsi="Arial" w:cs="Arial"/>
                <w:sz w:val="24"/>
                <w:szCs w:val="24"/>
              </w:rPr>
              <w:t>Подтверждается подписанным приложением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5F61CB" w:rsidRPr="001D0638" w14:paraId="65A48464" w14:textId="77777777" w:rsidTr="00873BC7">
        <w:tc>
          <w:tcPr>
            <w:tcW w:w="733" w:type="dxa"/>
            <w:shd w:val="clear" w:color="auto" w:fill="auto"/>
          </w:tcPr>
          <w:p w14:paraId="1468D29E" w14:textId="5DF12B5D" w:rsidR="005F61CB" w:rsidRDefault="00252F19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13" w:type="dxa"/>
            <w:shd w:val="clear" w:color="auto" w:fill="auto"/>
          </w:tcPr>
          <w:p w14:paraId="1464B78A" w14:textId="362A8253" w:rsidR="005F61CB" w:rsidRPr="009F71AA" w:rsidRDefault="005F61CB" w:rsidP="009F71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61CB">
              <w:rPr>
                <w:rFonts w:ascii="Arial" w:hAnsi="Arial" w:cs="Arial"/>
                <w:color w:val="000000" w:themeColor="text1"/>
                <w:sz w:val="24"/>
                <w:szCs w:val="24"/>
              </w:rPr>
              <w:t>В случае повреждения мебели в результате нарушения гидроизоляции кашпо, в нише Заказчика Поставщик производит замену, либо ремонт данной мебели</w:t>
            </w:r>
            <w:bookmarkStart w:id="2" w:name="_GoBack"/>
            <w:bookmarkEnd w:id="2"/>
          </w:p>
        </w:tc>
        <w:tc>
          <w:tcPr>
            <w:tcW w:w="1804" w:type="dxa"/>
            <w:shd w:val="clear" w:color="auto" w:fill="auto"/>
          </w:tcPr>
          <w:p w14:paraId="76E1EF30" w14:textId="77777777" w:rsidR="005F61CB" w:rsidRPr="001D0638" w:rsidRDefault="005F61CB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4A1FE45" w14:textId="7C4A92CD" w:rsidR="005F61CB" w:rsidRPr="004366B5" w:rsidRDefault="005F61CB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61CB">
              <w:rPr>
                <w:rFonts w:ascii="Arial" w:hAnsi="Arial" w:cs="Arial"/>
                <w:sz w:val="24"/>
                <w:szCs w:val="24"/>
              </w:rPr>
              <w:t>Подтверждается подписанным приложением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622972EF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</w:t>
      </w:r>
      <w:r w:rsidR="006E4E57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2BDA243C" w14:textId="18C50A4A" w:rsidR="00ED196F" w:rsidRDefault="003E50A3" w:rsidP="006E4E57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3E50A3">
        <w:rPr>
          <w:rFonts w:ascii="Arial" w:hAnsi="Arial" w:cs="Arial"/>
          <w:sz w:val="24"/>
          <w:szCs w:val="24"/>
        </w:rPr>
        <w:t xml:space="preserve"> </w:t>
      </w:r>
    </w:p>
    <w:p w14:paraId="2739A010" w14:textId="1759C339" w:rsidR="003E50A3" w:rsidRDefault="003E50A3" w:rsidP="003E50A3">
      <w:pPr>
        <w:rPr>
          <w:rFonts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="00507465" w:rsidRPr="00507465">
        <w:rPr>
          <w:rFonts w:cs="Arial"/>
          <w:b/>
          <w:sz w:val="24"/>
          <w:szCs w:val="24"/>
        </w:rPr>
        <w:t>Запрос цен на оказание услуг по поставке и обслуживанию живых декоративно-лиственных растений по адресу г. Москва, Ленинградский проспект, дом 35, строение 1, БЦ Искра</w:t>
      </w:r>
    </w:p>
    <w:p w14:paraId="69A32909" w14:textId="77777777" w:rsidR="00507465" w:rsidRPr="003E50A3" w:rsidRDefault="00507465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0343CC64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6E4E57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9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0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A33F94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617C7"/>
    <w:multiLevelType w:val="multilevel"/>
    <w:tmpl w:val="0F1E7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936" w:hanging="576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2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55A0B"/>
    <w:rsid w:val="000C7CA4"/>
    <w:rsid w:val="000D3FCB"/>
    <w:rsid w:val="000E590D"/>
    <w:rsid w:val="00112D17"/>
    <w:rsid w:val="001453E7"/>
    <w:rsid w:val="00147295"/>
    <w:rsid w:val="001940AA"/>
    <w:rsid w:val="001B65D1"/>
    <w:rsid w:val="001C715F"/>
    <w:rsid w:val="001D0638"/>
    <w:rsid w:val="001D7413"/>
    <w:rsid w:val="001F3CA7"/>
    <w:rsid w:val="001F66A2"/>
    <w:rsid w:val="00217A8D"/>
    <w:rsid w:val="00252F19"/>
    <w:rsid w:val="00262D9A"/>
    <w:rsid w:val="002A5840"/>
    <w:rsid w:val="002C5B1D"/>
    <w:rsid w:val="00313085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366B5"/>
    <w:rsid w:val="00453C5A"/>
    <w:rsid w:val="004653B0"/>
    <w:rsid w:val="00496685"/>
    <w:rsid w:val="00496BFC"/>
    <w:rsid w:val="004D142F"/>
    <w:rsid w:val="004F207C"/>
    <w:rsid w:val="00507465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5F61CB"/>
    <w:rsid w:val="0062447A"/>
    <w:rsid w:val="00625245"/>
    <w:rsid w:val="00627816"/>
    <w:rsid w:val="00633A53"/>
    <w:rsid w:val="00633F03"/>
    <w:rsid w:val="00653627"/>
    <w:rsid w:val="00667056"/>
    <w:rsid w:val="00674FBE"/>
    <w:rsid w:val="006A11E3"/>
    <w:rsid w:val="006B1903"/>
    <w:rsid w:val="006D1677"/>
    <w:rsid w:val="006E4E57"/>
    <w:rsid w:val="0071569D"/>
    <w:rsid w:val="007225C2"/>
    <w:rsid w:val="0072416A"/>
    <w:rsid w:val="00726243"/>
    <w:rsid w:val="00730B6B"/>
    <w:rsid w:val="00745556"/>
    <w:rsid w:val="007613C2"/>
    <w:rsid w:val="007742C9"/>
    <w:rsid w:val="00776B43"/>
    <w:rsid w:val="00776FF7"/>
    <w:rsid w:val="00781FF7"/>
    <w:rsid w:val="007E29F3"/>
    <w:rsid w:val="0080688A"/>
    <w:rsid w:val="00807E44"/>
    <w:rsid w:val="00817EC0"/>
    <w:rsid w:val="00873BC7"/>
    <w:rsid w:val="008E6073"/>
    <w:rsid w:val="00946FE9"/>
    <w:rsid w:val="00962B28"/>
    <w:rsid w:val="00993AA6"/>
    <w:rsid w:val="00995E9F"/>
    <w:rsid w:val="0099614C"/>
    <w:rsid w:val="009A29DF"/>
    <w:rsid w:val="009B0EA2"/>
    <w:rsid w:val="009C4572"/>
    <w:rsid w:val="009D249B"/>
    <w:rsid w:val="009D781C"/>
    <w:rsid w:val="009F71AA"/>
    <w:rsid w:val="00A06AA9"/>
    <w:rsid w:val="00A2571D"/>
    <w:rsid w:val="00A2710A"/>
    <w:rsid w:val="00A2782D"/>
    <w:rsid w:val="00A33F94"/>
    <w:rsid w:val="00A47DDC"/>
    <w:rsid w:val="00A60C13"/>
    <w:rsid w:val="00A82571"/>
    <w:rsid w:val="00A8737A"/>
    <w:rsid w:val="00AA1657"/>
    <w:rsid w:val="00AC028E"/>
    <w:rsid w:val="00AE0A7E"/>
    <w:rsid w:val="00AF0239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52D3D"/>
    <w:rsid w:val="00C91C83"/>
    <w:rsid w:val="00C9584A"/>
    <w:rsid w:val="00C95B0C"/>
    <w:rsid w:val="00CB3BF6"/>
    <w:rsid w:val="00CC5FFA"/>
    <w:rsid w:val="00CF0468"/>
    <w:rsid w:val="00CF613F"/>
    <w:rsid w:val="00D25D87"/>
    <w:rsid w:val="00D30434"/>
    <w:rsid w:val="00D46A7A"/>
    <w:rsid w:val="00D7409F"/>
    <w:rsid w:val="00D861BB"/>
    <w:rsid w:val="00D865BE"/>
    <w:rsid w:val="00DA4BDE"/>
    <w:rsid w:val="00E2574E"/>
    <w:rsid w:val="00E85F88"/>
    <w:rsid w:val="00ED196F"/>
    <w:rsid w:val="00ED380B"/>
    <w:rsid w:val="00EF4DDC"/>
    <w:rsid w:val="00F06049"/>
    <w:rsid w:val="00F4604A"/>
    <w:rsid w:val="00F729AA"/>
    <w:rsid w:val="00F840B1"/>
    <w:rsid w:val="00FD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946FE9"/>
    <w:rPr>
      <w:color w:val="605E5C"/>
      <w:shd w:val="clear" w:color="auto" w:fill="E1DFDD"/>
    </w:rPr>
  </w:style>
  <w:style w:type="character" w:customStyle="1" w:styleId="muitypography-root">
    <w:name w:val="muitypography-root"/>
    <w:basedOn w:val="a1"/>
    <w:rsid w:val="00ED1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enkevich@inno.tec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no.tech/ru/data/privacy_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documents/personal_data_politics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3862</Words>
  <Characters>22020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Сенкевич Оксана Сергеевна</cp:lastModifiedBy>
  <cp:revision>14</cp:revision>
  <dcterms:created xsi:type="dcterms:W3CDTF">2024-02-05T12:05:00Z</dcterms:created>
  <dcterms:modified xsi:type="dcterms:W3CDTF">2024-10-21T14:17:00Z</dcterms:modified>
</cp:coreProperties>
</file>