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93E6E" w14:textId="77777777" w:rsidR="00616EB2" w:rsidRPr="00616EB2" w:rsidRDefault="00616EB2" w:rsidP="00616EB2">
      <w:pPr>
        <w:jc w:val="center"/>
        <w:rPr>
          <w:b/>
          <w:sz w:val="28"/>
        </w:rPr>
      </w:pPr>
      <w:r w:rsidRPr="00616EB2">
        <w:rPr>
          <w:b/>
          <w:sz w:val="28"/>
        </w:rPr>
        <w:t>Техническое задание</w:t>
      </w:r>
    </w:p>
    <w:p w14:paraId="0ADBA835" w14:textId="2ABE39FB" w:rsidR="00341AF8" w:rsidRDefault="00616EB2" w:rsidP="00616EB2">
      <w:pPr>
        <w:jc w:val="center"/>
      </w:pPr>
      <w:r>
        <w:t>на демонтаж, поставку, монтаж и пусконаладку видеостены</w:t>
      </w:r>
    </w:p>
    <w:p w14:paraId="5EC323EE" w14:textId="26B0499D" w:rsidR="00616EB2" w:rsidRDefault="00616EB2" w:rsidP="00616EB2">
      <w:pPr>
        <w:jc w:val="center"/>
      </w:pPr>
    </w:p>
    <w:p w14:paraId="5404E50D" w14:textId="0A80E23E" w:rsidR="00616EB2" w:rsidRDefault="00214293" w:rsidP="00214293">
      <w:pPr>
        <w:spacing w:after="0"/>
      </w:pPr>
      <w:r>
        <w:t>Наименование работ:</w:t>
      </w:r>
    </w:p>
    <w:p w14:paraId="235EB245" w14:textId="15524553" w:rsidR="00616EB2" w:rsidRPr="00616EB2" w:rsidRDefault="00616EB2" w:rsidP="001706EB">
      <w:pPr>
        <w:pStyle w:val="a3"/>
        <w:numPr>
          <w:ilvl w:val="0"/>
          <w:numId w:val="1"/>
        </w:numPr>
        <w:spacing w:after="0"/>
      </w:pPr>
      <w:bookmarkStart w:id="0" w:name="_GoBack"/>
      <w:r>
        <w:t>Демонт</w:t>
      </w:r>
      <w:r w:rsidR="001706EB">
        <w:t>аж</w:t>
      </w:r>
      <w:r>
        <w:t xml:space="preserve"> существующи</w:t>
      </w:r>
      <w:r w:rsidR="001706EB">
        <w:t>х</w:t>
      </w:r>
      <w:r>
        <w:t xml:space="preserve"> панел</w:t>
      </w:r>
      <w:r w:rsidR="001706EB">
        <w:t>ей</w:t>
      </w:r>
      <w:r>
        <w:t xml:space="preserve"> </w:t>
      </w:r>
      <w:r w:rsidR="001706EB">
        <w:t>«</w:t>
      </w:r>
      <w:r w:rsidRPr="00214293">
        <w:t>Монитор UM55-H-E</w:t>
      </w:r>
      <w:r w:rsidR="001706EB">
        <w:t>»</w:t>
      </w:r>
      <w:r w:rsidRPr="00214293">
        <w:t xml:space="preserve"> в количестве </w:t>
      </w:r>
      <w:r w:rsidR="00556865" w:rsidRPr="00214293">
        <w:t>9</w:t>
      </w:r>
      <w:r w:rsidRPr="00214293">
        <w:t xml:space="preserve"> шт.</w:t>
      </w:r>
      <w:r w:rsidR="00214293">
        <w:t>;</w:t>
      </w:r>
    </w:p>
    <w:p w14:paraId="1A39666F" w14:textId="14C6AC49" w:rsidR="00214293" w:rsidRDefault="00214293" w:rsidP="001706EB">
      <w:pPr>
        <w:pStyle w:val="a3"/>
        <w:numPr>
          <w:ilvl w:val="0"/>
          <w:numId w:val="1"/>
        </w:numPr>
        <w:spacing w:after="0"/>
      </w:pPr>
      <w:r>
        <w:t xml:space="preserve">Поставка панелей в количестве 9 шт. по техническим параметрам ниже; </w:t>
      </w:r>
    </w:p>
    <w:bookmarkEnd w:id="0"/>
    <w:p w14:paraId="54F144E7" w14:textId="3258F846" w:rsidR="00616EB2" w:rsidRDefault="00214293" w:rsidP="001706EB">
      <w:pPr>
        <w:pStyle w:val="a3"/>
        <w:numPr>
          <w:ilvl w:val="0"/>
          <w:numId w:val="1"/>
        </w:numPr>
        <w:spacing w:after="0"/>
      </w:pPr>
      <w:r>
        <w:t>Монтаж новый панелей на существующие крепления, выравнивание палений, регулировка цветопередачи;</w:t>
      </w:r>
    </w:p>
    <w:p w14:paraId="38B2EC15" w14:textId="208015CA" w:rsidR="00214293" w:rsidRDefault="00214293" w:rsidP="001706EB">
      <w:pPr>
        <w:pStyle w:val="a3"/>
        <w:numPr>
          <w:ilvl w:val="0"/>
          <w:numId w:val="1"/>
        </w:numPr>
        <w:spacing w:after="0"/>
      </w:pPr>
      <w:r>
        <w:t xml:space="preserve">Подключение к существующим системам, </w:t>
      </w:r>
    </w:p>
    <w:p w14:paraId="405B907C" w14:textId="16CA9A70" w:rsidR="00214293" w:rsidRDefault="00214293" w:rsidP="001706EB">
      <w:pPr>
        <w:pStyle w:val="a3"/>
        <w:numPr>
          <w:ilvl w:val="0"/>
          <w:numId w:val="1"/>
        </w:numPr>
        <w:spacing w:after="0"/>
      </w:pPr>
      <w:r>
        <w:t>Пуско-наладочные работы</w:t>
      </w:r>
      <w:r w:rsidR="001706EB">
        <w:t>.</w:t>
      </w:r>
    </w:p>
    <w:p w14:paraId="107CDCF4" w14:textId="77777777" w:rsidR="00616EB2" w:rsidRDefault="00616EB2" w:rsidP="001706EB">
      <w:pPr>
        <w:spacing w:after="0"/>
        <w:jc w:val="center"/>
      </w:pPr>
    </w:p>
    <w:p w14:paraId="4557DF65" w14:textId="22480AFB" w:rsidR="00616EB2" w:rsidRDefault="00616EB2" w:rsidP="001706EB">
      <w:pPr>
        <w:spacing w:after="0"/>
        <w:jc w:val="center"/>
      </w:pPr>
      <w:r>
        <w:t>Технические характеристики панели</w:t>
      </w:r>
      <w:r w:rsidR="00F95EEB">
        <w:t>:</w:t>
      </w:r>
    </w:p>
    <w:p w14:paraId="1ED5BB0A" w14:textId="11121666" w:rsidR="00214293" w:rsidRDefault="00214293" w:rsidP="001706EB">
      <w:pPr>
        <w:spacing w:after="0"/>
      </w:pPr>
      <w:r w:rsidRPr="00214293">
        <w:t>Дисплей</w:t>
      </w:r>
      <w:r>
        <w:t>:</w:t>
      </w:r>
    </w:p>
    <w:p w14:paraId="60BFC550" w14:textId="025AF1F5" w:rsidR="00616EB2" w:rsidRDefault="00616EB2" w:rsidP="001706EB">
      <w:pPr>
        <w:pStyle w:val="a3"/>
        <w:numPr>
          <w:ilvl w:val="0"/>
          <w:numId w:val="2"/>
        </w:numPr>
        <w:spacing w:after="0"/>
      </w:pPr>
      <w:r w:rsidRPr="00616EB2">
        <w:t>Диагональ</w:t>
      </w:r>
      <w:r>
        <w:t xml:space="preserve"> - </w:t>
      </w:r>
      <w:r w:rsidRPr="00616EB2">
        <w:t>55"</w:t>
      </w:r>
      <w:r w:rsidR="001706EB">
        <w:t>;</w:t>
      </w:r>
    </w:p>
    <w:p w14:paraId="31C0ADF3" w14:textId="7600F41B" w:rsidR="00616EB2" w:rsidRDefault="00616EB2" w:rsidP="001706EB">
      <w:pPr>
        <w:pStyle w:val="a3"/>
        <w:numPr>
          <w:ilvl w:val="0"/>
          <w:numId w:val="2"/>
        </w:numPr>
        <w:spacing w:after="0"/>
      </w:pPr>
      <w:r>
        <w:t xml:space="preserve">Разрешение </w:t>
      </w:r>
      <w:r w:rsidR="00214293">
        <w:t xml:space="preserve">- не менее </w:t>
      </w:r>
      <w:r>
        <w:t>1,920 x 1,080</w:t>
      </w:r>
      <w:r w:rsidR="001706EB">
        <w:t>;</w:t>
      </w:r>
    </w:p>
    <w:p w14:paraId="28E92B70" w14:textId="1DA1A12E" w:rsidR="00616EB2" w:rsidRDefault="00616EB2" w:rsidP="001706EB">
      <w:pPr>
        <w:pStyle w:val="a3"/>
        <w:numPr>
          <w:ilvl w:val="0"/>
          <w:numId w:val="2"/>
        </w:numPr>
        <w:spacing w:after="0"/>
      </w:pPr>
      <w:r>
        <w:t xml:space="preserve">Тип панели - </w:t>
      </w:r>
      <w:proofErr w:type="spellStart"/>
      <w:r>
        <w:t>Direct</w:t>
      </w:r>
      <w:proofErr w:type="spellEnd"/>
      <w:r>
        <w:t xml:space="preserve"> LED</w:t>
      </w:r>
      <w:r w:rsidR="001706EB">
        <w:t>;</w:t>
      </w:r>
    </w:p>
    <w:p w14:paraId="341E526B" w14:textId="5CB1255F" w:rsidR="00616EB2" w:rsidRDefault="00616EB2" w:rsidP="001706EB">
      <w:pPr>
        <w:pStyle w:val="a3"/>
        <w:numPr>
          <w:ilvl w:val="0"/>
          <w:numId w:val="2"/>
        </w:numPr>
        <w:spacing w:after="0"/>
      </w:pPr>
      <w:r>
        <w:t xml:space="preserve">Шаг пикселя (Г x В) </w:t>
      </w:r>
      <w:r w:rsidR="00214293">
        <w:t>– не менее</w:t>
      </w:r>
      <w:r>
        <w:t xml:space="preserve"> 0.63x0.63</w:t>
      </w:r>
      <w:r w:rsidR="001706EB">
        <w:t>4</w:t>
      </w:r>
    </w:p>
    <w:p w14:paraId="04C3491F" w14:textId="12F3882E" w:rsidR="00F95EEB" w:rsidRDefault="00214293" w:rsidP="001706EB">
      <w:pPr>
        <w:pStyle w:val="a3"/>
        <w:numPr>
          <w:ilvl w:val="0"/>
          <w:numId w:val="2"/>
        </w:numPr>
        <w:spacing w:after="0"/>
      </w:pPr>
      <w:r>
        <w:t>Яркость (типичное значение) – не менее 500 кд/м²</w:t>
      </w:r>
      <w:r w:rsidR="001706EB">
        <w:t>;</w:t>
      </w:r>
    </w:p>
    <w:p w14:paraId="75CA06CD" w14:textId="23BBF7F2" w:rsidR="00214293" w:rsidRDefault="00214293" w:rsidP="001706EB">
      <w:pPr>
        <w:pStyle w:val="a3"/>
        <w:numPr>
          <w:ilvl w:val="0"/>
          <w:numId w:val="2"/>
        </w:numPr>
        <w:spacing w:after="0"/>
      </w:pPr>
      <w:r>
        <w:t>Максимальная частота пикселей – не менее 154 МГц (77 МГц x2)</w:t>
      </w:r>
      <w:r w:rsidR="001706EB">
        <w:t>;</w:t>
      </w:r>
    </w:p>
    <w:p w14:paraId="213735B1" w14:textId="7D23D155" w:rsidR="00825C34" w:rsidRDefault="00214293" w:rsidP="001706EB">
      <w:pPr>
        <w:pStyle w:val="a3"/>
        <w:numPr>
          <w:ilvl w:val="0"/>
          <w:numId w:val="2"/>
        </w:numPr>
        <w:spacing w:after="0"/>
      </w:pPr>
      <w:r>
        <w:t>Угол обзора (Г/В) – не менее 178/178</w:t>
      </w:r>
      <w:r w:rsidR="001706EB">
        <w:t>;</w:t>
      </w:r>
    </w:p>
    <w:p w14:paraId="4E0370E3" w14:textId="6222A296" w:rsidR="00214293" w:rsidRPr="001706EB" w:rsidRDefault="00214293" w:rsidP="001706EB">
      <w:pPr>
        <w:pStyle w:val="a3"/>
        <w:numPr>
          <w:ilvl w:val="0"/>
          <w:numId w:val="2"/>
        </w:numPr>
        <w:spacing w:after="0"/>
        <w:rPr>
          <w:lang w:val="en-US"/>
        </w:rPr>
      </w:pPr>
      <w:r w:rsidRPr="001706EB">
        <w:rPr>
          <w:lang w:val="en-US"/>
        </w:rPr>
        <w:t xml:space="preserve">Contrast Ratio (Dynamic) – </w:t>
      </w:r>
      <w:r>
        <w:t>не</w:t>
      </w:r>
      <w:r w:rsidRPr="001706EB">
        <w:rPr>
          <w:lang w:val="en-US"/>
        </w:rPr>
        <w:t xml:space="preserve"> </w:t>
      </w:r>
      <w:r>
        <w:t>менее</w:t>
      </w:r>
      <w:r w:rsidRPr="001706EB">
        <w:rPr>
          <w:lang w:val="en-US"/>
        </w:rPr>
        <w:t xml:space="preserve"> 500,000:1</w:t>
      </w:r>
      <w:r w:rsidR="001706EB" w:rsidRPr="001706EB">
        <w:rPr>
          <w:lang w:val="en-US"/>
        </w:rPr>
        <w:t>;</w:t>
      </w:r>
    </w:p>
    <w:p w14:paraId="56B2A025" w14:textId="65C4464E" w:rsidR="001706EB" w:rsidRPr="001706EB" w:rsidRDefault="001706EB" w:rsidP="001706EB">
      <w:pPr>
        <w:pStyle w:val="a3"/>
        <w:numPr>
          <w:ilvl w:val="0"/>
          <w:numId w:val="2"/>
        </w:numPr>
        <w:spacing w:after="0"/>
      </w:pPr>
      <w:r w:rsidRPr="001706EB">
        <w:t>Коэффициент контрастности</w:t>
      </w:r>
      <w:r>
        <w:t xml:space="preserve"> – не менее </w:t>
      </w:r>
      <w:r w:rsidRPr="001706EB">
        <w:t>1,200:1</w:t>
      </w:r>
      <w:r>
        <w:t>;</w:t>
      </w:r>
    </w:p>
    <w:p w14:paraId="76DF3FBA" w14:textId="77777777" w:rsidR="001706EB" w:rsidRPr="001706EB" w:rsidRDefault="001706EB" w:rsidP="001706EB">
      <w:pPr>
        <w:pStyle w:val="a3"/>
        <w:numPr>
          <w:ilvl w:val="0"/>
          <w:numId w:val="2"/>
        </w:numPr>
        <w:spacing w:after="0"/>
      </w:pPr>
      <w:r w:rsidRPr="001706EB">
        <w:t>Частота сканирования (H)65kHz ~ 70 кГц</w:t>
      </w:r>
    </w:p>
    <w:p w14:paraId="4378F778" w14:textId="581D26C1" w:rsidR="001706EB" w:rsidRDefault="001706EB" w:rsidP="001706EB">
      <w:pPr>
        <w:pStyle w:val="a3"/>
        <w:numPr>
          <w:ilvl w:val="0"/>
          <w:numId w:val="2"/>
        </w:numPr>
        <w:spacing w:after="0"/>
      </w:pPr>
      <w:r w:rsidRPr="001706EB">
        <w:t>Частота сканирования (V)47 Гц ~ 63 Гц</w:t>
      </w:r>
    </w:p>
    <w:p w14:paraId="71648DF5" w14:textId="066BF4B8" w:rsidR="001706EB" w:rsidRDefault="001706EB" w:rsidP="001706EB">
      <w:pPr>
        <w:spacing w:after="0"/>
      </w:pPr>
    </w:p>
    <w:p w14:paraId="7697DB1B" w14:textId="5167F855" w:rsidR="001706EB" w:rsidRDefault="001706EB" w:rsidP="001706EB">
      <w:pPr>
        <w:spacing w:after="0"/>
      </w:pPr>
      <w:r w:rsidRPr="001706EB">
        <w:t>Подключения</w:t>
      </w:r>
      <w:r>
        <w:t>:</w:t>
      </w:r>
    </w:p>
    <w:p w14:paraId="1CAEB6AA" w14:textId="008A7E6D" w:rsidR="001706EB" w:rsidRDefault="001706EB" w:rsidP="001706EB">
      <w:pPr>
        <w:pStyle w:val="a3"/>
        <w:numPr>
          <w:ilvl w:val="0"/>
          <w:numId w:val="4"/>
        </w:numPr>
        <w:spacing w:after="0"/>
        <w:ind w:left="1418" w:hanging="284"/>
      </w:pPr>
      <w:r>
        <w:t>HDMI вход – не менее 2 шт.;</w:t>
      </w:r>
    </w:p>
    <w:p w14:paraId="4A9E7BEB" w14:textId="11FE7C09" w:rsidR="001706EB" w:rsidRDefault="001706EB" w:rsidP="001706EB">
      <w:pPr>
        <w:pStyle w:val="a3"/>
        <w:numPr>
          <w:ilvl w:val="0"/>
          <w:numId w:val="4"/>
        </w:numPr>
        <w:spacing w:after="0"/>
        <w:ind w:left="1418" w:hanging="284"/>
      </w:pPr>
      <w:r w:rsidRPr="001706EB">
        <w:t>Вход DP1</w:t>
      </w:r>
      <w:r>
        <w:t xml:space="preserve"> – не менее 1 шт.;</w:t>
      </w:r>
    </w:p>
    <w:p w14:paraId="6AE911ED" w14:textId="2AE43137" w:rsidR="001706EB" w:rsidRPr="001706EB" w:rsidRDefault="001706EB" w:rsidP="001706EB">
      <w:pPr>
        <w:pStyle w:val="a3"/>
        <w:numPr>
          <w:ilvl w:val="0"/>
          <w:numId w:val="4"/>
        </w:numPr>
        <w:spacing w:after="0"/>
        <w:ind w:left="1418" w:hanging="284"/>
      </w:pPr>
      <w:r w:rsidRPr="001706EB">
        <w:t>Разъем USB</w:t>
      </w:r>
      <w:r>
        <w:t xml:space="preserve"> - не менее 1 шт.;</w:t>
      </w:r>
    </w:p>
    <w:p w14:paraId="6B43FF4E" w14:textId="78B99606" w:rsidR="001706EB" w:rsidRPr="001706EB" w:rsidRDefault="001706EB" w:rsidP="001706EB">
      <w:pPr>
        <w:pStyle w:val="a3"/>
        <w:numPr>
          <w:ilvl w:val="0"/>
          <w:numId w:val="4"/>
        </w:numPr>
        <w:spacing w:after="0"/>
        <w:ind w:left="1418" w:hanging="284"/>
      </w:pPr>
      <w:r w:rsidRPr="001706EB">
        <w:t>Аудиовход</w:t>
      </w:r>
      <w:r>
        <w:t>;</w:t>
      </w:r>
    </w:p>
    <w:p w14:paraId="5C20D3A5" w14:textId="5236D507" w:rsidR="001706EB" w:rsidRDefault="001706EB" w:rsidP="001706EB">
      <w:pPr>
        <w:pStyle w:val="a3"/>
        <w:numPr>
          <w:ilvl w:val="0"/>
          <w:numId w:val="4"/>
        </w:numPr>
        <w:spacing w:after="0"/>
        <w:ind w:left="1418" w:hanging="284"/>
      </w:pPr>
      <w:r w:rsidRPr="001706EB">
        <w:t>Вход RJ45</w:t>
      </w:r>
      <w:r w:rsidR="00950086">
        <w:t>.</w:t>
      </w:r>
    </w:p>
    <w:p w14:paraId="74AC665F" w14:textId="3A5B6A90" w:rsidR="001706EB" w:rsidRDefault="001706EB" w:rsidP="001706EB">
      <w:pPr>
        <w:spacing w:after="0"/>
      </w:pPr>
    </w:p>
    <w:p w14:paraId="6013EC67" w14:textId="528CE123" w:rsidR="001706EB" w:rsidRDefault="001706EB" w:rsidP="001706EB">
      <w:pPr>
        <w:spacing w:after="0"/>
      </w:pPr>
      <w:r w:rsidRPr="001706EB">
        <w:t>Конструкционные параметры</w:t>
      </w:r>
      <w:r>
        <w:t>:</w:t>
      </w:r>
    </w:p>
    <w:p w14:paraId="01A5CC91" w14:textId="0F1E90CE" w:rsidR="001706EB" w:rsidRDefault="001706EB" w:rsidP="00950086">
      <w:pPr>
        <w:pStyle w:val="a3"/>
        <w:numPr>
          <w:ilvl w:val="0"/>
          <w:numId w:val="5"/>
        </w:numPr>
        <w:spacing w:after="0"/>
      </w:pPr>
      <w:r>
        <w:t>Крепление VESA - 600 x 400 мм</w:t>
      </w:r>
      <w:r w:rsidR="00950086">
        <w:t>;</w:t>
      </w:r>
    </w:p>
    <w:p w14:paraId="7DA6ECAC" w14:textId="1C975698" w:rsidR="001706EB" w:rsidRDefault="001706EB" w:rsidP="00950086">
      <w:pPr>
        <w:pStyle w:val="a3"/>
        <w:numPr>
          <w:ilvl w:val="0"/>
          <w:numId w:val="5"/>
        </w:numPr>
        <w:spacing w:after="0"/>
      </w:pPr>
      <w:r>
        <w:t xml:space="preserve">Материал рамки </w:t>
      </w:r>
      <w:r w:rsidR="00950086">
        <w:t>–</w:t>
      </w:r>
      <w:r>
        <w:t xml:space="preserve"> глянцевый</w:t>
      </w:r>
      <w:r w:rsidR="00950086">
        <w:t>.</w:t>
      </w:r>
    </w:p>
    <w:p w14:paraId="74E1D204" w14:textId="49CE65D6" w:rsidR="00950086" w:rsidRDefault="00950086" w:rsidP="00950086">
      <w:pPr>
        <w:spacing w:after="0"/>
      </w:pPr>
    </w:p>
    <w:p w14:paraId="4BCF14A8" w14:textId="6D67AC68" w:rsidR="00950086" w:rsidRDefault="00950086" w:rsidP="00950086">
      <w:pPr>
        <w:spacing w:after="0"/>
      </w:pPr>
      <w:r>
        <w:t>Размеры – (</w:t>
      </w:r>
      <w:proofErr w:type="spellStart"/>
      <w:r>
        <w:t>ШxВxГ</w:t>
      </w:r>
      <w:proofErr w:type="spellEnd"/>
      <w:r>
        <w:t>) 1211.5 x 682.3 x 70 мм</w:t>
      </w:r>
    </w:p>
    <w:p w14:paraId="3D4E0B3E" w14:textId="76120DEE" w:rsidR="00950086" w:rsidRDefault="00950086" w:rsidP="00950086">
      <w:pPr>
        <w:spacing w:after="0"/>
      </w:pPr>
    </w:p>
    <w:p w14:paraId="2DAD5D72" w14:textId="6F506B25" w:rsidR="00950086" w:rsidRPr="001706EB" w:rsidRDefault="00950086" w:rsidP="00950086">
      <w:pPr>
        <w:spacing w:after="0"/>
      </w:pPr>
      <w:r w:rsidRPr="00950086">
        <w:t>Вес</w:t>
      </w:r>
      <w:r>
        <w:t xml:space="preserve"> – от 18 до 23 кг</w:t>
      </w:r>
    </w:p>
    <w:p w14:paraId="436CD0BD" w14:textId="77777777" w:rsidR="00214293" w:rsidRDefault="00214293" w:rsidP="001706EB">
      <w:pPr>
        <w:spacing w:after="0"/>
        <w:jc w:val="center"/>
      </w:pPr>
    </w:p>
    <w:p w14:paraId="307046E4" w14:textId="7669E904" w:rsidR="00825C34" w:rsidRDefault="00825C34" w:rsidP="001706EB">
      <w:pPr>
        <w:spacing w:after="0"/>
      </w:pPr>
      <w:r>
        <w:t>Совместимость</w:t>
      </w:r>
      <w:r w:rsidR="001706EB">
        <w:t xml:space="preserve"> с:</w:t>
      </w:r>
    </w:p>
    <w:p w14:paraId="6C0261F3" w14:textId="03990DCF" w:rsidR="00825C34" w:rsidRPr="001706EB" w:rsidRDefault="00825C34" w:rsidP="001706EB">
      <w:pPr>
        <w:pStyle w:val="a3"/>
        <w:numPr>
          <w:ilvl w:val="0"/>
          <w:numId w:val="3"/>
        </w:numPr>
        <w:spacing w:after="0"/>
      </w:pPr>
      <w:proofErr w:type="spellStart"/>
      <w:r w:rsidRPr="001706EB">
        <w:t>Медиасервер</w:t>
      </w:r>
      <w:proofErr w:type="spellEnd"/>
      <w:r w:rsidRPr="001706EB">
        <w:t xml:space="preserve"> </w:t>
      </w:r>
      <w:proofErr w:type="spellStart"/>
      <w:r w:rsidRPr="001706EB">
        <w:t>Acer</w:t>
      </w:r>
      <w:proofErr w:type="spellEnd"/>
      <w:r w:rsidRPr="001706EB">
        <w:t xml:space="preserve"> </w:t>
      </w:r>
      <w:proofErr w:type="spellStart"/>
      <w:r w:rsidRPr="001706EB">
        <w:t>Veriton</w:t>
      </w:r>
      <w:proofErr w:type="spellEnd"/>
      <w:r w:rsidRPr="001706EB">
        <w:t xml:space="preserve"> N4660G</w:t>
      </w:r>
    </w:p>
    <w:p w14:paraId="37483908" w14:textId="68C0B8C0" w:rsidR="00825C34" w:rsidRDefault="00825C34" w:rsidP="001706EB">
      <w:pPr>
        <w:pStyle w:val="a3"/>
        <w:numPr>
          <w:ilvl w:val="0"/>
          <w:numId w:val="3"/>
        </w:numPr>
        <w:spacing w:after="0"/>
      </w:pPr>
      <w:r w:rsidRPr="001706EB">
        <w:t>Контроллер видеостены SBB-SS08NL1</w:t>
      </w:r>
    </w:p>
    <w:p w14:paraId="7314F3FB" w14:textId="0BCD0B52" w:rsidR="00825C34" w:rsidRDefault="00825C34" w:rsidP="001706EB">
      <w:pPr>
        <w:pStyle w:val="a3"/>
        <w:numPr>
          <w:ilvl w:val="0"/>
          <w:numId w:val="3"/>
        </w:numPr>
        <w:spacing w:after="0"/>
      </w:pPr>
      <w:r w:rsidRPr="001706EB">
        <w:t xml:space="preserve">ПО для управления видео контентом </w:t>
      </w:r>
      <w:proofErr w:type="spellStart"/>
      <w:r w:rsidRPr="001706EB">
        <w:t>MagicInfo</w:t>
      </w:r>
      <w:proofErr w:type="spellEnd"/>
      <w:r w:rsidRPr="001706EB">
        <w:t xml:space="preserve"> </w:t>
      </w:r>
      <w:proofErr w:type="spellStart"/>
      <w:r w:rsidRPr="001706EB">
        <w:t>Premium</w:t>
      </w:r>
      <w:proofErr w:type="spellEnd"/>
    </w:p>
    <w:sectPr w:rsidR="0082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264"/>
    <w:multiLevelType w:val="hybridMultilevel"/>
    <w:tmpl w:val="AAFE467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BA66696"/>
    <w:multiLevelType w:val="hybridMultilevel"/>
    <w:tmpl w:val="C24C6F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9C608D"/>
    <w:multiLevelType w:val="hybridMultilevel"/>
    <w:tmpl w:val="7BE47E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F981945"/>
    <w:multiLevelType w:val="hybridMultilevel"/>
    <w:tmpl w:val="2B8870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BB13B08"/>
    <w:multiLevelType w:val="hybridMultilevel"/>
    <w:tmpl w:val="25FA4C7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E4"/>
    <w:rsid w:val="001706EB"/>
    <w:rsid w:val="00214293"/>
    <w:rsid w:val="00341AF8"/>
    <w:rsid w:val="00556865"/>
    <w:rsid w:val="00616EB2"/>
    <w:rsid w:val="00752EA7"/>
    <w:rsid w:val="00825C34"/>
    <w:rsid w:val="00950086"/>
    <w:rsid w:val="00C82DD1"/>
    <w:rsid w:val="00D009E4"/>
    <w:rsid w:val="00F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299"/>
  <w15:chartTrackingRefBased/>
  <w15:docId w15:val="{01F1E7DE-4B95-487D-9E9C-5A2034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Цыкин Антон Михайлович</dc:creator>
  <cp:keywords/>
  <dc:description/>
  <cp:lastModifiedBy>Сенкевич Оксана Сергеевна</cp:lastModifiedBy>
  <cp:revision>2</cp:revision>
  <dcterms:created xsi:type="dcterms:W3CDTF">2023-07-28T10:46:00Z</dcterms:created>
  <dcterms:modified xsi:type="dcterms:W3CDTF">2023-07-28T10:46:00Z</dcterms:modified>
</cp:coreProperties>
</file>