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468E2" w14:textId="77777777" w:rsidR="00050B7F" w:rsidRDefault="00050B7F">
      <w:bookmarkStart w:id="0" w:name="_GoBack"/>
      <w:bookmarkEnd w:id="0"/>
      <w:r>
        <w:t>Цель.</w:t>
      </w:r>
    </w:p>
    <w:p w14:paraId="1383BFB4" w14:textId="2E5662EE" w:rsidR="0059035B" w:rsidRDefault="00050B7F">
      <w:r>
        <w:t xml:space="preserve">Заключение договора на предоставление услуг связи. </w:t>
      </w:r>
    </w:p>
    <w:p w14:paraId="4E5F0BA7" w14:textId="431DFF81" w:rsidR="00050B7F" w:rsidRDefault="00050B7F">
      <w:r>
        <w:t>Тип услуги связи: присоединение к сети «Интернет» на межоператорском уровне (</w:t>
      </w:r>
      <w:r>
        <w:rPr>
          <w:lang w:val="en-US"/>
        </w:rPr>
        <w:t>IP</w:t>
      </w:r>
      <w:r w:rsidRPr="00050B7F">
        <w:t xml:space="preserve"> </w:t>
      </w:r>
      <w:r>
        <w:rPr>
          <w:lang w:val="en-US"/>
        </w:rPr>
        <w:t>Transit</w:t>
      </w:r>
      <w:r w:rsidRPr="00050B7F">
        <w:t>).</w:t>
      </w:r>
    </w:p>
    <w:p w14:paraId="70DFD6CB" w14:textId="5FE0D4A6" w:rsidR="00050B7F" w:rsidRDefault="00050B7F">
      <w:r>
        <w:t>Требования к оператору услуги связи:</w:t>
      </w:r>
    </w:p>
    <w:p w14:paraId="4F4ADC7D" w14:textId="2660903E" w:rsidR="00050B7F" w:rsidRDefault="00050B7F" w:rsidP="00C41E4B">
      <w:pPr>
        <w:pStyle w:val="a3"/>
        <w:numPr>
          <w:ilvl w:val="0"/>
          <w:numId w:val="1"/>
        </w:numPr>
      </w:pPr>
      <w:r>
        <w:t>Наличие действующей лицензии на предоставление телематических услуг связи.</w:t>
      </w:r>
    </w:p>
    <w:p w14:paraId="618A745C" w14:textId="4792AF7F" w:rsidR="00050B7F" w:rsidRDefault="00050B7F" w:rsidP="00C41E4B">
      <w:pPr>
        <w:pStyle w:val="a3"/>
        <w:numPr>
          <w:ilvl w:val="0"/>
          <w:numId w:val="1"/>
        </w:numPr>
      </w:pPr>
      <w:r>
        <w:t>Наличие действующей лицензии услуги по передаче данных.</w:t>
      </w:r>
    </w:p>
    <w:p w14:paraId="616381B6" w14:textId="05699A77" w:rsidR="00050B7F" w:rsidRDefault="00050B7F" w:rsidP="00C41E4B">
      <w:pPr>
        <w:pStyle w:val="a3"/>
        <w:numPr>
          <w:ilvl w:val="0"/>
          <w:numId w:val="1"/>
        </w:numPr>
      </w:pPr>
      <w:r>
        <w:t>Наличие действующих абонентов (владельцев автономных систем) в количестве не менее 40. (будем проверять по наличию анонсов в сети интернет).</w:t>
      </w:r>
    </w:p>
    <w:p w14:paraId="39B27490" w14:textId="4495BCCE" w:rsidR="00A616A8" w:rsidRDefault="001725FD" w:rsidP="00A616A8">
      <w:pPr>
        <w:pStyle w:val="a3"/>
        <w:numPr>
          <w:ilvl w:val="0"/>
          <w:numId w:val="1"/>
        </w:numPr>
      </w:pPr>
      <w:r>
        <w:t>Наличие собственной службы технической поддержки, работающей по графику 24*7*365</w:t>
      </w:r>
    </w:p>
    <w:p w14:paraId="6FC3FBF4" w14:textId="1FA0C623" w:rsidR="00050B7F" w:rsidRDefault="00050B7F">
      <w:r>
        <w:t>Требования к организации услуги</w:t>
      </w:r>
      <w:r w:rsidR="00C41E4B">
        <w:t>.</w:t>
      </w:r>
    </w:p>
    <w:p w14:paraId="7E830D1B" w14:textId="4F10A5AA" w:rsidR="00050B7F" w:rsidRDefault="00C41E4B" w:rsidP="00C41E4B">
      <w:pPr>
        <w:pStyle w:val="a3"/>
        <w:numPr>
          <w:ilvl w:val="0"/>
          <w:numId w:val="3"/>
        </w:numPr>
      </w:pPr>
      <w:r>
        <w:t>Точка предоставления услуги (одна из):</w:t>
      </w:r>
    </w:p>
    <w:p w14:paraId="58F8026A" w14:textId="5D0B07CE" w:rsidR="00C41E4B" w:rsidRDefault="00C41E4B" w:rsidP="00C41E4B">
      <w:pPr>
        <w:pStyle w:val="a3"/>
        <w:numPr>
          <w:ilvl w:val="0"/>
          <w:numId w:val="4"/>
        </w:numPr>
      </w:pPr>
      <w:r>
        <w:t>Г.Москва, Авиамоторная ул, д. 69 (ЦОД «Датапро»)</w:t>
      </w:r>
    </w:p>
    <w:p w14:paraId="0B375D3B" w14:textId="67526147" w:rsidR="00C41E4B" w:rsidRDefault="00C41E4B" w:rsidP="00C41E4B">
      <w:pPr>
        <w:pStyle w:val="a3"/>
        <w:numPr>
          <w:ilvl w:val="0"/>
          <w:numId w:val="4"/>
        </w:numPr>
      </w:pPr>
      <w:r>
        <w:t>Г.Москва, Бутлерова ул, д.7 (ЦОД «ММТС-9»)</w:t>
      </w:r>
    </w:p>
    <w:p w14:paraId="5E6AD3BB" w14:textId="039CCFB8" w:rsidR="00C41E4B" w:rsidRDefault="00C41E4B" w:rsidP="00C41E4B">
      <w:pPr>
        <w:pStyle w:val="a3"/>
        <w:numPr>
          <w:ilvl w:val="0"/>
          <w:numId w:val="4"/>
        </w:numPr>
      </w:pPr>
      <w:r>
        <w:t xml:space="preserve">Г.Москва, </w:t>
      </w:r>
      <w:r w:rsidRPr="00C41E4B">
        <w:t>3-й проезд Марьиной Рощи, д. 40, стр. 1,</w:t>
      </w:r>
      <w:r>
        <w:t xml:space="preserve"> (ЦОД «Техногород»)</w:t>
      </w:r>
    </w:p>
    <w:p w14:paraId="1A7D510A" w14:textId="06E92041" w:rsidR="00C41E4B" w:rsidRDefault="00C41E4B" w:rsidP="004C433F">
      <w:pPr>
        <w:pStyle w:val="a3"/>
        <w:numPr>
          <w:ilvl w:val="0"/>
          <w:numId w:val="3"/>
        </w:numPr>
      </w:pPr>
      <w:r>
        <w:t xml:space="preserve">Порт предоставления услуги: </w:t>
      </w:r>
      <w:r w:rsidR="004C433F" w:rsidRPr="004C433F">
        <w:t>10Gbps - минимум, 25</w:t>
      </w:r>
      <w:r w:rsidR="00686559">
        <w:rPr>
          <w:lang w:val="en-US"/>
        </w:rPr>
        <w:t>Gbps</w:t>
      </w:r>
      <w:r w:rsidR="004C433F" w:rsidRPr="004C433F">
        <w:t xml:space="preserve"> - оптимально</w:t>
      </w:r>
    </w:p>
    <w:p w14:paraId="74E7141B" w14:textId="5B148849" w:rsidR="00C41E4B" w:rsidRPr="00C41E4B" w:rsidRDefault="00C41E4B" w:rsidP="00C41E4B">
      <w:pPr>
        <w:pStyle w:val="a3"/>
        <w:numPr>
          <w:ilvl w:val="0"/>
          <w:numId w:val="3"/>
        </w:numPr>
      </w:pPr>
      <w:r>
        <w:t>Тип трансивера</w:t>
      </w:r>
      <w:r w:rsidRPr="00C41E4B">
        <w:t xml:space="preserve"> </w:t>
      </w:r>
      <w:r>
        <w:t xml:space="preserve">со стороны оператора: </w:t>
      </w:r>
      <w:r w:rsidRPr="00C41E4B">
        <w:t>10</w:t>
      </w:r>
      <w:r w:rsidR="00F62E01">
        <w:rPr>
          <w:lang w:val="en-US"/>
        </w:rPr>
        <w:t>GBase</w:t>
      </w:r>
      <w:r w:rsidR="00F62E01" w:rsidRPr="00014F9A">
        <w:t>-</w:t>
      </w:r>
      <w:r w:rsidR="00F62E01">
        <w:rPr>
          <w:lang w:val="en-US"/>
        </w:rPr>
        <w:t>LR</w:t>
      </w:r>
      <w:r w:rsidR="00F62E01" w:rsidRPr="00014F9A">
        <w:t xml:space="preserve"> </w:t>
      </w:r>
      <w:r w:rsidR="00014F9A">
        <w:t xml:space="preserve">(опционально одноволоконные модули) </w:t>
      </w:r>
      <w:r w:rsidR="00F62E01">
        <w:t xml:space="preserve">или </w:t>
      </w:r>
      <w:r w:rsidRPr="00C41E4B">
        <w:t>25</w:t>
      </w:r>
      <w:r w:rsidRPr="00C41E4B">
        <w:rPr>
          <w:lang w:val="en-US"/>
        </w:rPr>
        <w:t>GBase</w:t>
      </w:r>
      <w:r w:rsidRPr="00C41E4B">
        <w:t>-</w:t>
      </w:r>
      <w:r w:rsidRPr="00C41E4B">
        <w:rPr>
          <w:lang w:val="en-US"/>
        </w:rPr>
        <w:t>LR</w:t>
      </w:r>
      <w:r w:rsidR="00014F9A">
        <w:t xml:space="preserve"> </w:t>
      </w:r>
    </w:p>
    <w:p w14:paraId="5D107870" w14:textId="4FB50453" w:rsidR="00C41E4B" w:rsidRPr="009612E1" w:rsidRDefault="00C41E4B" w:rsidP="00C41E4B">
      <w:pPr>
        <w:pStyle w:val="a3"/>
        <w:numPr>
          <w:ilvl w:val="0"/>
          <w:numId w:val="3"/>
        </w:numPr>
      </w:pPr>
      <w:r>
        <w:t xml:space="preserve">Тип оптического разъема со стороны оператора: </w:t>
      </w:r>
      <w:r w:rsidRPr="00C41E4B">
        <w:rPr>
          <w:lang w:val="en-US"/>
        </w:rPr>
        <w:t>LC</w:t>
      </w:r>
      <w:r w:rsidRPr="00C41E4B">
        <w:t>/</w:t>
      </w:r>
      <w:r w:rsidRPr="00C41E4B">
        <w:rPr>
          <w:lang w:val="en-US"/>
        </w:rPr>
        <w:t>UPC</w:t>
      </w:r>
      <w:r w:rsidRPr="00C41E4B">
        <w:t xml:space="preserve"> </w:t>
      </w:r>
      <w:r w:rsidRPr="00C41E4B">
        <w:rPr>
          <w:lang w:val="en-US"/>
        </w:rPr>
        <w:t>Duplex</w:t>
      </w:r>
      <w:r w:rsidR="00964AD3">
        <w:t xml:space="preserve"> (опционально </w:t>
      </w:r>
      <w:r w:rsidR="00964AD3">
        <w:rPr>
          <w:lang w:val="en-US"/>
        </w:rPr>
        <w:t>simplex</w:t>
      </w:r>
      <w:r w:rsidR="00964AD3" w:rsidRPr="00964AD3">
        <w:t>)</w:t>
      </w:r>
    </w:p>
    <w:p w14:paraId="6FACD130" w14:textId="786A691B" w:rsidR="009612E1" w:rsidRPr="00C41E4B" w:rsidRDefault="009612E1" w:rsidP="00C41E4B">
      <w:pPr>
        <w:pStyle w:val="a3"/>
        <w:numPr>
          <w:ilvl w:val="0"/>
          <w:numId w:val="3"/>
        </w:numPr>
      </w:pPr>
      <w:r>
        <w:t>Возможность собрать агрегированный канал из 2 и более портов</w:t>
      </w:r>
    </w:p>
    <w:p w14:paraId="06DC3652" w14:textId="11684E65" w:rsidR="00C41E4B" w:rsidRPr="00C41E4B" w:rsidRDefault="00C41E4B" w:rsidP="00C41E4B">
      <w:pPr>
        <w:pStyle w:val="a3"/>
        <w:numPr>
          <w:ilvl w:val="0"/>
          <w:numId w:val="3"/>
        </w:numPr>
      </w:pPr>
      <w:r>
        <w:t xml:space="preserve">Тарификация: </w:t>
      </w:r>
      <w:r w:rsidRPr="00C41E4B">
        <w:rPr>
          <w:lang w:val="en-US"/>
        </w:rPr>
        <w:t>Burstable</w:t>
      </w:r>
      <w:r w:rsidRPr="00C41E4B">
        <w:t xml:space="preserve">, </w:t>
      </w:r>
      <w:r>
        <w:t>95% перцентиль</w:t>
      </w:r>
    </w:p>
    <w:p w14:paraId="05443DE0" w14:textId="4E3E87BA" w:rsidR="00C41E4B" w:rsidRDefault="00C41E4B" w:rsidP="00C41E4B">
      <w:pPr>
        <w:pStyle w:val="a3"/>
        <w:numPr>
          <w:ilvl w:val="0"/>
          <w:numId w:val="3"/>
        </w:numPr>
      </w:pPr>
      <w:r>
        <w:t>Возможность пропуска трафика на скорости порта.</w:t>
      </w:r>
    </w:p>
    <w:p w14:paraId="4FE9CE13" w14:textId="10319B95" w:rsidR="00C41E4B" w:rsidRDefault="00C41E4B" w:rsidP="00C41E4B">
      <w:pPr>
        <w:pStyle w:val="a3"/>
        <w:numPr>
          <w:ilvl w:val="0"/>
          <w:numId w:val="3"/>
        </w:numPr>
      </w:pPr>
      <w:r>
        <w:rPr>
          <w:lang w:val="en-US"/>
        </w:rPr>
        <w:t xml:space="preserve">SLA: </w:t>
      </w:r>
      <w:r>
        <w:t>не менее 99,7</w:t>
      </w:r>
    </w:p>
    <w:p w14:paraId="5A2A6165" w14:textId="3B0BC3E9" w:rsidR="001725FD" w:rsidRDefault="001725FD" w:rsidP="00C41E4B">
      <w:pPr>
        <w:pStyle w:val="a3"/>
        <w:numPr>
          <w:ilvl w:val="0"/>
          <w:numId w:val="3"/>
        </w:numPr>
      </w:pPr>
      <w:r>
        <w:t>Коэффициент потерь пакетов на сети оператора, не более: 0,1%</w:t>
      </w:r>
    </w:p>
    <w:p w14:paraId="4D67914B" w14:textId="259F36CD" w:rsidR="001725FD" w:rsidRPr="001725FD" w:rsidRDefault="001725FD" w:rsidP="00C41E4B">
      <w:pPr>
        <w:pStyle w:val="a3"/>
        <w:numPr>
          <w:ilvl w:val="0"/>
          <w:numId w:val="3"/>
        </w:numPr>
      </w:pPr>
      <w:r>
        <w:t xml:space="preserve">Протокол маршрутизации – </w:t>
      </w:r>
      <w:r>
        <w:rPr>
          <w:lang w:val="en-US"/>
        </w:rPr>
        <w:t>BGP</w:t>
      </w:r>
    </w:p>
    <w:p w14:paraId="24F556C9" w14:textId="4F7747E3" w:rsidR="001725FD" w:rsidRDefault="001725FD" w:rsidP="00C41E4B">
      <w:pPr>
        <w:pStyle w:val="a3"/>
        <w:numPr>
          <w:ilvl w:val="0"/>
          <w:numId w:val="3"/>
        </w:numPr>
      </w:pPr>
      <w:r>
        <w:t xml:space="preserve">Поддержка </w:t>
      </w:r>
      <w:r>
        <w:rPr>
          <w:lang w:val="en-US"/>
        </w:rPr>
        <w:t xml:space="preserve">IPv6 dualstack - </w:t>
      </w:r>
      <w:r>
        <w:t>обязательна</w:t>
      </w:r>
    </w:p>
    <w:p w14:paraId="46B413D5" w14:textId="1B1BC9CD" w:rsidR="001725FD" w:rsidRDefault="001725FD" w:rsidP="00C41E4B">
      <w:pPr>
        <w:pStyle w:val="a3"/>
        <w:numPr>
          <w:ilvl w:val="0"/>
          <w:numId w:val="3"/>
        </w:numPr>
      </w:pPr>
      <w:r>
        <w:t>Оператор должен осуществлять фильтрацию префиксов от абонентов по динамически генерируемым префикс листам</w:t>
      </w:r>
    </w:p>
    <w:p w14:paraId="141980E9" w14:textId="4FFA62F7" w:rsidR="001725FD" w:rsidRPr="009612E1" w:rsidRDefault="001725FD" w:rsidP="00C41E4B">
      <w:pPr>
        <w:pStyle w:val="a3"/>
        <w:numPr>
          <w:ilvl w:val="0"/>
          <w:numId w:val="3"/>
        </w:numPr>
      </w:pPr>
      <w:r>
        <w:t xml:space="preserve">Оператор должен предоставлять абонентам возможность </w:t>
      </w:r>
      <w:r w:rsidR="00A616A8">
        <w:t>управления трафиком с помощью аттрибут</w:t>
      </w:r>
      <w:r w:rsidR="007851CB">
        <w:t>ов</w:t>
      </w:r>
      <w:r w:rsidR="00A616A8">
        <w:t xml:space="preserve"> </w:t>
      </w:r>
      <w:r w:rsidR="00A616A8">
        <w:rPr>
          <w:lang w:val="en-US"/>
        </w:rPr>
        <w:t>BGP</w:t>
      </w:r>
      <w:r w:rsidR="00A616A8" w:rsidRPr="00A616A8">
        <w:t xml:space="preserve"> </w:t>
      </w:r>
      <w:r w:rsidR="00A616A8">
        <w:rPr>
          <w:lang w:val="en-US"/>
        </w:rPr>
        <w:t>Communities</w:t>
      </w:r>
    </w:p>
    <w:p w14:paraId="53B3802F" w14:textId="60CFD1D2" w:rsidR="009612E1" w:rsidRPr="00A616A8" w:rsidRDefault="009612E1" w:rsidP="00C41E4B">
      <w:pPr>
        <w:pStyle w:val="a3"/>
        <w:numPr>
          <w:ilvl w:val="0"/>
          <w:numId w:val="3"/>
        </w:numPr>
      </w:pPr>
      <w:r>
        <w:t>Наличие</w:t>
      </w:r>
      <w:r>
        <w:rPr>
          <w:lang w:val="en-US"/>
        </w:rPr>
        <w:t xml:space="preserve"> blackhole community</w:t>
      </w:r>
    </w:p>
    <w:p w14:paraId="257FE274" w14:textId="3B4ABC3E" w:rsidR="00A616A8" w:rsidRDefault="00A616A8" w:rsidP="00C41E4B">
      <w:pPr>
        <w:pStyle w:val="a3"/>
        <w:numPr>
          <w:ilvl w:val="0"/>
          <w:numId w:val="3"/>
        </w:numPr>
      </w:pPr>
      <w:r>
        <w:t>Оператор должен передавать абоненту полную маршрутную информацию о сети Интернет (</w:t>
      </w:r>
      <w:r>
        <w:rPr>
          <w:lang w:val="en-US"/>
        </w:rPr>
        <w:t>full</w:t>
      </w:r>
      <w:r w:rsidRPr="00A616A8">
        <w:t xml:space="preserve"> </w:t>
      </w:r>
      <w:r>
        <w:rPr>
          <w:lang w:val="en-US"/>
        </w:rPr>
        <w:t>bgp</w:t>
      </w:r>
      <w:r w:rsidRPr="00A616A8">
        <w:t xml:space="preserve"> </w:t>
      </w:r>
      <w:r>
        <w:rPr>
          <w:lang w:val="en-US"/>
        </w:rPr>
        <w:t>routing</w:t>
      </w:r>
      <w:r w:rsidRPr="00A616A8">
        <w:t xml:space="preserve"> </w:t>
      </w:r>
      <w:r>
        <w:rPr>
          <w:lang w:val="en-US"/>
        </w:rPr>
        <w:t>table</w:t>
      </w:r>
      <w:r w:rsidRPr="00A616A8">
        <w:t>)</w:t>
      </w:r>
    </w:p>
    <w:p w14:paraId="0CB461D1" w14:textId="77777777" w:rsidR="00B23FE2" w:rsidRDefault="00A616A8" w:rsidP="00B23FE2">
      <w:pPr>
        <w:pStyle w:val="a3"/>
        <w:numPr>
          <w:ilvl w:val="0"/>
          <w:numId w:val="3"/>
        </w:numPr>
      </w:pPr>
      <w:r>
        <w:t>Оператор должен поддерживать</w:t>
      </w:r>
      <w:r w:rsidRPr="00A616A8">
        <w:t xml:space="preserve"> </w:t>
      </w:r>
      <w:r w:rsidRPr="00B23FE2">
        <w:rPr>
          <w:lang w:val="en-US"/>
        </w:rPr>
        <w:t>BGP</w:t>
      </w:r>
      <w:r w:rsidRPr="00A616A8">
        <w:t xml:space="preserve"> </w:t>
      </w:r>
      <w:r w:rsidRPr="00B23FE2">
        <w:rPr>
          <w:lang w:val="en-US"/>
        </w:rPr>
        <w:t>Flow</w:t>
      </w:r>
      <w:r w:rsidRPr="00A616A8">
        <w:t xml:space="preserve"> </w:t>
      </w:r>
      <w:r w:rsidRPr="00B23FE2">
        <w:rPr>
          <w:lang w:val="en-US"/>
        </w:rPr>
        <w:t>Specification</w:t>
      </w:r>
      <w:r w:rsidRPr="00A616A8">
        <w:t xml:space="preserve"> (</w:t>
      </w:r>
      <w:r>
        <w:t>Опционально).</w:t>
      </w:r>
      <w:r w:rsidR="00B23FE2" w:rsidRPr="00B23FE2">
        <w:t xml:space="preserve"> </w:t>
      </w:r>
    </w:p>
    <w:p w14:paraId="2E6B8087" w14:textId="752E4FB2" w:rsidR="00C41E4B" w:rsidRDefault="00B23FE2" w:rsidP="00B23FE2">
      <w:pPr>
        <w:pStyle w:val="a3"/>
        <w:numPr>
          <w:ilvl w:val="0"/>
          <w:numId w:val="3"/>
        </w:numPr>
      </w:pPr>
      <w:r w:rsidRPr="00B23FE2">
        <w:t>Терпимость оператора к средним ддос атакам на сеть абонента (до 100гбит)</w:t>
      </w:r>
    </w:p>
    <w:p w14:paraId="1919D581" w14:textId="0F207ACD" w:rsidR="008A0296" w:rsidRDefault="008A0296"/>
    <w:p w14:paraId="6C13C224" w14:textId="4D0BDDB5" w:rsidR="008A0296" w:rsidRDefault="008A0296"/>
    <w:p w14:paraId="5B4541B1" w14:textId="0AF61472" w:rsidR="008A0296" w:rsidRDefault="008A0296"/>
    <w:p w14:paraId="1D7B1788" w14:textId="16428623" w:rsidR="008A0296" w:rsidRDefault="008A0296"/>
    <w:p w14:paraId="1120BC5E" w14:textId="2FE718D9" w:rsidR="008A0296" w:rsidRDefault="008A0296"/>
    <w:p w14:paraId="4FB1073C" w14:textId="556F70CC" w:rsidR="008A0296" w:rsidRDefault="008A0296"/>
    <w:p w14:paraId="2F472072" w14:textId="56B48330" w:rsidR="008A0296" w:rsidRDefault="008A0296"/>
    <w:p w14:paraId="6619B71B" w14:textId="03926B84" w:rsidR="008A0296" w:rsidRDefault="008A0296"/>
    <w:p w14:paraId="23335F3A" w14:textId="04D8F75C" w:rsidR="008A0296" w:rsidRDefault="008A0296"/>
    <w:p w14:paraId="03993C1F" w14:textId="77777777" w:rsidR="008A0296" w:rsidRPr="00C41E4B" w:rsidRDefault="008A0296"/>
    <w:p w14:paraId="16600756" w14:textId="7533B80A" w:rsidR="00050B7F" w:rsidRDefault="007851CB">
      <w:r>
        <w:t>Форма предоставления предложения: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51CB" w14:paraId="7B1C1D26" w14:textId="77777777" w:rsidTr="007851CB">
        <w:tc>
          <w:tcPr>
            <w:tcW w:w="3115" w:type="dxa"/>
          </w:tcPr>
          <w:p w14:paraId="6FAB219F" w14:textId="752B5FDF" w:rsidR="007851CB" w:rsidRPr="007851CB" w:rsidRDefault="007851CB">
            <w:pPr>
              <w:rPr>
                <w:b/>
              </w:rPr>
            </w:pPr>
            <w:r w:rsidRPr="007851CB">
              <w:rPr>
                <w:b/>
              </w:rPr>
              <w:t>Параметр</w:t>
            </w:r>
          </w:p>
        </w:tc>
        <w:tc>
          <w:tcPr>
            <w:tcW w:w="3115" w:type="dxa"/>
          </w:tcPr>
          <w:p w14:paraId="1335D6D0" w14:textId="11F0700C" w:rsidR="007851CB" w:rsidRPr="007851CB" w:rsidRDefault="007851CB">
            <w:pPr>
              <w:rPr>
                <w:b/>
              </w:rPr>
            </w:pPr>
            <w:r w:rsidRPr="007851CB">
              <w:rPr>
                <w:b/>
              </w:rPr>
              <w:t>Значение</w:t>
            </w:r>
          </w:p>
        </w:tc>
        <w:tc>
          <w:tcPr>
            <w:tcW w:w="3115" w:type="dxa"/>
          </w:tcPr>
          <w:p w14:paraId="137E9B65" w14:textId="2B08F1C8" w:rsidR="007851CB" w:rsidRPr="007851CB" w:rsidRDefault="007851CB">
            <w:pPr>
              <w:rPr>
                <w:b/>
              </w:rPr>
            </w:pPr>
            <w:r w:rsidRPr="007851CB">
              <w:rPr>
                <w:b/>
              </w:rPr>
              <w:t>Комментарии</w:t>
            </w:r>
          </w:p>
        </w:tc>
      </w:tr>
      <w:tr w:rsidR="007851CB" w14:paraId="454130D0" w14:textId="77777777" w:rsidTr="007851CB">
        <w:tc>
          <w:tcPr>
            <w:tcW w:w="3115" w:type="dxa"/>
          </w:tcPr>
          <w:p w14:paraId="4D59F94B" w14:textId="7436848C" w:rsidR="007851CB" w:rsidRDefault="007851CB">
            <w:r>
              <w:t>Наименование оператора</w:t>
            </w:r>
          </w:p>
        </w:tc>
        <w:tc>
          <w:tcPr>
            <w:tcW w:w="3115" w:type="dxa"/>
          </w:tcPr>
          <w:p w14:paraId="0FBD9ED2" w14:textId="77777777" w:rsidR="007851CB" w:rsidRDefault="007851CB"/>
        </w:tc>
        <w:tc>
          <w:tcPr>
            <w:tcW w:w="3115" w:type="dxa"/>
          </w:tcPr>
          <w:p w14:paraId="78829954" w14:textId="77777777" w:rsidR="007851CB" w:rsidRDefault="007851CB"/>
        </w:tc>
      </w:tr>
      <w:tr w:rsidR="007851CB" w14:paraId="3C2B4CF4" w14:textId="77777777" w:rsidTr="007851CB">
        <w:tc>
          <w:tcPr>
            <w:tcW w:w="3115" w:type="dxa"/>
          </w:tcPr>
          <w:p w14:paraId="70FA7ACB" w14:textId="3F9931A4" w:rsidR="007851CB" w:rsidRDefault="007851CB">
            <w:r>
              <w:t>№ Лицензии (Телематика)</w:t>
            </w:r>
          </w:p>
        </w:tc>
        <w:tc>
          <w:tcPr>
            <w:tcW w:w="3115" w:type="dxa"/>
          </w:tcPr>
          <w:p w14:paraId="5445B8C7" w14:textId="77777777" w:rsidR="007851CB" w:rsidRDefault="007851CB"/>
        </w:tc>
        <w:tc>
          <w:tcPr>
            <w:tcW w:w="3115" w:type="dxa"/>
          </w:tcPr>
          <w:p w14:paraId="11CE8E07" w14:textId="77777777" w:rsidR="007851CB" w:rsidRDefault="007851CB"/>
        </w:tc>
      </w:tr>
      <w:tr w:rsidR="007851CB" w14:paraId="486BC022" w14:textId="77777777" w:rsidTr="007851CB">
        <w:tc>
          <w:tcPr>
            <w:tcW w:w="3115" w:type="dxa"/>
          </w:tcPr>
          <w:p w14:paraId="6433FF23" w14:textId="247CFD84" w:rsidR="007851CB" w:rsidRDefault="007851CB">
            <w:r>
              <w:t>№ Лицензии (ПД)</w:t>
            </w:r>
          </w:p>
        </w:tc>
        <w:tc>
          <w:tcPr>
            <w:tcW w:w="3115" w:type="dxa"/>
          </w:tcPr>
          <w:p w14:paraId="39CFBB08" w14:textId="77777777" w:rsidR="007851CB" w:rsidRDefault="007851CB"/>
        </w:tc>
        <w:tc>
          <w:tcPr>
            <w:tcW w:w="3115" w:type="dxa"/>
          </w:tcPr>
          <w:p w14:paraId="7146E929" w14:textId="77777777" w:rsidR="007851CB" w:rsidRDefault="007851CB"/>
        </w:tc>
      </w:tr>
      <w:tr w:rsidR="007851CB" w14:paraId="5B4D1870" w14:textId="77777777" w:rsidTr="007851CB">
        <w:tc>
          <w:tcPr>
            <w:tcW w:w="3115" w:type="dxa"/>
          </w:tcPr>
          <w:p w14:paraId="68B6A41A" w14:textId="58E40A90" w:rsidR="007851CB" w:rsidRDefault="007851CB">
            <w:r>
              <w:t>Номер автономной системы Оператора</w:t>
            </w:r>
          </w:p>
        </w:tc>
        <w:tc>
          <w:tcPr>
            <w:tcW w:w="3115" w:type="dxa"/>
          </w:tcPr>
          <w:p w14:paraId="41C26BC9" w14:textId="77777777" w:rsidR="007851CB" w:rsidRDefault="007851CB"/>
        </w:tc>
        <w:tc>
          <w:tcPr>
            <w:tcW w:w="3115" w:type="dxa"/>
          </w:tcPr>
          <w:p w14:paraId="5AADDEE7" w14:textId="77777777" w:rsidR="007851CB" w:rsidRDefault="007851CB"/>
        </w:tc>
      </w:tr>
      <w:tr w:rsidR="007851CB" w14:paraId="23E6ECE2" w14:textId="77777777" w:rsidTr="007851CB">
        <w:tc>
          <w:tcPr>
            <w:tcW w:w="3115" w:type="dxa"/>
          </w:tcPr>
          <w:p w14:paraId="37AF5655" w14:textId="118F3A7A" w:rsidR="007851CB" w:rsidRPr="007851CB" w:rsidRDefault="007851CB">
            <w:r>
              <w:t>Возможность включения услуги по адресу (1) - Датапро</w:t>
            </w:r>
          </w:p>
        </w:tc>
        <w:tc>
          <w:tcPr>
            <w:tcW w:w="3115" w:type="dxa"/>
          </w:tcPr>
          <w:p w14:paraId="5FF1FA2F" w14:textId="77777777" w:rsidR="007851CB" w:rsidRDefault="007851CB">
            <w:r>
              <w:t>Да</w:t>
            </w:r>
            <w:r w:rsidRPr="009612E1">
              <w:t>/</w:t>
            </w:r>
            <w:r>
              <w:t>нет</w:t>
            </w:r>
          </w:p>
          <w:p w14:paraId="5C8FC5F5" w14:textId="72DDF6AC" w:rsidR="007851CB" w:rsidRPr="009612E1" w:rsidRDefault="007851CB">
            <w:r>
              <w:t>Тип порта: 10</w:t>
            </w:r>
            <w:r w:rsidRPr="009612E1">
              <w:t xml:space="preserve"> </w:t>
            </w:r>
            <w:r>
              <w:t xml:space="preserve">или </w:t>
            </w:r>
            <w:r w:rsidRPr="009612E1">
              <w:t>25</w:t>
            </w:r>
          </w:p>
        </w:tc>
        <w:tc>
          <w:tcPr>
            <w:tcW w:w="3115" w:type="dxa"/>
          </w:tcPr>
          <w:p w14:paraId="12AA21FF" w14:textId="77777777" w:rsidR="007851CB" w:rsidRDefault="007851CB"/>
        </w:tc>
      </w:tr>
      <w:tr w:rsidR="007851CB" w14:paraId="7F5A2F86" w14:textId="77777777" w:rsidTr="007851CB">
        <w:tc>
          <w:tcPr>
            <w:tcW w:w="3115" w:type="dxa"/>
          </w:tcPr>
          <w:p w14:paraId="6D1A6B3F" w14:textId="125C74C9" w:rsidR="007851CB" w:rsidRPr="007851CB" w:rsidRDefault="007851CB">
            <w:r>
              <w:t>Возможность включения услуги по адресу (2)</w:t>
            </w:r>
            <w:r w:rsidRPr="007851CB">
              <w:t xml:space="preserve"> </w:t>
            </w:r>
            <w:r>
              <w:t>–</w:t>
            </w:r>
            <w:r w:rsidRPr="007851CB">
              <w:t xml:space="preserve"> </w:t>
            </w:r>
            <w:r>
              <w:t>ММТС-9</w:t>
            </w:r>
          </w:p>
        </w:tc>
        <w:tc>
          <w:tcPr>
            <w:tcW w:w="3115" w:type="dxa"/>
          </w:tcPr>
          <w:p w14:paraId="4DD2AB61" w14:textId="77777777" w:rsidR="007851CB" w:rsidRDefault="007851CB" w:rsidP="007851CB">
            <w:r>
              <w:t>Да</w:t>
            </w:r>
            <w:r w:rsidRPr="007851CB">
              <w:t>/</w:t>
            </w:r>
            <w:r>
              <w:t>нет</w:t>
            </w:r>
          </w:p>
          <w:p w14:paraId="2991453A" w14:textId="26057DBC" w:rsidR="007851CB" w:rsidRPr="007851CB" w:rsidRDefault="007851CB" w:rsidP="007851CB">
            <w:r>
              <w:t>Тип порта: 10</w:t>
            </w:r>
            <w:r w:rsidRPr="007851CB">
              <w:t xml:space="preserve"> </w:t>
            </w:r>
            <w:r>
              <w:t xml:space="preserve">или </w:t>
            </w:r>
            <w:r w:rsidRPr="007851CB">
              <w:t>25</w:t>
            </w:r>
          </w:p>
        </w:tc>
        <w:tc>
          <w:tcPr>
            <w:tcW w:w="3115" w:type="dxa"/>
          </w:tcPr>
          <w:p w14:paraId="451986EE" w14:textId="77777777" w:rsidR="007851CB" w:rsidRDefault="007851CB"/>
        </w:tc>
      </w:tr>
      <w:tr w:rsidR="007851CB" w14:paraId="045BA3CE" w14:textId="77777777" w:rsidTr="007851CB">
        <w:tc>
          <w:tcPr>
            <w:tcW w:w="3115" w:type="dxa"/>
          </w:tcPr>
          <w:p w14:paraId="41DE2A6E" w14:textId="6DC48FFA" w:rsidR="007851CB" w:rsidRPr="007851CB" w:rsidRDefault="007851CB">
            <w:r>
              <w:t>Возможность включения услуги по адресу (3)</w:t>
            </w:r>
            <w:r w:rsidRPr="007851CB">
              <w:t xml:space="preserve"> </w:t>
            </w:r>
            <w:r>
              <w:t>–</w:t>
            </w:r>
            <w:r w:rsidRPr="007851CB">
              <w:t xml:space="preserve"> </w:t>
            </w:r>
            <w:r>
              <w:t>Техногород</w:t>
            </w:r>
          </w:p>
        </w:tc>
        <w:tc>
          <w:tcPr>
            <w:tcW w:w="3115" w:type="dxa"/>
          </w:tcPr>
          <w:p w14:paraId="362874EB" w14:textId="77777777" w:rsidR="007851CB" w:rsidRDefault="007851CB" w:rsidP="007851CB">
            <w:r>
              <w:t>Да</w:t>
            </w:r>
            <w:r w:rsidRPr="007851CB">
              <w:t>/</w:t>
            </w:r>
            <w:r>
              <w:t>нет</w:t>
            </w:r>
          </w:p>
          <w:p w14:paraId="030E9675" w14:textId="491A3A3B" w:rsidR="007851CB" w:rsidRPr="007851CB" w:rsidRDefault="007851CB" w:rsidP="007851CB">
            <w:r>
              <w:t>Тип порта: 10</w:t>
            </w:r>
            <w:r w:rsidRPr="007851CB">
              <w:t xml:space="preserve"> </w:t>
            </w:r>
            <w:r>
              <w:t xml:space="preserve">или </w:t>
            </w:r>
            <w:r w:rsidRPr="007851CB">
              <w:t>25</w:t>
            </w:r>
          </w:p>
        </w:tc>
        <w:tc>
          <w:tcPr>
            <w:tcW w:w="3115" w:type="dxa"/>
          </w:tcPr>
          <w:p w14:paraId="61AEA778" w14:textId="77777777" w:rsidR="007851CB" w:rsidRDefault="007851CB"/>
        </w:tc>
      </w:tr>
      <w:tr w:rsidR="007851CB" w14:paraId="5A2616BC" w14:textId="77777777" w:rsidTr="007851CB">
        <w:tc>
          <w:tcPr>
            <w:tcW w:w="3115" w:type="dxa"/>
          </w:tcPr>
          <w:p w14:paraId="4AA7CDF5" w14:textId="1696DAE9" w:rsidR="007851CB" w:rsidRPr="007851CB" w:rsidRDefault="007851CB">
            <w:pPr>
              <w:rPr>
                <w:lang w:val="en-US"/>
              </w:rPr>
            </w:pPr>
            <w:r>
              <w:rPr>
                <w:lang w:val="en-US"/>
              </w:rPr>
              <w:t>SLA</w:t>
            </w:r>
          </w:p>
        </w:tc>
        <w:tc>
          <w:tcPr>
            <w:tcW w:w="3115" w:type="dxa"/>
          </w:tcPr>
          <w:p w14:paraId="22950BB8" w14:textId="77777777" w:rsidR="007851CB" w:rsidRDefault="007851CB"/>
        </w:tc>
        <w:tc>
          <w:tcPr>
            <w:tcW w:w="3115" w:type="dxa"/>
          </w:tcPr>
          <w:p w14:paraId="4AEF51E8" w14:textId="77777777" w:rsidR="007851CB" w:rsidRDefault="007851CB"/>
        </w:tc>
      </w:tr>
      <w:tr w:rsidR="007851CB" w14:paraId="23BC08B0" w14:textId="77777777" w:rsidTr="007851CB">
        <w:tc>
          <w:tcPr>
            <w:tcW w:w="3115" w:type="dxa"/>
          </w:tcPr>
          <w:p w14:paraId="55EE524A" w14:textId="7DE47790" w:rsidR="007851CB" w:rsidRPr="007851CB" w:rsidRDefault="007851CB">
            <w:r>
              <w:t>Коэфф. Потерь пакетов</w:t>
            </w:r>
          </w:p>
        </w:tc>
        <w:tc>
          <w:tcPr>
            <w:tcW w:w="3115" w:type="dxa"/>
          </w:tcPr>
          <w:p w14:paraId="32D7D253" w14:textId="77777777" w:rsidR="007851CB" w:rsidRDefault="007851CB"/>
        </w:tc>
        <w:tc>
          <w:tcPr>
            <w:tcW w:w="3115" w:type="dxa"/>
          </w:tcPr>
          <w:p w14:paraId="1CAC9425" w14:textId="77777777" w:rsidR="007851CB" w:rsidRDefault="007851CB"/>
        </w:tc>
      </w:tr>
      <w:tr w:rsidR="007851CB" w14:paraId="06BBA181" w14:textId="77777777" w:rsidTr="007851CB">
        <w:tc>
          <w:tcPr>
            <w:tcW w:w="3115" w:type="dxa"/>
          </w:tcPr>
          <w:p w14:paraId="4B45C4B5" w14:textId="46743EE9" w:rsidR="007851CB" w:rsidRDefault="007851CB">
            <w:r>
              <w:t xml:space="preserve">Ссылка на описание политики маршрутизации оператора </w:t>
            </w:r>
          </w:p>
        </w:tc>
        <w:tc>
          <w:tcPr>
            <w:tcW w:w="3115" w:type="dxa"/>
          </w:tcPr>
          <w:p w14:paraId="4E983024" w14:textId="77777777" w:rsidR="007851CB" w:rsidRDefault="007851CB"/>
        </w:tc>
        <w:tc>
          <w:tcPr>
            <w:tcW w:w="3115" w:type="dxa"/>
          </w:tcPr>
          <w:p w14:paraId="3F7BAD7E" w14:textId="77777777" w:rsidR="007851CB" w:rsidRDefault="007851CB"/>
        </w:tc>
      </w:tr>
      <w:tr w:rsidR="007851CB" w14:paraId="2C38000F" w14:textId="77777777" w:rsidTr="007851CB">
        <w:tc>
          <w:tcPr>
            <w:tcW w:w="3115" w:type="dxa"/>
          </w:tcPr>
          <w:p w14:paraId="26748158" w14:textId="7F8A9DD7" w:rsidR="007851CB" w:rsidRPr="007851CB" w:rsidRDefault="007851CB">
            <w:r>
              <w:t xml:space="preserve">Поддержка </w:t>
            </w:r>
            <w:r>
              <w:rPr>
                <w:lang w:val="en-US"/>
              </w:rPr>
              <w:t>BGP Flowspec</w:t>
            </w:r>
          </w:p>
        </w:tc>
        <w:tc>
          <w:tcPr>
            <w:tcW w:w="3115" w:type="dxa"/>
          </w:tcPr>
          <w:p w14:paraId="5E92CA42" w14:textId="06279092" w:rsidR="007851CB" w:rsidRDefault="007851CB">
            <w:r>
              <w:t>Да</w:t>
            </w:r>
            <w:r w:rsidRPr="007851CB">
              <w:t>/</w:t>
            </w:r>
            <w:r>
              <w:t>нет</w:t>
            </w:r>
          </w:p>
        </w:tc>
        <w:tc>
          <w:tcPr>
            <w:tcW w:w="3115" w:type="dxa"/>
          </w:tcPr>
          <w:p w14:paraId="40663625" w14:textId="77777777" w:rsidR="007851CB" w:rsidRDefault="007851CB"/>
        </w:tc>
      </w:tr>
      <w:tr w:rsidR="00EB0568" w14:paraId="65BD95FA" w14:textId="77777777" w:rsidTr="007851CB">
        <w:tc>
          <w:tcPr>
            <w:tcW w:w="3115" w:type="dxa"/>
          </w:tcPr>
          <w:p w14:paraId="7B08AADE" w14:textId="04F33850" w:rsidR="00EB0568" w:rsidRPr="00EB0568" w:rsidRDefault="00987C8A">
            <w:r w:rsidRPr="00987C8A">
              <w:t>Терпимость оператора к средним ддос атакам на сеть абонента (до 100гбит)</w:t>
            </w:r>
          </w:p>
        </w:tc>
        <w:tc>
          <w:tcPr>
            <w:tcW w:w="3115" w:type="dxa"/>
          </w:tcPr>
          <w:p w14:paraId="16901324" w14:textId="6E82C1CC" w:rsidR="00EB0568" w:rsidRDefault="00EB0568">
            <w:r>
              <w:t>Да</w:t>
            </w:r>
            <w:r w:rsidRPr="007851CB">
              <w:t>/</w:t>
            </w:r>
            <w:r>
              <w:t>нет</w:t>
            </w:r>
          </w:p>
        </w:tc>
        <w:tc>
          <w:tcPr>
            <w:tcW w:w="3115" w:type="dxa"/>
          </w:tcPr>
          <w:p w14:paraId="303B15BC" w14:textId="77777777" w:rsidR="00EB0568" w:rsidRDefault="00EB0568"/>
        </w:tc>
      </w:tr>
      <w:tr w:rsidR="007851CB" w14:paraId="3DBB0102" w14:textId="77777777" w:rsidTr="007851CB">
        <w:tc>
          <w:tcPr>
            <w:tcW w:w="3115" w:type="dxa"/>
          </w:tcPr>
          <w:p w14:paraId="7362875A" w14:textId="61D53AD3" w:rsidR="007851CB" w:rsidRPr="007851CB" w:rsidRDefault="007851CB">
            <w:r>
              <w:t>Стоимость включения услуги, руб без НДС</w:t>
            </w:r>
            <w:r w:rsidR="008A0296">
              <w:t xml:space="preserve"> (кроссировки в ЗО заказчика)</w:t>
            </w:r>
          </w:p>
        </w:tc>
        <w:tc>
          <w:tcPr>
            <w:tcW w:w="3115" w:type="dxa"/>
          </w:tcPr>
          <w:p w14:paraId="25EF759E" w14:textId="77777777" w:rsidR="007851CB" w:rsidRDefault="007851CB"/>
        </w:tc>
        <w:tc>
          <w:tcPr>
            <w:tcW w:w="3115" w:type="dxa"/>
          </w:tcPr>
          <w:p w14:paraId="6E7FF3DB" w14:textId="77777777" w:rsidR="007851CB" w:rsidRDefault="007851CB"/>
        </w:tc>
      </w:tr>
      <w:tr w:rsidR="007851CB" w14:paraId="472DC216" w14:textId="77777777" w:rsidTr="007851CB">
        <w:tc>
          <w:tcPr>
            <w:tcW w:w="3115" w:type="dxa"/>
          </w:tcPr>
          <w:p w14:paraId="6057EB54" w14:textId="2AEED145" w:rsidR="007851CB" w:rsidRPr="007851CB" w:rsidRDefault="008A0296">
            <w:r>
              <w:t>Ежемесячная абонентская плата за предоплаченную полосу 1</w:t>
            </w:r>
            <w:r>
              <w:rPr>
                <w:lang w:val="en-US"/>
              </w:rPr>
              <w:t>Gbps</w:t>
            </w:r>
            <w:r w:rsidRPr="008A0296">
              <w:t xml:space="preserve">, </w:t>
            </w:r>
            <w:r>
              <w:t>руб без НДС</w:t>
            </w:r>
          </w:p>
        </w:tc>
        <w:tc>
          <w:tcPr>
            <w:tcW w:w="3115" w:type="dxa"/>
          </w:tcPr>
          <w:p w14:paraId="27EBEAEE" w14:textId="77777777" w:rsidR="007851CB" w:rsidRDefault="007851CB"/>
        </w:tc>
        <w:tc>
          <w:tcPr>
            <w:tcW w:w="3115" w:type="dxa"/>
          </w:tcPr>
          <w:p w14:paraId="20A07824" w14:textId="77777777" w:rsidR="007851CB" w:rsidRDefault="007851CB"/>
        </w:tc>
      </w:tr>
      <w:tr w:rsidR="007851CB" w14:paraId="6B7F8B0F" w14:textId="77777777" w:rsidTr="007851CB">
        <w:tc>
          <w:tcPr>
            <w:tcW w:w="3115" w:type="dxa"/>
          </w:tcPr>
          <w:p w14:paraId="566F70F9" w14:textId="3857C6A0" w:rsidR="007851CB" w:rsidRPr="008A0296" w:rsidRDefault="008A0296">
            <w:r>
              <w:t>Ежемесячная абонентская плата за предоплаченную полосу 2</w:t>
            </w:r>
            <w:r>
              <w:rPr>
                <w:lang w:val="en-US"/>
              </w:rPr>
              <w:t>Gbps</w:t>
            </w:r>
            <w:r w:rsidRPr="008A0296">
              <w:t xml:space="preserve">, </w:t>
            </w:r>
            <w:r>
              <w:t>руб без НДС</w:t>
            </w:r>
          </w:p>
        </w:tc>
        <w:tc>
          <w:tcPr>
            <w:tcW w:w="3115" w:type="dxa"/>
          </w:tcPr>
          <w:p w14:paraId="0C4DD894" w14:textId="77777777" w:rsidR="007851CB" w:rsidRDefault="007851CB"/>
        </w:tc>
        <w:tc>
          <w:tcPr>
            <w:tcW w:w="3115" w:type="dxa"/>
          </w:tcPr>
          <w:p w14:paraId="217A4A42" w14:textId="77777777" w:rsidR="007851CB" w:rsidRDefault="007851CB"/>
        </w:tc>
      </w:tr>
      <w:tr w:rsidR="007851CB" w14:paraId="7FAFAF92" w14:textId="77777777" w:rsidTr="007851CB">
        <w:tc>
          <w:tcPr>
            <w:tcW w:w="3115" w:type="dxa"/>
          </w:tcPr>
          <w:p w14:paraId="79B04001" w14:textId="00B18F24" w:rsidR="007851CB" w:rsidRDefault="008A0296">
            <w:r>
              <w:t>Ежемесячная абонентская плата за предоплаченную полосу 5</w:t>
            </w:r>
            <w:r>
              <w:rPr>
                <w:lang w:val="en-US"/>
              </w:rPr>
              <w:t>Gbps</w:t>
            </w:r>
            <w:r w:rsidRPr="008A0296">
              <w:t xml:space="preserve">, </w:t>
            </w:r>
            <w:r>
              <w:t>руб без НДС</w:t>
            </w:r>
          </w:p>
        </w:tc>
        <w:tc>
          <w:tcPr>
            <w:tcW w:w="3115" w:type="dxa"/>
          </w:tcPr>
          <w:p w14:paraId="7994509C" w14:textId="77777777" w:rsidR="007851CB" w:rsidRDefault="007851CB"/>
        </w:tc>
        <w:tc>
          <w:tcPr>
            <w:tcW w:w="3115" w:type="dxa"/>
          </w:tcPr>
          <w:p w14:paraId="49E56064" w14:textId="77777777" w:rsidR="007851CB" w:rsidRDefault="007851CB"/>
        </w:tc>
      </w:tr>
      <w:tr w:rsidR="008A0296" w14:paraId="73F2807F" w14:textId="77777777" w:rsidTr="007851CB">
        <w:tc>
          <w:tcPr>
            <w:tcW w:w="3115" w:type="dxa"/>
          </w:tcPr>
          <w:p w14:paraId="2B5FF443" w14:textId="48172CE9" w:rsidR="008A0296" w:rsidRDefault="008A0296">
            <w:r>
              <w:t>Ежемесячная абонентская плата за предоплаченную полосу 10</w:t>
            </w:r>
            <w:r>
              <w:rPr>
                <w:lang w:val="en-US"/>
              </w:rPr>
              <w:t>Gbps</w:t>
            </w:r>
            <w:r w:rsidRPr="008A0296">
              <w:t xml:space="preserve">, </w:t>
            </w:r>
            <w:r>
              <w:t>руб без НДС</w:t>
            </w:r>
          </w:p>
        </w:tc>
        <w:tc>
          <w:tcPr>
            <w:tcW w:w="3115" w:type="dxa"/>
          </w:tcPr>
          <w:p w14:paraId="1B2A7812" w14:textId="77777777" w:rsidR="008A0296" w:rsidRDefault="008A0296"/>
        </w:tc>
        <w:tc>
          <w:tcPr>
            <w:tcW w:w="3115" w:type="dxa"/>
          </w:tcPr>
          <w:p w14:paraId="474D1A30" w14:textId="77777777" w:rsidR="008A0296" w:rsidRDefault="008A0296"/>
        </w:tc>
      </w:tr>
      <w:tr w:rsidR="008A0296" w14:paraId="1805ABD5" w14:textId="77777777" w:rsidTr="007851CB">
        <w:tc>
          <w:tcPr>
            <w:tcW w:w="3115" w:type="dxa"/>
          </w:tcPr>
          <w:p w14:paraId="595EBD6B" w14:textId="21E92ECB" w:rsidR="008A0296" w:rsidRDefault="008A0296">
            <w:r>
              <w:t>Ежемесячная абонентская плата за предоплаченную полосу 25</w:t>
            </w:r>
            <w:r>
              <w:rPr>
                <w:lang w:val="en-US"/>
              </w:rPr>
              <w:t>Gbps</w:t>
            </w:r>
            <w:r w:rsidRPr="008A0296">
              <w:t xml:space="preserve">, </w:t>
            </w:r>
            <w:r>
              <w:t>руб без НДС</w:t>
            </w:r>
          </w:p>
        </w:tc>
        <w:tc>
          <w:tcPr>
            <w:tcW w:w="3115" w:type="dxa"/>
          </w:tcPr>
          <w:p w14:paraId="2295A0EB" w14:textId="77777777" w:rsidR="008A0296" w:rsidRDefault="008A0296"/>
        </w:tc>
        <w:tc>
          <w:tcPr>
            <w:tcW w:w="3115" w:type="dxa"/>
          </w:tcPr>
          <w:p w14:paraId="614B1230" w14:textId="77777777" w:rsidR="008A0296" w:rsidRDefault="008A0296"/>
        </w:tc>
      </w:tr>
      <w:tr w:rsidR="008A0296" w14:paraId="4F64A715" w14:textId="77777777" w:rsidTr="007851CB">
        <w:tc>
          <w:tcPr>
            <w:tcW w:w="3115" w:type="dxa"/>
          </w:tcPr>
          <w:p w14:paraId="3B6FF8BB" w14:textId="28A42EDB" w:rsidR="008A0296" w:rsidRPr="008A0296" w:rsidRDefault="008A0296">
            <w:r>
              <w:t>Стоимость превышения предоплаченной полосы, руб без НДС, за 1 Мбит</w:t>
            </w:r>
            <w:r w:rsidRPr="008A0296">
              <w:t>/</w:t>
            </w:r>
            <w:r>
              <w:t>сек</w:t>
            </w:r>
          </w:p>
        </w:tc>
        <w:tc>
          <w:tcPr>
            <w:tcW w:w="3115" w:type="dxa"/>
          </w:tcPr>
          <w:p w14:paraId="51A5F693" w14:textId="77777777" w:rsidR="008A0296" w:rsidRDefault="008A0296"/>
        </w:tc>
        <w:tc>
          <w:tcPr>
            <w:tcW w:w="3115" w:type="dxa"/>
          </w:tcPr>
          <w:p w14:paraId="66F13AAB" w14:textId="77777777" w:rsidR="008A0296" w:rsidRDefault="008A0296"/>
        </w:tc>
      </w:tr>
    </w:tbl>
    <w:p w14:paraId="5C283F68" w14:textId="77777777" w:rsidR="007851CB" w:rsidRDefault="007851CB"/>
    <w:p w14:paraId="66EF9645" w14:textId="77777777" w:rsidR="00050B7F" w:rsidRPr="00050B7F" w:rsidRDefault="00050B7F"/>
    <w:sectPr w:rsidR="00050B7F" w:rsidRPr="0005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955"/>
    <w:multiLevelType w:val="hybridMultilevel"/>
    <w:tmpl w:val="818A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C90"/>
    <w:multiLevelType w:val="hybridMultilevel"/>
    <w:tmpl w:val="1CA6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50FBD"/>
    <w:multiLevelType w:val="hybridMultilevel"/>
    <w:tmpl w:val="F184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83637"/>
    <w:multiLevelType w:val="hybridMultilevel"/>
    <w:tmpl w:val="22E0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0A"/>
    <w:rsid w:val="00014F9A"/>
    <w:rsid w:val="00050B7F"/>
    <w:rsid w:val="001725FD"/>
    <w:rsid w:val="002932FE"/>
    <w:rsid w:val="004C433F"/>
    <w:rsid w:val="005D770A"/>
    <w:rsid w:val="00686559"/>
    <w:rsid w:val="007851CB"/>
    <w:rsid w:val="008A0296"/>
    <w:rsid w:val="009612E1"/>
    <w:rsid w:val="00964AD3"/>
    <w:rsid w:val="00987C8A"/>
    <w:rsid w:val="009C5811"/>
    <w:rsid w:val="00A616A8"/>
    <w:rsid w:val="00B23FE2"/>
    <w:rsid w:val="00B82057"/>
    <w:rsid w:val="00C41E4B"/>
    <w:rsid w:val="00D60ABC"/>
    <w:rsid w:val="00EB0568"/>
    <w:rsid w:val="00EB6AE9"/>
    <w:rsid w:val="00EF1423"/>
    <w:rsid w:val="00F221FA"/>
    <w:rsid w:val="00F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49B4"/>
  <w15:chartTrackingRefBased/>
  <w15:docId w15:val="{46A0BE34-3D14-4BEB-AEA5-2FD0C0E6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4B"/>
    <w:pPr>
      <w:ind w:left="720"/>
      <w:contextualSpacing/>
    </w:pPr>
  </w:style>
  <w:style w:type="table" w:styleId="a4">
    <w:name w:val="Table Grid"/>
    <w:basedOn w:val="a1"/>
    <w:uiPriority w:val="39"/>
    <w:rsid w:val="0078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C7CFF-93DD-4307-8EEE-CC31ABCA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Сергей Владимирович</dc:creator>
  <cp:keywords/>
  <dc:description/>
  <cp:lastModifiedBy>Мастеров Максим Андреевич</cp:lastModifiedBy>
  <cp:revision>2</cp:revision>
  <dcterms:created xsi:type="dcterms:W3CDTF">2024-02-15T11:57:00Z</dcterms:created>
  <dcterms:modified xsi:type="dcterms:W3CDTF">2024-02-15T11:57:00Z</dcterms:modified>
</cp:coreProperties>
</file>