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директор 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«Брянскавтодор»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___________В.В. </w:t>
      </w:r>
      <w:r w:rsidR="002C2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Ерошенко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___________202</w:t>
      </w:r>
      <w:r w:rsidR="0013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0DD4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НФОРМАЦИОННОЕ СООБЩЕНИЕ</w:t>
      </w:r>
      <w:r w:rsidR="00F20D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523A71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(ТЕХНИЧЕСКОЕ ЗАДАНИЕ)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EA18E4" w:rsidRDefault="00523A71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изучени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ю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конъюнктуры рынка</w:t>
      </w:r>
    </w:p>
    <w:p w:rsidR="00F20DD4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заключения договора</w:t>
      </w:r>
    </w:p>
    <w:p w:rsidR="00FD7C36" w:rsidRDefault="00607F94" w:rsidP="006F4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44138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на закупку</w:t>
      </w:r>
      <w:r w:rsidR="00A062A9" w:rsidRPr="0044138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="00FD7C3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выполнения </w:t>
      </w:r>
      <w:r w:rsidR="00FD7C36" w:rsidRPr="00FD7C3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работ</w:t>
      </w:r>
    </w:p>
    <w:p w:rsidR="00FE055F" w:rsidRDefault="00FD7C36" w:rsidP="00FD7C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FD7C3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в соответствии с утвержденной проектно-сметной документацией: </w:t>
      </w:r>
    </w:p>
    <w:p w:rsidR="00FE055F" w:rsidRPr="00FE055F" w:rsidRDefault="00FE055F" w:rsidP="00FE05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FE055F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Устройство металлических пешеходных ограждений на объекте:</w:t>
      </w:r>
    </w:p>
    <w:p w:rsidR="00FE055F" w:rsidRPr="00FE055F" w:rsidRDefault="00FE055F" w:rsidP="00FE05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FE055F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Капитальный ремонт автодороги по ул. Объездной</w:t>
      </w:r>
    </w:p>
    <w:p w:rsidR="00FE055F" w:rsidRPr="00FE055F" w:rsidRDefault="00FE055F" w:rsidP="00FE05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FE055F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(от ул. </w:t>
      </w:r>
      <w:proofErr w:type="gramStart"/>
      <w:r w:rsidRPr="00FE055F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Советской</w:t>
      </w:r>
      <w:proofErr w:type="gramEnd"/>
      <w:r w:rsidRPr="00FE055F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до ул. 9-го Мая) в Советском районе г.</w:t>
      </w: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 Брянска</w:t>
      </w:r>
    </w:p>
    <w:p w:rsidR="00FE055F" w:rsidRPr="00CB059F" w:rsidRDefault="00FE055F" w:rsidP="00FE0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4D93" w:rsidRPr="006F4229" w:rsidRDefault="007C4D93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94" w:rsidRPr="00EE1399" w:rsidRDefault="00607F94" w:rsidP="00A90250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 202</w:t>
      </w:r>
      <w:r w:rsidR="0013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196E" w:rsidRPr="00EE1399" w:rsidRDefault="006A196E" w:rsidP="00571ED3">
      <w:pPr>
        <w:widowControl w:val="0"/>
        <w:tabs>
          <w:tab w:val="left" w:pos="6424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 w:rsidRPr="00EE1399"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  <w:lastRenderedPageBreak/>
        <w:t>ОБЩИЕ СВЕДЕНИЯ И УСЛОВИЯ ЗАКУПКИ</w:t>
      </w:r>
    </w:p>
    <w:p w:rsidR="006A196E" w:rsidRPr="00EE1399" w:rsidRDefault="006A196E" w:rsidP="006A196E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6A196E" w:rsidRPr="00044AB9" w:rsidRDefault="00044AB9" w:rsidP="00044AB9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A196E" w:rsidRPr="00044AB9">
        <w:rPr>
          <w:rFonts w:ascii="Times New Roman" w:hAnsi="Times New Roman" w:cs="Times New Roman"/>
          <w:b/>
        </w:rPr>
        <w:t>Законодательное регулирование, способ закупки</w:t>
      </w:r>
      <w:r w:rsidR="00A15A63" w:rsidRPr="00044AB9">
        <w:rPr>
          <w:rFonts w:ascii="Times New Roman" w:hAnsi="Times New Roman" w:cs="Times New Roman"/>
          <w:b/>
        </w:rPr>
        <w:t>:</w:t>
      </w:r>
    </w:p>
    <w:p w:rsidR="006A196E" w:rsidRPr="00044AB9" w:rsidRDefault="006A196E" w:rsidP="00FD7C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AB9">
        <w:rPr>
          <w:rFonts w:ascii="Times New Roman" w:eastAsia="Times New Roman" w:hAnsi="Times New Roman" w:cs="Times New Roman"/>
          <w:bCs/>
          <w:lang w:eastAsia="ru-RU"/>
        </w:rPr>
        <w:t>Акционерное общество «Брянскавтодор» (далее – АО «Брянскавтодор»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, Заказчик) объявляет о проведении закупки способом 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(посредством) 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электронной торговой площадки для частного бизнеса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044AB9" w:rsidRPr="00044AB9">
        <w:rPr>
          <w:rFonts w:ascii="Times New Roman" w:eastAsia="Times New Roman" w:hAnsi="Times New Roman" w:cs="Times New Roman"/>
          <w:lang w:eastAsia="ru-RU"/>
        </w:rPr>
        <w:t>Росэлторг</w:t>
      </w:r>
      <w:proofErr w:type="gramStart"/>
      <w:r w:rsidR="00044AB9" w:rsidRPr="00044A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044AB9" w:rsidRPr="00044AB9">
        <w:rPr>
          <w:rFonts w:ascii="Times New Roman" w:eastAsia="Times New Roman" w:hAnsi="Times New Roman" w:cs="Times New Roman"/>
          <w:lang w:eastAsia="ru-RU"/>
        </w:rPr>
        <w:t>изнес</w:t>
      </w:r>
      <w:proofErr w:type="spellEnd"/>
      <w:r w:rsidR="00044AB9" w:rsidRPr="00044AB9">
        <w:rPr>
          <w:rFonts w:ascii="Times New Roman" w:eastAsia="Times New Roman" w:hAnsi="Times New Roman" w:cs="Times New Roman"/>
          <w:lang w:eastAsia="ru-RU"/>
        </w:rPr>
        <w:t>» АО «Единая электронная торговая площадка»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h</w:t>
      </w:r>
      <w:r w:rsidR="00044AB9">
        <w:rPr>
          <w:rFonts w:ascii="Times New Roman" w:eastAsia="Times New Roman" w:hAnsi="Times New Roman" w:cs="Times New Roman"/>
          <w:lang w:eastAsia="ru-RU"/>
        </w:rPr>
        <w:t>ttps://business.roseltorg.ru/)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C36" w:rsidRPr="00FD7C36">
        <w:rPr>
          <w:rFonts w:ascii="Times New Roman" w:eastAsia="Times New Roman" w:hAnsi="Times New Roman" w:cs="Times New Roman"/>
          <w:color w:val="FF0000"/>
        </w:rPr>
        <w:t>выполнения работ</w:t>
      </w:r>
      <w:r w:rsidR="00FD7C36">
        <w:rPr>
          <w:rFonts w:ascii="Times New Roman" w:eastAsia="Times New Roman" w:hAnsi="Times New Roman" w:cs="Times New Roman"/>
          <w:color w:val="FF0000"/>
        </w:rPr>
        <w:t xml:space="preserve"> </w:t>
      </w:r>
      <w:r w:rsidR="00FD7C36" w:rsidRPr="00FD7C36">
        <w:rPr>
          <w:rFonts w:ascii="Times New Roman" w:eastAsia="Times New Roman" w:hAnsi="Times New Roman" w:cs="Times New Roman"/>
          <w:color w:val="FF0000"/>
        </w:rPr>
        <w:t xml:space="preserve">в соответствии с утвержденной проектно-сметной документацией: </w:t>
      </w:r>
      <w:r w:rsidR="00FE055F" w:rsidRPr="00FE055F">
        <w:rPr>
          <w:rFonts w:ascii="Times New Roman" w:eastAsia="Times New Roman" w:hAnsi="Times New Roman" w:cs="Times New Roman"/>
          <w:color w:val="FF0000"/>
        </w:rPr>
        <w:t>Устройство металлических пешеходных ограждений на объекте:</w:t>
      </w:r>
      <w:r w:rsidR="00FE055F">
        <w:rPr>
          <w:rFonts w:ascii="Times New Roman" w:eastAsia="Times New Roman" w:hAnsi="Times New Roman" w:cs="Times New Roman"/>
          <w:color w:val="FF0000"/>
        </w:rPr>
        <w:t xml:space="preserve"> </w:t>
      </w:r>
      <w:r w:rsidR="00FE055F" w:rsidRPr="00FE055F">
        <w:rPr>
          <w:rFonts w:ascii="Times New Roman" w:eastAsia="Times New Roman" w:hAnsi="Times New Roman" w:cs="Times New Roman"/>
          <w:color w:val="FF0000"/>
        </w:rPr>
        <w:t>Капитальный ремонт автодороги по ул. Объездной</w:t>
      </w:r>
      <w:r w:rsidR="00606AAB">
        <w:rPr>
          <w:rFonts w:ascii="Times New Roman" w:eastAsia="Times New Roman" w:hAnsi="Times New Roman" w:cs="Times New Roman"/>
          <w:color w:val="FF0000"/>
        </w:rPr>
        <w:t xml:space="preserve"> </w:t>
      </w:r>
      <w:r w:rsidR="00FE055F" w:rsidRPr="00FE055F">
        <w:rPr>
          <w:rFonts w:ascii="Times New Roman" w:eastAsia="Times New Roman" w:hAnsi="Times New Roman" w:cs="Times New Roman"/>
          <w:color w:val="FF0000"/>
        </w:rPr>
        <w:t>(от ул. Советской до ул. 9-го Мая) в Советском районе г. Брянска</w:t>
      </w:r>
      <w:r w:rsidR="00A90250">
        <w:rPr>
          <w:rFonts w:ascii="Times New Roman" w:eastAsia="Times New Roman" w:hAnsi="Times New Roman" w:cs="Times New Roman"/>
          <w:color w:val="FF0000"/>
        </w:rPr>
        <w:t xml:space="preserve"> </w:t>
      </w:r>
      <w:r w:rsidRPr="00044AB9">
        <w:rPr>
          <w:rFonts w:ascii="Times New Roman" w:eastAsia="Times New Roman" w:hAnsi="Times New Roman" w:cs="Times New Roman"/>
          <w:lang w:eastAsia="ru-RU"/>
        </w:rPr>
        <w:t>(далее по тексту – закупка).</w:t>
      </w:r>
    </w:p>
    <w:p w:rsidR="00EC27C0" w:rsidRDefault="00EC27C0" w:rsidP="00EC27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 не является торгами, е</w:t>
      </w:r>
      <w:r w:rsidR="00044A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не регулируется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статьями 447-449 части первой Гражданского кодекса Российской Федерации. </w:t>
      </w:r>
      <w:r w:rsidR="005D5B79"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не является публичным конкурсом и не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регулируется статьями 1057-1061 части второй Гражданского кодекса Российской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Федерации. 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сообщение о закупке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являются публичной офертой Заказчика в соответствии с частью 2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437 Гражданского кодекса Российской Федерации, </w:t>
      </w:r>
      <w:proofErr w:type="gramStart"/>
      <w:r w:rsidR="005D5B79">
        <w:rPr>
          <w:rFonts w:ascii="Times New Roman" w:eastAsia="Times New Roman" w:hAnsi="Times New Roman" w:cs="Times New Roman"/>
          <w:color w:val="000000"/>
          <w:lang w:eastAsia="ru-RU"/>
        </w:rPr>
        <w:t>следовательно</w:t>
      </w:r>
      <w:proofErr w:type="gramEnd"/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настоящая закупка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накладывает на Заказчика соответствующего объема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гражданско-правовых обязательств.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b/>
          <w:lang w:eastAsia="ru-RU"/>
        </w:rPr>
        <w:t>Электронный документ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документ, в котором информация представлена в электронно-цифровой форме и подписанный электронной подписью, предусмотренном Федеральным законом от 06 апреля 2011 года № 63–ФЗ «Об электронной подписи» и принятыми в соответствии с ним иными нормативн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 xml:space="preserve">ыми </w:t>
      </w:r>
      <w:r w:rsidRPr="00EE1399">
        <w:rPr>
          <w:rFonts w:ascii="Times New Roman" w:eastAsia="Times New Roman" w:hAnsi="Times New Roman" w:cs="Times New Roman"/>
          <w:lang w:eastAsia="ru-RU"/>
        </w:rPr>
        <w:t>правовыми актами.</w:t>
      </w:r>
      <w:proofErr w:type="gramEnd"/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Заявка на участие в закупке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Заявка)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комплект документов, требования к содержанию, форме, оформлению и составу которых установлены Положением 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>и настоящи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предоставляемый Заказчику Участником в порядке, предусмотренном Положением, Регламентом работы ЭТП и настоящим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в целях участия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Участник закупки 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Участник)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6A196E" w:rsidRPr="00EE1399" w:rsidRDefault="006A196E" w:rsidP="006A196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E1399">
        <w:rPr>
          <w:rFonts w:ascii="Times New Roman" w:eastAsia="Times New Roman" w:hAnsi="Times New Roman" w:cs="Times New Roman"/>
          <w:bCs/>
          <w:lang w:eastAsia="ru-RU"/>
        </w:rPr>
        <w:t xml:space="preserve">предельно допустимая цена договора, определяемая заказчиком в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несёт все расходы, связанные с участием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в том числе с подготовкой и предоставлением Заявки и иной документации</w:t>
      </w:r>
      <w:r w:rsidR="00F20DD4">
        <w:rPr>
          <w:rFonts w:ascii="Times New Roman" w:eastAsia="Times New Roman" w:hAnsi="Times New Roman" w:cs="Times New Roman"/>
          <w:lang w:eastAsia="ru-RU"/>
        </w:rPr>
        <w:t xml:space="preserve"> (информации)</w:t>
      </w:r>
      <w:r w:rsidRPr="00EE1399">
        <w:rPr>
          <w:rFonts w:ascii="Times New Roman" w:eastAsia="Times New Roman" w:hAnsi="Times New Roman" w:cs="Times New Roman"/>
          <w:lang w:eastAsia="ru-RU"/>
        </w:rPr>
        <w:t>, а Заказчик не имеет обязательств по этим расходам независимо от итогов з</w:t>
      </w:r>
      <w:r w:rsidR="005D5B79">
        <w:rPr>
          <w:rFonts w:ascii="Times New Roman" w:eastAsia="Times New Roman" w:hAnsi="Times New Roman" w:cs="Times New Roman"/>
          <w:lang w:eastAsia="ru-RU"/>
        </w:rPr>
        <w:t>акупки</w:t>
      </w:r>
      <w:r w:rsidRPr="00EE1399">
        <w:rPr>
          <w:rFonts w:ascii="Times New Roman" w:eastAsia="Times New Roman" w:hAnsi="Times New Roman" w:cs="Times New Roman"/>
          <w:lang w:eastAsia="ru-RU"/>
        </w:rPr>
        <w:t>, а также оснований его завершения, если иное не предусмотрено законодательством Российской Федерации.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 вправе требовать возмещения убытков, понесенных им в ходе подготовки к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если иное не предусмотрено законодательством Российской Федерации.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96E" w:rsidRPr="00EE1399" w:rsidRDefault="005D5B79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A196E" w:rsidRPr="00EE1399">
        <w:rPr>
          <w:rFonts w:ascii="Times New Roman" w:eastAsia="Times New Roman" w:hAnsi="Times New Roman" w:cs="Times New Roman"/>
          <w:b/>
          <w:lang w:eastAsia="ru-RU"/>
        </w:rPr>
        <w:t>. Информация о заказчике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 xml:space="preserve"> (фирменное наименование, место нахождения, почтовый адрес, адрес электронной почты, номер контактного телефона Заказчика, ЭТП)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Акционерное общество «Брянскавтодор» (АО «Брянскавтодор»).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Место нахождения: 241050, г. Брянск, ул. Дуки, 80, оф. 414.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Почтовый адрес:241050, г. Брянск, ул. Дуки, 80, оф. 414.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Контактное лицо Заказчика: </w:t>
      </w:r>
      <w:r w:rsidR="00537679">
        <w:rPr>
          <w:rFonts w:ascii="Times New Roman" w:eastAsia="Times New Roman" w:hAnsi="Times New Roman" w:cs="Times New Roman"/>
          <w:lang w:eastAsia="ru-RU"/>
        </w:rPr>
        <w:t>Гузненок Сергей Александрович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 xml:space="preserve">Адрес электронной почты: </w:t>
      </w:r>
      <w:hyperlink r:id="rId9" w:history="1">
        <w:r w:rsidR="00512A70" w:rsidRPr="00283A6D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zakupki@avtodor32.ru</w:t>
        </w:r>
      </w:hyperlink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>;</w:t>
      </w:r>
    </w:p>
    <w:p w:rsidR="006A196E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телефона: (4832) 64-31-77; </w:t>
      </w:r>
      <w:r w:rsidR="00F3219E">
        <w:rPr>
          <w:rFonts w:ascii="Times New Roman" w:eastAsia="Times New Roman" w:hAnsi="Times New Roman" w:cs="Times New Roman"/>
          <w:lang w:eastAsia="ru-RU"/>
        </w:rPr>
        <w:t xml:space="preserve">+7 980-311-40-50; </w:t>
      </w:r>
      <w:r w:rsidRPr="00EE1399">
        <w:rPr>
          <w:rFonts w:ascii="Times New Roman" w:eastAsia="Times New Roman" w:hAnsi="Times New Roman" w:cs="Times New Roman"/>
          <w:lang w:eastAsia="ru-RU"/>
        </w:rPr>
        <w:t>факс: (4832) 66-65-67.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Наименование ЭТП: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АО «Единая электронная торговая площадка»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D73E1D" w:rsidRPr="005D5B7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Адрес ЭТП: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www.roseltorg.ru/</w:t>
      </w:r>
      <w:r w:rsidRPr="005D5B79">
        <w:rPr>
          <w:rFonts w:ascii="Times New Roman" w:eastAsia="Times New Roman" w:hAnsi="Times New Roman" w:cs="Times New Roman"/>
          <w:lang w:eastAsia="ru-RU"/>
        </w:rPr>
        <w:t>.</w:t>
      </w:r>
    </w:p>
    <w:p w:rsidR="00D73E1D" w:rsidRPr="00EE1399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Официальный язык закупки: Русский.</w:t>
      </w:r>
    </w:p>
    <w:p w:rsidR="00A1027B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AF1" w:rsidRPr="00EE1399" w:rsidRDefault="00EF5B85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.</w:t>
      </w:r>
      <w:r w:rsidR="00D73E1D" w:rsidRPr="00EE1399">
        <w:rPr>
          <w:b/>
        </w:rPr>
        <w:t xml:space="preserve"> 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Предмет закупки. Предмет договора, количество поставляемого Товара, объём выполняемых Работ, оказываемых Услуг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  <w:r w:rsidR="005B0AF1" w:rsidRPr="00EE13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3E1D" w:rsidRPr="00EE1399" w:rsidRDefault="005B0AF1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 w:rsidR="005D5B79"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>и «Техническо</w:t>
      </w:r>
      <w:r w:rsidR="00133173">
        <w:rPr>
          <w:rFonts w:ascii="Times New Roman" w:eastAsia="Times New Roman" w:hAnsi="Times New Roman" w:cs="Times New Roman"/>
          <w:lang w:eastAsia="ru-RU"/>
        </w:rPr>
        <w:t>м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 w:rsidR="00133173">
        <w:rPr>
          <w:rFonts w:ascii="Times New Roman" w:eastAsia="Times New Roman" w:hAnsi="Times New Roman" w:cs="Times New Roman"/>
          <w:lang w:eastAsia="ru-RU"/>
        </w:rPr>
        <w:t>и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E1399">
        <w:rPr>
          <w:rFonts w:ascii="Times New Roman" w:eastAsia="Times New Roman" w:hAnsi="Times New Roman" w:cs="Times New Roman"/>
          <w:lang w:eastAsia="ru-RU"/>
        </w:rPr>
        <w:t>настоящего И</w:t>
      </w:r>
      <w:r w:rsidR="005D5B79"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:rsidR="00621FDE" w:rsidRDefault="00621FDE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73E1D" w:rsidRPr="00BC4848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Требования к качеству, техническим и иным характеристикам товара, работы, услуги, к их безопасности, к функциональным характеристикам (потребительским свойствам) товара к размерам, упаковке, отгрузке товара, к результатам работ, услуг, объёмам работ, услуг и иные 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требования, связанные с определением соответствия поставляемого товара, выполняемой работы, 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оказываемой услуги потребностям Заказчика:</w:t>
      </w:r>
      <w:proofErr w:type="gramEnd"/>
    </w:p>
    <w:p w:rsidR="00133173" w:rsidRPr="00BC4848" w:rsidRDefault="00133173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4848">
        <w:rPr>
          <w:rFonts w:ascii="Times New Roman" w:eastAsia="Times New Roman" w:hAnsi="Times New Roman" w:cs="Times New Roman"/>
          <w:lang w:eastAsia="ru-RU"/>
        </w:rPr>
        <w:t>Установлены в «Проекте договора» и «Техническом задании» настоящего Информационного сообщения о закупке.</w:t>
      </w:r>
    </w:p>
    <w:p w:rsidR="006F4229" w:rsidRDefault="006F422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BC4848" w:rsidRDefault="006C2CF4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4848">
        <w:rPr>
          <w:rFonts w:ascii="Times New Roman" w:eastAsia="Times New Roman" w:hAnsi="Times New Roman" w:cs="Times New Roman"/>
          <w:b/>
          <w:lang w:eastAsia="ru-RU"/>
        </w:rPr>
        <w:t>5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. Сведения о начально</w:t>
      </w:r>
      <w:r w:rsidR="006A6EEE" w:rsidRPr="00BC4848">
        <w:rPr>
          <w:rFonts w:ascii="Times New Roman" w:eastAsia="Times New Roman" w:hAnsi="Times New Roman" w:cs="Times New Roman"/>
          <w:b/>
          <w:lang w:eastAsia="ru-RU"/>
        </w:rPr>
        <w:t>й (максимальной) цене договора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 xml:space="preserve"> и цене</w:t>
      </w:r>
      <w:r w:rsidR="00FD7C36">
        <w:rPr>
          <w:rFonts w:ascii="Times New Roman" w:eastAsia="Times New Roman" w:hAnsi="Times New Roman" w:cs="Times New Roman"/>
          <w:b/>
          <w:lang w:eastAsia="ru-RU"/>
        </w:rPr>
        <w:t xml:space="preserve"> единицы товара, работы, услуги, условия оплаты:</w:t>
      </w:r>
    </w:p>
    <w:p w:rsidR="00FE055F" w:rsidRPr="00FE055F" w:rsidRDefault="006C4679" w:rsidP="00F321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lang w:eastAsia="ru-RU"/>
        </w:rPr>
      </w:pPr>
      <w:r w:rsidRPr="006A3585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Цена Договора с НДС: </w:t>
      </w:r>
      <w:r w:rsidR="00FE055F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6 114 888,78 (Шесть миллионов сто четырнадцать тысяч восемьсот </w:t>
      </w:r>
      <w:r w:rsidR="00FE055F" w:rsidRPr="00FE055F">
        <w:rPr>
          <w:rFonts w:ascii="Times New Roman" w:eastAsia="Calibri" w:hAnsi="Times New Roman" w:cs="Times New Roman"/>
          <w:b/>
          <w:color w:val="FF0000"/>
          <w:lang w:eastAsia="ru-RU"/>
        </w:rPr>
        <w:t>восемьдесят тысяч) рублей 78 копеек.</w:t>
      </w:r>
    </w:p>
    <w:p w:rsidR="00FD7C36" w:rsidRPr="00FD7C36" w:rsidRDefault="00FD7C36" w:rsidP="00FD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7C36">
        <w:rPr>
          <w:rFonts w:ascii="Times New Roman" w:hAnsi="Times New Roman" w:cs="Times New Roman"/>
        </w:rPr>
        <w:t>Оплата работ по Договору производится безналичным путем не более чем в течение 7</w:t>
      </w:r>
      <w:r>
        <w:rPr>
          <w:rFonts w:ascii="Times New Roman" w:hAnsi="Times New Roman" w:cs="Times New Roman"/>
        </w:rPr>
        <w:t> </w:t>
      </w:r>
      <w:r w:rsidRPr="00FD7C36">
        <w:rPr>
          <w:rFonts w:ascii="Times New Roman" w:hAnsi="Times New Roman" w:cs="Times New Roman"/>
        </w:rPr>
        <w:t xml:space="preserve">(семи) рабочих дней </w:t>
      </w:r>
      <w:proofErr w:type="gramStart"/>
      <w:r w:rsidRPr="00FD7C36">
        <w:rPr>
          <w:rFonts w:ascii="Times New Roman" w:hAnsi="Times New Roman" w:cs="Times New Roman"/>
        </w:rPr>
        <w:t>с даты подписания</w:t>
      </w:r>
      <w:proofErr w:type="gramEnd"/>
      <w:r w:rsidRPr="00FD7C36">
        <w:rPr>
          <w:rFonts w:ascii="Times New Roman" w:hAnsi="Times New Roman" w:cs="Times New Roman"/>
        </w:rPr>
        <w:t xml:space="preserve">  Генподрядчиком и Субподрядчиком Справки о стоимости выполненных работ по форме КС-3 и Акта о приемке выполненных работ по  форме КС-2.</w:t>
      </w:r>
    </w:p>
    <w:p w:rsidR="00FD7C36" w:rsidRPr="00FD7C36" w:rsidRDefault="00FD7C36" w:rsidP="00FD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7C36">
        <w:rPr>
          <w:rFonts w:ascii="Times New Roman" w:hAnsi="Times New Roman" w:cs="Times New Roman"/>
        </w:rPr>
        <w:t xml:space="preserve">Субподрядчик оплачивает Генподрядчику </w:t>
      </w:r>
      <w:r w:rsidRPr="000D265D">
        <w:rPr>
          <w:rFonts w:ascii="Times New Roman" w:hAnsi="Times New Roman" w:cs="Times New Roman"/>
          <w:b/>
          <w:color w:val="FF0000"/>
          <w:highlight w:val="yellow"/>
        </w:rPr>
        <w:t>услуги генподряда в размере 1</w:t>
      </w:r>
      <w:r w:rsidR="000D265D" w:rsidRPr="000D265D">
        <w:rPr>
          <w:rFonts w:ascii="Times New Roman" w:hAnsi="Times New Roman" w:cs="Times New Roman"/>
          <w:b/>
          <w:color w:val="FF0000"/>
          <w:highlight w:val="yellow"/>
        </w:rPr>
        <w:t>6</w:t>
      </w:r>
      <w:r w:rsidRPr="000D265D">
        <w:rPr>
          <w:rFonts w:ascii="Times New Roman" w:hAnsi="Times New Roman" w:cs="Times New Roman"/>
          <w:b/>
          <w:color w:val="FF0000"/>
          <w:highlight w:val="yellow"/>
        </w:rPr>
        <w:t xml:space="preserve"> % от</w:t>
      </w:r>
      <w:bookmarkStart w:id="0" w:name="_GoBack"/>
      <w:bookmarkEnd w:id="0"/>
      <w:r w:rsidRPr="00FD7C36">
        <w:rPr>
          <w:rFonts w:ascii="Times New Roman" w:hAnsi="Times New Roman" w:cs="Times New Roman"/>
        </w:rPr>
        <w:t xml:space="preserve"> стоимости выполненных работ по Договору. Стоимость услуг генподряда начисляется на все затраты.</w:t>
      </w:r>
    </w:p>
    <w:p w:rsidR="00FD7C36" w:rsidRDefault="00FD7C36" w:rsidP="00FD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7C36">
        <w:rPr>
          <w:rFonts w:ascii="Times New Roman" w:hAnsi="Times New Roman" w:cs="Times New Roman"/>
        </w:rPr>
        <w:t>Оплата выполненных работ (в том числе промежуточная) производится за вычетом суммы, причитающейся Генподрядчику.</w:t>
      </w:r>
    </w:p>
    <w:p w:rsidR="006C4679" w:rsidRPr="00FD7C36" w:rsidRDefault="006C4679" w:rsidP="006C4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D7C36">
        <w:rPr>
          <w:rFonts w:ascii="Times New Roman" w:hAnsi="Times New Roman" w:cs="Times New Roman"/>
          <w:b/>
        </w:rPr>
        <w:t>Лот является неделимым.</w:t>
      </w:r>
    </w:p>
    <w:p w:rsidR="006C4679" w:rsidRPr="004F00EF" w:rsidRDefault="006C4679" w:rsidP="006C4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4F00EF">
        <w:rPr>
          <w:rFonts w:ascii="Times New Roman" w:eastAsia="Times New Roman" w:hAnsi="Times New Roman" w:cs="Times New Roman"/>
          <w:bCs/>
          <w:lang w:eastAsia="ru-RU"/>
        </w:rPr>
        <w:t>При этом установление такой цены не налагает на АО «Брянскавтодор» обязательств по</w:t>
      </w:r>
      <w:r w:rsidRPr="004F00EF">
        <w:rPr>
          <w:rFonts w:ascii="Times New Roman" w:eastAsia="Calibri" w:hAnsi="Times New Roman" w:cs="Times New Roman"/>
          <w:iCs/>
          <w:lang w:eastAsia="ru-RU"/>
        </w:rPr>
        <w:t xml:space="preserve"> заказу товаров, работ, услуг в объёме, соответствующем данной сумме.</w:t>
      </w:r>
    </w:p>
    <w:p w:rsidR="006C4679" w:rsidRDefault="006C467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4C6B68" w:rsidRDefault="006C2CF4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15A63" w:rsidRPr="004C6B68">
        <w:rPr>
          <w:rFonts w:ascii="Times New Roman" w:eastAsia="Times New Roman" w:hAnsi="Times New Roman" w:cs="Times New Roman"/>
          <w:b/>
          <w:lang w:eastAsia="ru-RU"/>
        </w:rPr>
        <w:t>. Порядок формирования цены договора (цены Лота):</w:t>
      </w:r>
    </w:p>
    <w:p w:rsidR="00133173" w:rsidRPr="00EE1399" w:rsidRDefault="00133173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и «Техническо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1399">
        <w:rPr>
          <w:rFonts w:ascii="Times New Roman" w:eastAsia="Times New Roman" w:hAnsi="Times New Roman" w:cs="Times New Roman"/>
          <w:lang w:eastAsia="ru-RU"/>
        </w:rPr>
        <w:t>» настоящего И</w:t>
      </w:r>
      <w:r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Сведения о валюте, используемой для формирования цены договора и расчетов с поставщиками (исполнителями, подрядчиками): </w:t>
      </w:r>
    </w:p>
    <w:p w:rsidR="00A15A63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Российский рубль.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договора:</w:t>
      </w:r>
    </w:p>
    <w:p w:rsidR="006A196E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Не применяется.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A15A63" w:rsidRPr="00670D6D">
        <w:rPr>
          <w:rFonts w:ascii="Times New Roman" w:eastAsia="Times New Roman" w:hAnsi="Times New Roman" w:cs="Times New Roman"/>
          <w:b/>
          <w:lang w:eastAsia="ru-RU"/>
        </w:rPr>
        <w:t>. Возможность Заказчика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 изменить предусмотренные договором количество товаров, объём работ, объём услуг при заключении или в ходе исполнения договора:</w:t>
      </w:r>
    </w:p>
    <w:p w:rsidR="00A15A63" w:rsidRPr="00CF697B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>Заказчик в ходе исполнения договора вправе изменить количество всех предусмотренных договором товаров, объ</w:t>
      </w:r>
      <w:r w:rsidR="00022A2B" w:rsidRPr="00EE1399">
        <w:rPr>
          <w:rFonts w:ascii="Times New Roman" w:eastAsia="Times New Roman" w:hAnsi="Times New Roman" w:cs="Times New Roman"/>
          <w:lang w:eastAsia="ru-RU"/>
        </w:rPr>
        <w:t>ё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предусмотренных работ, услуг при изменении потребности в товарах, работах, </w:t>
      </w:r>
      <w:r w:rsidRPr="00CF697B">
        <w:rPr>
          <w:rFonts w:ascii="Times New Roman" w:eastAsia="Times New Roman" w:hAnsi="Times New Roman" w:cs="Times New Roman"/>
          <w:lang w:eastAsia="ru-RU"/>
        </w:rPr>
        <w:t xml:space="preserve">услугах, на поставку, выполнение, оказание которых заключён договор в объёме, указанном в </w:t>
      </w:r>
      <w:r w:rsidR="00022A2B" w:rsidRPr="00CF697B">
        <w:rPr>
          <w:rFonts w:ascii="Times New Roman" w:eastAsia="Times New Roman" w:hAnsi="Times New Roman" w:cs="Times New Roman"/>
          <w:lang w:eastAsia="ru-RU"/>
        </w:rPr>
        <w:t>извещении</w:t>
      </w:r>
      <w:r w:rsidRPr="00CF697B">
        <w:rPr>
          <w:rFonts w:ascii="Times New Roman" w:eastAsia="Times New Roman" w:hAnsi="Times New Roman" w:cs="Times New Roman"/>
          <w:lang w:eastAsia="ru-RU"/>
        </w:rPr>
        <w:t xml:space="preserve"> о закупке, а также при выявлении потребности в дополнительном объёме товаров, работ, услуг, не предусмотренных договором, но связанных с такими работами, услугами, предусмотренными договором.</w:t>
      </w:r>
      <w:proofErr w:type="gramEnd"/>
    </w:p>
    <w:p w:rsidR="006F4229" w:rsidRPr="00CF697B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5B79" w:rsidRPr="00133173" w:rsidRDefault="006C2CF4" w:rsidP="003B2A5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33A2D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Оценка и сопоставление заявок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Оценка и сопоставление осуществляется в целях выявления лучших условий исполнения договора в соответствии с критериями и в порядке, которые установлены в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 Критерием оценки и сопоставления Заявок является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«Цена договора»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Сопоставление заявок участников по критерию «</w:t>
      </w:r>
      <w:r w:rsidRPr="004C6B68">
        <w:rPr>
          <w:rFonts w:ascii="Times New Roman" w:eastAsia="Times New Roman" w:hAnsi="Times New Roman" w:cs="Times New Roman"/>
          <w:lang w:eastAsia="ru-RU"/>
        </w:rPr>
        <w:t>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» осуществляется без учёта НДС, при этом цена, указываемая в предложении участника, не должна превышать цену,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E1399">
        <w:rPr>
          <w:rFonts w:ascii="Times New Roman" w:eastAsia="Times New Roman" w:hAnsi="Times New Roman" w:cs="Times New Roman"/>
          <w:lang w:eastAsia="ru-RU"/>
        </w:rPr>
        <w:t xml:space="preserve"> если хотя бы один из участников закупки применяет специальный налоговый режим, т.е. не является плательщиком налога на добавленную стоимость (далее – НДС), то оценка заявок всех участников закупки будет осуществляться по цене без учёта НДС. При этом цена, предложенная участником закупки, не являющимся плательщиком НДС, не должна превышать установленную в извещении начальную (максимальную) цену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B197D">
        <w:rPr>
          <w:rFonts w:ascii="Times New Roman" w:eastAsia="Times New Roman" w:hAnsi="Times New Roman" w:cs="Times New Roman"/>
          <w:lang w:eastAsia="ru-RU"/>
        </w:rPr>
        <w:t>Суммарная стоимость за единицу товара в соответствии с перечнем товаров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(цену лота) без НДС.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В качестве единого базиса сравнения ценовых предложений используются цены предложений участников без учета НДС.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В случае</w:t>
      </w:r>
      <w:proofErr w:type="gramStart"/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proofErr w:type="gramEnd"/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 xml:space="preserve"> если в соответствии с законодательством Российской Федерации участник размещения закупки применяет специальный налоговый режим, необходимо указать основание освобождения от уплаты НДС и приложить документ, подтверждающий право на применение специального налогового режима.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>В случае признания победителем настоящей закупки участника, применяющего специальный налоговый режим, Цена договора при заключении договора уменьшается на сумму НДС. Размер НДС определяется в соответствии с действующим законодательством.</w:t>
      </w:r>
    </w:p>
    <w:p w:rsidR="00433A2D" w:rsidRDefault="007032E6" w:rsidP="006C4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закупки должен указать не нулевую цену по всем позициям (номенклатурам) предмета закупки,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hAnsi="Times New Roman" w:cs="Times New Roman"/>
        </w:rPr>
        <w:t>.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 xml:space="preserve">Наличие нулевой цены по любой позиции (номенклатуре) предмета закупки означает невозможность участника закупки поставить (выполнить) данную позицию (номенклатуру) предмета закупки, в связи с чем, заявки с нулевыми ценами позиций (номенклатур) предмета закупки будут признаны не соответствующими требованиям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 и исключены из рассмотрения и дальнейшего участия в процедуре закупки.</w:t>
      </w:r>
      <w:r w:rsidR="00433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proofErr w:type="gramEnd"/>
    </w:p>
    <w:p w:rsidR="00FD7C36" w:rsidRDefault="00FD7C36" w:rsidP="00FD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Техническое задание на выполнение работ</w:t>
      </w:r>
    </w:p>
    <w:p w:rsidR="00A90250" w:rsidRDefault="00A90250" w:rsidP="00FD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055F" w:rsidRDefault="00FE055F" w:rsidP="00386B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055F" w:rsidRDefault="00FE055F" w:rsidP="00386B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B05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Описание объекта закупки:</w:t>
      </w: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металлических пешеходных ограждений</w:t>
      </w: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объекте: Капитальный ремонт автодороги по ул. </w:t>
      </w:r>
      <w:r w:rsidRPr="00744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Объездной </w:t>
      </w:r>
      <w:r w:rsidRPr="007443C5">
        <w:rPr>
          <w:rFonts w:ascii="Times New Roman" w:hAnsi="Times New Roman" w:cs="Times New Roman"/>
          <w:b/>
          <w:sz w:val="24"/>
          <w:szCs w:val="24"/>
        </w:rPr>
        <w:t>(от ул. Советской до ул. 9-го Мая) в Советском районе г. Брянска</w:t>
      </w:r>
      <w:r w:rsidRPr="00744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национального проекта "Безопасные и качественные автомобильные дороги". </w:t>
      </w: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62"/>
        <w:gridCol w:w="3780"/>
        <w:gridCol w:w="1065"/>
        <w:gridCol w:w="1392"/>
        <w:gridCol w:w="1520"/>
        <w:gridCol w:w="1604"/>
      </w:tblGrid>
      <w:tr w:rsidR="00CF1F33" w:rsidRPr="00CF1F33" w:rsidTr="007C47CB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(объем работ)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</w:tr>
      <w:tr w:rsidR="00CF1F33" w:rsidRPr="00CF1F33" w:rsidTr="007C47C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1F33" w:rsidRPr="00CF1F33" w:rsidTr="007C47CB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единицу измерения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F1F33" w:rsidRPr="00CF1F33" w:rsidTr="007C47CB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1F33" w:rsidRPr="00CF1F33" w:rsidTr="007C47C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F1F33" w:rsidRPr="00CF1F33" w:rsidTr="007C47CB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Обустройство</w:t>
            </w:r>
          </w:p>
        </w:tc>
      </w:tr>
      <w:tr w:rsidR="00CF1F33" w:rsidRPr="00CF1F33" w:rsidTr="007C47CB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металлических пешеходных ограждений</w:t>
            </w:r>
          </w:p>
        </w:tc>
      </w:tr>
      <w:tr w:rsidR="00CF1F33" w:rsidRPr="00CF1F33" w:rsidTr="007C47C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пешеходных ограждений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4611,53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9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  <w:r w:rsidR="0019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740,65</w:t>
            </w:r>
          </w:p>
        </w:tc>
      </w:tr>
      <w:tr w:rsidR="00CF1F33" w:rsidRPr="00CF1F33" w:rsidTr="00CF1F33">
        <w:trPr>
          <w:trHeight w:val="1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F33" w:rsidRPr="00CF1F33" w:rsidRDefault="00CF1F33" w:rsidP="00C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91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095</w:t>
            </w:r>
            <w:r w:rsidR="00191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740,65</w:t>
            </w:r>
          </w:p>
        </w:tc>
      </w:tr>
      <w:tr w:rsidR="00CF1F33" w:rsidRPr="00CF1F33" w:rsidTr="0019161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20%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91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CF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019</w:t>
            </w:r>
            <w:r w:rsidR="00191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148,13</w:t>
            </w:r>
          </w:p>
        </w:tc>
      </w:tr>
      <w:tr w:rsidR="00CF1F33" w:rsidRPr="00CF1F33" w:rsidTr="0019161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 НДС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F33" w:rsidRPr="00CF1F33" w:rsidRDefault="00CF1F33" w:rsidP="0019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91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  <w:r w:rsidR="00191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888,78</w:t>
            </w:r>
          </w:p>
        </w:tc>
      </w:tr>
    </w:tbl>
    <w:p w:rsidR="00CF1F33" w:rsidRPr="00CF1F33" w:rsidRDefault="00CF1F33" w:rsidP="00CF1F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Объем выполняемых работ: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приложениями № 2-5 к договору</w:t>
      </w:r>
      <w:r w:rsidRPr="00CB059F"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 xml:space="preserve">общая протяженность металлического пешеходного ограждения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1105</w:t>
      </w:r>
      <w:r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>.</w:t>
      </w:r>
      <w:r w:rsidRPr="00CB059F"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  <w:t>).</w:t>
      </w:r>
      <w:r w:rsidRPr="00CB05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691"/>
        <w:gridCol w:w="3661"/>
      </w:tblGrid>
      <w:tr w:rsidR="00FE055F" w:rsidRPr="00CB059F" w:rsidTr="00E11331">
        <w:tc>
          <w:tcPr>
            <w:tcW w:w="1910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09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1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Параметры</w:t>
            </w:r>
          </w:p>
        </w:tc>
      </w:tr>
      <w:tr w:rsidR="00FE055F" w:rsidRPr="00CB059F" w:rsidTr="00E11331">
        <w:tc>
          <w:tcPr>
            <w:tcW w:w="1910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1309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</w:t>
            </w:r>
          </w:p>
        </w:tc>
      </w:tr>
      <w:tr w:rsidR="00FE055F" w:rsidRPr="00CB059F" w:rsidTr="00E11331">
        <w:tc>
          <w:tcPr>
            <w:tcW w:w="1910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Протяженность объекта</w:t>
            </w:r>
          </w:p>
        </w:tc>
        <w:tc>
          <w:tcPr>
            <w:tcW w:w="1309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81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0,795</w:t>
            </w:r>
            <w:r w:rsidRPr="00CB0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55F" w:rsidRPr="00CB059F" w:rsidTr="00E11331">
        <w:tc>
          <w:tcPr>
            <w:tcW w:w="1910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протяженность пешеходных ограждений</w:t>
            </w:r>
          </w:p>
        </w:tc>
        <w:tc>
          <w:tcPr>
            <w:tcW w:w="1309" w:type="pct"/>
            <w:shd w:val="clear" w:color="auto" w:fill="auto"/>
          </w:tcPr>
          <w:p w:rsidR="00FE055F" w:rsidRPr="00CB059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pct"/>
            <w:shd w:val="clear" w:color="auto" w:fill="auto"/>
          </w:tcPr>
          <w:p w:rsidR="00FE055F" w:rsidRDefault="00FE055F" w:rsidP="00E113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1105</w:t>
            </w:r>
          </w:p>
        </w:tc>
      </w:tr>
    </w:tbl>
    <w:p w:rsidR="00FE055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55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выполнения работ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автодорога </w:t>
      </w:r>
      <w:r w:rsidRPr="00BB5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ул. Объездной </w:t>
      </w:r>
      <w:r w:rsidRPr="00BB5243">
        <w:rPr>
          <w:rFonts w:ascii="Times New Roman" w:hAnsi="Times New Roman" w:cs="Times New Roman"/>
          <w:sz w:val="24"/>
          <w:szCs w:val="24"/>
        </w:rPr>
        <w:t>(от ул. Советской до ул. 9-го Мая) в Советском районе г. Брянска</w:t>
      </w:r>
      <w:r w:rsidRPr="00CB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(последовательность, этапы) выполнения работ: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собственными   силами и средствами или с привлечением субподрядных организаций, весь комплекс работ, в соответствии с приложениями № 2-5 к договору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на условиях, указанных в договоре субподряда.  </w:t>
      </w:r>
    </w:p>
    <w:p w:rsidR="00FE055F" w:rsidRPr="00191617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Сроки (периоды) выполнения работ: </w:t>
      </w:r>
      <w:proofErr w:type="gramStart"/>
      <w:r w:rsidRPr="00CB0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CB0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субподряда </w:t>
      </w:r>
      <w:r w:rsidRPr="001916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28 октября 2022 года.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включенных (не включенных) в цену работ расходах, сопутствующих затратах, в том числе расходах на перевозку, страхование, уплату таможенных пошлин, налогов, сборов и других обязательных платежей: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 и прочие расходы, связанные с выполнением работ, расходы на уплату налогов, сборов, и других обязательных платежей, выплаченных или подлежащих к выплате в соответствии с законодательными или нормативными актами осуществляются за счет субподрядчика.</w:t>
      </w:r>
      <w:proofErr w:type="gramEnd"/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Виды выполняемых работ</w:t>
      </w:r>
      <w:r w:rsidRPr="00CB05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приложениями № 2-5 к договору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работ: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приложений № 2-5 к договору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пешеходных ограждений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Субподрядчик обязан: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 обеспечить выполнение необходимых мероприятий </w:t>
      </w:r>
      <w:proofErr w:type="gramStart"/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 технике безопасности в соответствии с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Правилам по охране труда в строительстве</w:t>
      </w:r>
      <w:proofErr w:type="gramEnd"/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утвержденными 28 августа 2015 года приказом Минтруда № 336н, с соблюдением мероприятий по охране окружающей среды в соответствии с требованиями </w:t>
      </w:r>
      <w:r w:rsidRPr="00CB059F">
        <w:rPr>
          <w:rFonts w:ascii="Times New Roman" w:eastAsia="Times New Roman" w:hAnsi="Times New Roman" w:cs="Times New Roman"/>
          <w:bCs/>
          <w:color w:val="FF0000"/>
          <w:spacing w:val="2"/>
          <w:sz w:val="24"/>
          <w:szCs w:val="24"/>
          <w:lang w:eastAsia="ru-RU"/>
        </w:rPr>
        <w:t>СП 48.13330.2011 Организация строительства. Актуализированная редакция СНиП 12-01-2004 (с Изменением N 1)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ГОСТ </w:t>
      </w:r>
      <w:proofErr w:type="gramStart"/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>Р</w:t>
      </w:r>
      <w:proofErr w:type="gramEnd"/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50597-2017 "Автомобильные дороги и улицы. </w:t>
      </w:r>
      <w:proofErr w:type="gramStart"/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Требования к эксплуатационному состоянию, допустимому по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lastRenderedPageBreak/>
        <w:t>условиям обеспечения безопасности дорожного движения", СП 78.13330.2012.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актуализированная редакция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>СНиП 3.06.03-85 «Автомобильные дороги»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(с изменением 1)»,</w:t>
      </w:r>
      <w:r w:rsidRPr="00CB059F">
        <w:rPr>
          <w:rFonts w:ascii="Times New Roman" w:eastAsia="Times New Roman" w:hAnsi="Times New Roman" w:cs="Times New Roman"/>
          <w:bCs/>
          <w:color w:val="FF0000"/>
          <w:spacing w:val="2"/>
          <w:sz w:val="24"/>
          <w:szCs w:val="24"/>
          <w:lang w:eastAsia="ru-RU"/>
        </w:rPr>
        <w:t xml:space="preserve"> в соответствии с федеральным законом от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23 ноября 2009 г. 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>и иным требованиям действующего законодательства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 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с применением для выполнения</w:t>
      </w:r>
      <w:proofErr w:type="gramEnd"/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работ строительных материалов имеющих сертификаты в соответствии с требованиями системы стандартизации и качества РФ,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t xml:space="preserve"> градостроительных регламентов,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 xml:space="preserve"> </w:t>
      </w:r>
      <w:r w:rsidRPr="00CB059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пожарной безопасности и сохранности объекта, обеспечить разгрузку и хранение материалов и оборудования.  </w:t>
      </w:r>
    </w:p>
    <w:p w:rsidR="00FE055F" w:rsidRPr="00CB059F" w:rsidRDefault="00FE055F" w:rsidP="00FE05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содержать рабочую площадку и прилегающие участки свободными от отходов, накапливаемых в результате выполнения работ, и обеспечивать их своевременную уборку. Вывозить со стройплощадки строительный мусор по мере его образования.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Требования по объему гарантий качества работ: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Субподрядчик гарантирует качественное выполнение всех работ в объеме, предусмотренном приложениями № 2-5 к договору, в сроки, определенные условиями договора субподряда</w:t>
      </w:r>
      <w:r w:rsidRPr="00CB0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в соответствии с требованиями </w:t>
      </w:r>
      <w:r w:rsidRPr="00CB059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«СП 78.13330.2012 Автомобильные дороги. Актуализированная редакция СНиП 3.06.03-85 (с Изменением N 1)»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ремонту и содержанию автомобильных дорог общего пользования с применением для выполнения работ строительных материалов, имеющих сертификаты в соответствии с требованиями системы стандартизации и качества РФ.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по сроку гарантий качества на результаты работ: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субподряда и ст.755, 756 Гражданского Кодекса Российской Федерации, гарантированный срок качества выполненных работ – 5 лет со дня подписания Акта о приемке в эксплуатацию законченного капитальным ремонтом объекта. 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 несет ответственность за недостатки (дефекты), обнаруженные в пределах гарантийного срока, если не докажет, что они произошли вследствие неправильной эксплуатации.</w:t>
      </w:r>
    </w:p>
    <w:p w:rsidR="00FE055F" w:rsidRPr="00CB059F" w:rsidRDefault="00FE055F" w:rsidP="00FE055F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Гарантийные обязательства включают </w:t>
      </w:r>
      <w:proofErr w:type="gramStart"/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себя доведение до нормативного состояния в соответствии с действующими техническими регламентами на элементы</w:t>
      </w:r>
      <w:proofErr w:type="gramEnd"/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автомобильной дороги путем устранения выявленных дефектов.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в период действия гарантийного срока эксплуатации недостатков, которые не позволят продолжить нормальную эксплуатацию результатов работы до их устранения, Подрядчик обязан устранить эти недостатки за свой счет и обеспечить безопасность дорожного движения до момента устранения недостатков. При этом гарантийный срок продлевается на период устранения недостатков.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Общие требования к выполнению работ: 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приложениями № 2-5 к договору,</w:t>
      </w:r>
    </w:p>
    <w:p w:rsidR="00FE055F" w:rsidRPr="00CB059F" w:rsidRDefault="00FE055F" w:rsidP="00FE055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выполняются в сроки, определенные договором субподряда, после представления субподрядчиком документов, оформленных в установленном порядке: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приказы на производителей работ из ИТР;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исполнительная документация.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производстве работ на объекте субподрядчик организовывает работы </w:t>
      </w:r>
      <w:proofErr w:type="gramStart"/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движения, разработанной и утвержденной Генподрядчиком, при необходимости дополнительно согласовывает порядок ведения работ на объекте с МБУ «ДУ» г. Брянска, представителем Муниципального заказчика, Генподрядчиком.</w:t>
      </w:r>
    </w:p>
    <w:p w:rsidR="00FE055F" w:rsidRPr="00CB059F" w:rsidRDefault="00FE055F" w:rsidP="00FE055F">
      <w:pPr>
        <w:tabs>
          <w:tab w:val="left" w:pos="708"/>
          <w:tab w:val="num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Условия выполнения работ: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субподрядчик должен выполнить качественно все работы в объеме, соответствующем проектной документации на объект, в соответствии с действующими строительными стандартами, технологическими условиями, в сроки, установленные документацией об аукционе и сдать объект в состоянии, пригодном для дальнейшей эксплуатации.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Требования по выполнению сопутствующих работ, оказанию сопутствующих услуг, поставкам необходимых товаров, в т. ч. оборудования: 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CB05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субподрядчик обязан принимать информационные сообщения и предоставлять запрашиваемые данные и документы в электронном виде по средствам информационных сервисов или путем интеграции информационных систем субподрядчика с используемой Представителем муниципального заказчика информационной системой для администрирования </w:t>
      </w:r>
      <w:r w:rsidRPr="00CB05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своей деятельности, в том числе для оперативного управления ходом работ для реализации национального проекта "Безопасные и качественные автомобильные дороги"</w:t>
      </w:r>
      <w:proofErr w:type="gramEnd"/>
    </w:p>
    <w:p w:rsidR="00FE055F" w:rsidRPr="00CB059F" w:rsidRDefault="00FE055F" w:rsidP="00FE055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субподрядчик обязан предоставлять оперативные данные, документы перед началом работ, во время выполнения и после завершения производства работ </w:t>
      </w:r>
      <w:proofErr w:type="gramStart"/>
      <w:r w:rsidRPr="00CB05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согласно требований</w:t>
      </w:r>
      <w:proofErr w:type="gramEnd"/>
      <w:r w:rsidRPr="00CB05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используемой Представителем  информационной системой.</w:t>
      </w:r>
    </w:p>
    <w:p w:rsidR="00FE055F" w:rsidRPr="00CB059F" w:rsidRDefault="00FE055F" w:rsidP="00FE055F">
      <w:pPr>
        <w:tabs>
          <w:tab w:val="left" w:pos="708"/>
          <w:tab w:val="num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Требования к безопасности выполнения работ и безопасности результатов работ: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ФЗ</w:t>
      </w: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257 от 08.11.2007 "Об автомобильных дорогах и о дорожной деятельности в Российской Федерации"</w:t>
      </w:r>
    </w:p>
    <w:p w:rsidR="00FE055F" w:rsidRPr="00CB059F" w:rsidRDefault="00FE055F" w:rsidP="00FE05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Правилам по охране труда в строительстве, </w:t>
      </w:r>
      <w:proofErr w:type="gramStart"/>
      <w:r w:rsidRPr="00CB05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утвержденными</w:t>
      </w:r>
      <w:proofErr w:type="gramEnd"/>
      <w:r w:rsidRPr="00CB05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28 августа 2015 года приказом Минтруда №336н,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17 сентября 2002 года N123 "О принятии строительных норм и правил Российской Федерации "Безопасность труда в строительстве. Часть 2. Строительное производство"</w:t>
      </w:r>
      <w:r w:rsidRPr="00CB059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, с соблюдением мероприятий по охране окружающей среды в соответствии с требованиями</w:t>
      </w:r>
      <w:r w:rsidRPr="00CB05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; 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78.13330.2012 Автомобильные дороги. Актуализированная редакция СНиП 3.06.03-85 (с Изменением № 1)».</w:t>
      </w:r>
      <w:r w:rsidRPr="00CB059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 участник закупки должен быть членом СРО, сформированному по территориальному признаку, в области строительства, реконструкции, капитального ремонта объектов капитального строительства.</w:t>
      </w:r>
      <w:proofErr w:type="gramEnd"/>
    </w:p>
    <w:p w:rsidR="00FE055F" w:rsidRPr="00CB059F" w:rsidRDefault="00FE055F" w:rsidP="00FE055F">
      <w:pPr>
        <w:tabs>
          <w:tab w:val="left" w:pos="708"/>
          <w:tab w:val="num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Субподрядчик обязан: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при проведении работ установить предупредительные плакаты, ограждения, знаки в зоне производства работ, обеспечить безопасность движения автотранспорта и пешеходов, сохранность зеленных насаждений на прилегающей территории, имущества третьих лиц, линии электропередач, связи, подземных коммуникаций.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Порядок сдачи и приемки результатов работ: 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осуществляются в полном соответствии с приложениями № 2-5 к договору.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Предусмотренные приложениями № 2-5 к договору работы осуществляются в полном соответствии с утвержденной проектной документацией, графиком производства работ, требованиями СНиП, ТУ.</w:t>
      </w:r>
    </w:p>
    <w:p w:rsidR="00FE055F" w:rsidRPr="00CB059F" w:rsidRDefault="00FE055F" w:rsidP="00FE0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завершению работ субподрядчик представляет Генподрядчику Акты о приемке выполненных работ, оформленные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выполненных работ</w:t>
      </w: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согласованные с Представителем муниципального заказчика, и Справку о стоимости выполненных работ и затрат, а также все документы, подтверждающие фактическое выполнение и необходимые для оплаты другие документы. </w:t>
      </w:r>
    </w:p>
    <w:p w:rsidR="00FE055F" w:rsidRPr="00CB059F" w:rsidRDefault="00FE055F" w:rsidP="00FE055F">
      <w:pPr>
        <w:tabs>
          <w:tab w:val="left" w:pos="708"/>
          <w:tab w:val="num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Требования по передаче Генподрядчику технических и иных документов по завершению и сдаче работ: </w:t>
      </w:r>
    </w:p>
    <w:p w:rsidR="00FE055F" w:rsidRPr="00CB059F" w:rsidRDefault="00FE055F" w:rsidP="00FE055F">
      <w:pPr>
        <w:tabs>
          <w:tab w:val="left" w:pos="708"/>
          <w:tab w:val="num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производства работ Субподрядчик обязан представить Генподрядчику следующий перечень исполнительной документации оформленной в установленном порядке, в соответствие с ВСН 19-89 «Правила приемки»: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акты освидетельствования скрытых работ;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ведомости контрольных промеров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сертификаты соответствия, качества и паспорта на применяемые материалы;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акты об устранении недостатков (возникших в процессе производства работ);</w:t>
      </w:r>
    </w:p>
    <w:p w:rsidR="00FE055F" w:rsidRPr="00CB059F" w:rsidRDefault="00FE055F" w:rsidP="00FE0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журнал производства работ</w:t>
      </w:r>
    </w:p>
    <w:p w:rsidR="00386B6C" w:rsidRPr="00386B6C" w:rsidRDefault="00386B6C" w:rsidP="00386B6C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B6C">
        <w:rPr>
          <w:rFonts w:ascii="Times New Roman" w:eastAsia="Times New Roman" w:hAnsi="Times New Roman" w:cs="Times New Roman"/>
          <w:b/>
          <w:bCs/>
          <w:lang w:eastAsia="ru-RU"/>
        </w:rPr>
        <w:t xml:space="preserve">17. Правовое регулирование выполняемых работ: </w:t>
      </w:r>
      <w:r w:rsidRPr="00386B6C">
        <w:rPr>
          <w:rFonts w:ascii="Times New Roman" w:eastAsia="Times New Roman" w:hAnsi="Times New Roman" w:cs="Times New Roman"/>
          <w:iCs/>
          <w:lang w:eastAsia="ru-RU"/>
        </w:rPr>
        <w:t>Гражданский кодекс Российской Федерации, Федеральные Законы № 44-ФЗ и 223-ФЗ.</w:t>
      </w:r>
    </w:p>
    <w:p w:rsidR="00A90250" w:rsidRDefault="00A90250" w:rsidP="00FD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92029" w:rsidRDefault="00192029">
      <w:pPr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br w:type="page"/>
      </w:r>
    </w:p>
    <w:p w:rsidR="008561D1" w:rsidRPr="008561D1" w:rsidRDefault="008561D1" w:rsidP="008561D1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8561D1"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lastRenderedPageBreak/>
        <w:t>ФОРМЫ ДЛЯ ЗАПОЛНЕНИЯ УЧАСТНИКАМИ</w:t>
      </w:r>
    </w:p>
    <w:p w:rsidR="008561D1" w:rsidRPr="00512A70" w:rsidRDefault="008561D1" w:rsidP="00512A70">
      <w:pPr>
        <w:pStyle w:val="a5"/>
        <w:keepNext/>
        <w:widowControl w:val="0"/>
        <w:numPr>
          <w:ilvl w:val="0"/>
          <w:numId w:val="15"/>
        </w:numPr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 w:rsidRPr="00512A70">
        <w:rPr>
          <w:rFonts w:eastAsia="MS Mincho"/>
          <w:b/>
          <w:bCs/>
          <w:color w:val="17365D"/>
          <w:kern w:val="32"/>
          <w:lang w:eastAsia="ru-RU"/>
        </w:rPr>
        <w:t xml:space="preserve">ФОРМА АНКЕТЫ УЧАСТНИКА ЗАКУПКИ </w:t>
      </w:r>
    </w:p>
    <w:p w:rsidR="008561D1" w:rsidRPr="00EE1399" w:rsidRDefault="008561D1" w:rsidP="0085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E1399">
        <w:rPr>
          <w:rFonts w:ascii="Times New Roman" w:eastAsia="Times New Roman" w:hAnsi="Times New Roman" w:cs="Times New Roman"/>
          <w:i/>
          <w:lang w:eastAsia="ru-RU"/>
        </w:rPr>
        <w:t>(обязательно для заполнения)</w:t>
      </w:r>
    </w:p>
    <w:p w:rsidR="008561D1" w:rsidRPr="00EE1399" w:rsidRDefault="008561D1" w:rsidP="008561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6167"/>
        <w:gridCol w:w="3483"/>
      </w:tblGrid>
      <w:tr w:rsidR="008561D1" w:rsidRPr="008561D1" w:rsidTr="004B610A">
        <w:trPr>
          <w:cantSplit/>
          <w:trHeight w:val="36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Сведения об Участнике закупки</w:t>
            </w:r>
          </w:p>
        </w:tc>
      </w:tr>
      <w:tr w:rsidR="008561D1" w:rsidRPr="008561D1" w:rsidTr="004B610A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Фирменное наименование (полное и сокращенное наименования организации либо Ф.И.О. Участника – физического лица, в том числе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внесении в Единый государственный реестр юридических лиц/индивидуальных предпринимателей (дата и номер, кем выдано) либо паспортные данные для Участника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ИНН, дата постановки на учет в налоговом органе, </w:t>
            </w:r>
          </w:p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КПП, ОГРН, ОКПО, ОКОПФ, 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нахождения (страна, адрес) - для юридических лиц либо место жительства (страна, адрес) – для физических лиц и индивидуальных предпринимателей, с указанием наименования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соответствующего кодового обозначения субъекта Российской Федерации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Почтовый адрес (страна, адрес)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Факс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собственного интернет-сайта (ссылка при наличии)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 управления Участника – юридического лица, уполномоченный на одобрение сделки, право на </w:t>
            </w:r>
            <w:proofErr w:type="gramStart"/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</w:t>
            </w:r>
            <w:proofErr w:type="gramEnd"/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которой является предметом настоящей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бухгалтера Участника,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Ф.И.О. уполномоченного лица Участника с указанием должности, контактного телефона,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отнесении Участника к </w:t>
            </w:r>
            <w:r w:rsidRPr="0085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Субъектам МСП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об отнесении Участника к организации, применяющей упрощённую систему налогообложения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(Подпись уполномоченного представителя)</w:t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(Ф.И.О. и должность подписавшего)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 печати)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561D1" w:rsidRPr="00EE1399" w:rsidRDefault="008561D1" w:rsidP="008561D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ИНСТРУКЦИИ ПО ЗАПОЛНЕНИЮ: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Участником.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Не допускается удаление текста из формы, кроме текста, написанного курсивом.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rFonts w:eastAsia="Calibri"/>
        </w:rPr>
      </w:pPr>
      <w:r w:rsidRPr="00EE1399">
        <w:rPr>
          <w:bCs/>
          <w:color w:val="808080"/>
          <w:sz w:val="20"/>
          <w:szCs w:val="20"/>
          <w:lang w:eastAsia="ru-RU"/>
        </w:rPr>
        <w:t>Все поля для заполнения должны быть обязательно заполнены Участником.</w:t>
      </w:r>
      <w:r w:rsidRPr="00EE1399">
        <w:br w:type="page"/>
      </w:r>
    </w:p>
    <w:p w:rsidR="008561D1" w:rsidRPr="008561D1" w:rsidRDefault="008561D1" w:rsidP="008561D1">
      <w:pPr>
        <w:pStyle w:val="a5"/>
        <w:keepNext/>
        <w:widowControl w:val="0"/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>
        <w:rPr>
          <w:rFonts w:eastAsia="MS Mincho"/>
          <w:b/>
          <w:bCs/>
          <w:color w:val="17365D"/>
          <w:kern w:val="32"/>
          <w:lang w:eastAsia="ru-RU"/>
        </w:rPr>
        <w:lastRenderedPageBreak/>
        <w:t xml:space="preserve">2. </w:t>
      </w:r>
      <w:r w:rsidRPr="008561D1">
        <w:rPr>
          <w:rFonts w:eastAsia="MS Mincho"/>
          <w:b/>
          <w:bCs/>
          <w:color w:val="17365D"/>
          <w:kern w:val="32"/>
          <w:lang w:eastAsia="ru-RU"/>
        </w:rPr>
        <w:t>ФОРМА ПРЕДЛОЖЕНИЯ О ЦЕНЕ ДОГОВОРА</w:t>
      </w:r>
    </w:p>
    <w:p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i/>
          <w:lang w:eastAsia="ru-RU"/>
        </w:rPr>
      </w:pPr>
      <w:r w:rsidRPr="008561D1">
        <w:rPr>
          <w:i/>
          <w:lang w:eastAsia="ru-RU"/>
        </w:rPr>
        <w:t>(обязательно для заполнения)</w:t>
      </w:r>
    </w:p>
    <w:p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8561D1" w:rsidRDefault="008561D1" w:rsidP="008561D1">
      <w:pPr>
        <w:pStyle w:val="a5"/>
        <w:spacing w:after="60"/>
        <w:jc w:val="center"/>
        <w:rPr>
          <w:b/>
          <w:color w:val="FF0000"/>
        </w:rPr>
      </w:pPr>
      <w:r w:rsidRPr="00BC4848">
        <w:rPr>
          <w:b/>
          <w:color w:val="FF0000"/>
        </w:rPr>
        <w:t>ПРЕДЛОЖЕНИЕ О ЦЕНЕ ДОГОВОРА</w:t>
      </w:r>
    </w:p>
    <w:p w:rsidR="00F3219E" w:rsidRDefault="00F3219E" w:rsidP="00F32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632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62"/>
        <w:gridCol w:w="3780"/>
        <w:gridCol w:w="1065"/>
        <w:gridCol w:w="1392"/>
        <w:gridCol w:w="1520"/>
        <w:gridCol w:w="1604"/>
      </w:tblGrid>
      <w:tr w:rsidR="00CF1F33" w:rsidRPr="00CF1F33" w:rsidTr="007C47CB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(объем работ)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</w:tr>
      <w:tr w:rsidR="00CF1F33" w:rsidRPr="00CF1F33" w:rsidTr="007C47C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1F33" w:rsidRPr="00CF1F33" w:rsidTr="007C47CB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единицу измерения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F1F33" w:rsidRPr="00CF1F33" w:rsidTr="007C47CB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1F33" w:rsidRPr="00CF1F33" w:rsidTr="007C47C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1F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F1F33" w:rsidRPr="00CF1F33" w:rsidTr="007C47CB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Обустройство</w:t>
            </w:r>
          </w:p>
        </w:tc>
      </w:tr>
      <w:tr w:rsidR="00CF1F33" w:rsidRPr="00CF1F33" w:rsidTr="007C47CB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металлических пешеходных ограждений</w:t>
            </w:r>
          </w:p>
        </w:tc>
      </w:tr>
      <w:tr w:rsidR="00CF1F33" w:rsidRPr="00CF1F33" w:rsidTr="007C47C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пешеходных ограждений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F33" w:rsidRPr="00CF1F33" w:rsidTr="007C47CB">
        <w:trPr>
          <w:trHeight w:val="1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1F33" w:rsidRPr="00CF1F33" w:rsidTr="007C47C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20%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F33" w:rsidRPr="00CF1F33" w:rsidTr="007C47C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 НДС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F33" w:rsidRPr="00CF1F33" w:rsidRDefault="00CF1F33" w:rsidP="007C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E055F" w:rsidRDefault="00FE055F" w:rsidP="00C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55F" w:rsidSect="0015404E">
      <w:headerReference w:type="default" r:id="rId10"/>
      <w:pgSz w:w="11906" w:h="16838"/>
      <w:pgMar w:top="442" w:right="709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0A" w:rsidRDefault="004B610A" w:rsidP="00A761BB">
      <w:pPr>
        <w:spacing w:after="0" w:line="240" w:lineRule="auto"/>
      </w:pPr>
      <w:r>
        <w:separator/>
      </w:r>
    </w:p>
  </w:endnote>
  <w:endnote w:type="continuationSeparator" w:id="0">
    <w:p w:rsidR="004B610A" w:rsidRDefault="004B610A" w:rsidP="00A7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0A" w:rsidRDefault="004B610A" w:rsidP="00A761BB">
      <w:pPr>
        <w:spacing w:after="0" w:line="240" w:lineRule="auto"/>
      </w:pPr>
      <w:r>
        <w:separator/>
      </w:r>
    </w:p>
  </w:footnote>
  <w:footnote w:type="continuationSeparator" w:id="0">
    <w:p w:rsidR="004B610A" w:rsidRDefault="004B610A" w:rsidP="00A7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309074"/>
      <w:docPartObj>
        <w:docPartGallery w:val="Page Numbers (Top of Page)"/>
        <w:docPartUnique/>
      </w:docPartObj>
    </w:sdtPr>
    <w:sdtEndPr>
      <w:rPr>
        <w:rFonts w:ascii="Cambria" w:hAnsi="Cambria" w:cs="Times New Roman"/>
        <w:sz w:val="18"/>
        <w:szCs w:val="18"/>
      </w:rPr>
    </w:sdtEndPr>
    <w:sdtContent>
      <w:p w:rsidR="004B610A" w:rsidRPr="00B215B9" w:rsidRDefault="004B610A">
        <w:pPr>
          <w:pStyle w:val="a7"/>
          <w:jc w:val="center"/>
          <w:rPr>
            <w:rFonts w:ascii="Cambria" w:hAnsi="Cambria" w:cs="Times New Roman"/>
            <w:sz w:val="18"/>
            <w:szCs w:val="18"/>
          </w:rPr>
        </w:pPr>
        <w:r w:rsidRPr="00B215B9">
          <w:rPr>
            <w:rFonts w:ascii="Cambria" w:hAnsi="Cambria" w:cs="Times New Roman"/>
            <w:sz w:val="18"/>
            <w:szCs w:val="18"/>
          </w:rPr>
          <w:fldChar w:fldCharType="begin"/>
        </w:r>
        <w:r w:rsidRPr="00B215B9">
          <w:rPr>
            <w:rFonts w:ascii="Cambria" w:hAnsi="Cambria" w:cs="Times New Roman"/>
            <w:sz w:val="18"/>
            <w:szCs w:val="18"/>
          </w:rPr>
          <w:instrText>PAGE   \* MERGEFORMAT</w:instrText>
        </w:r>
        <w:r w:rsidRPr="00B215B9">
          <w:rPr>
            <w:rFonts w:ascii="Cambria" w:hAnsi="Cambria" w:cs="Times New Roman"/>
            <w:sz w:val="18"/>
            <w:szCs w:val="18"/>
          </w:rPr>
          <w:fldChar w:fldCharType="separate"/>
        </w:r>
        <w:r w:rsidR="000D265D">
          <w:rPr>
            <w:rFonts w:ascii="Cambria" w:hAnsi="Cambria" w:cs="Times New Roman"/>
            <w:noProof/>
            <w:sz w:val="18"/>
            <w:szCs w:val="18"/>
          </w:rPr>
          <w:t>3</w:t>
        </w:r>
        <w:r w:rsidRPr="00B215B9">
          <w:rPr>
            <w:rFonts w:ascii="Cambria" w:hAnsi="Cambria" w:cs="Times New Roman"/>
            <w:sz w:val="18"/>
            <w:szCs w:val="18"/>
          </w:rPr>
          <w:fldChar w:fldCharType="end"/>
        </w:r>
      </w:p>
    </w:sdtContent>
  </w:sdt>
  <w:p w:rsidR="004B610A" w:rsidRDefault="004B61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FE"/>
    <w:multiLevelType w:val="hybridMultilevel"/>
    <w:tmpl w:val="0E7AE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DB3"/>
    <w:multiLevelType w:val="hybridMultilevel"/>
    <w:tmpl w:val="AF18C620"/>
    <w:lvl w:ilvl="0" w:tplc="3CDC1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A84"/>
    <w:multiLevelType w:val="hybridMultilevel"/>
    <w:tmpl w:val="3F0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968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25C64E56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89F"/>
    <w:multiLevelType w:val="hybridMultilevel"/>
    <w:tmpl w:val="1D48B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5B1C"/>
    <w:multiLevelType w:val="multilevel"/>
    <w:tmpl w:val="0A500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7DD47B8"/>
    <w:multiLevelType w:val="hybridMultilevel"/>
    <w:tmpl w:val="DD0A52D4"/>
    <w:lvl w:ilvl="0" w:tplc="E18C5B6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  <w:rPr>
        <w:rFonts w:cs="Times New Roman"/>
      </w:rPr>
    </w:lvl>
  </w:abstractNum>
  <w:abstractNum w:abstractNumId="8">
    <w:nsid w:val="38750F31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3B5860C3"/>
    <w:multiLevelType w:val="hybridMultilevel"/>
    <w:tmpl w:val="B5F6199C"/>
    <w:lvl w:ilvl="0" w:tplc="D280348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C379E"/>
    <w:multiLevelType w:val="hybridMultilevel"/>
    <w:tmpl w:val="77CA0A3A"/>
    <w:lvl w:ilvl="0" w:tplc="3CE80508">
      <w:start w:val="2"/>
      <w:numFmt w:val="decimal"/>
      <w:lvlText w:val="%1."/>
      <w:lvlJc w:val="left"/>
      <w:pPr>
        <w:ind w:left="927" w:hanging="360"/>
      </w:pPr>
      <w:rPr>
        <w:rFonts w:eastAsia="MS Mincho" w:cs="Times New Roman" w:hint="default"/>
        <w:color w:val="17365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175BF4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53E24"/>
    <w:multiLevelType w:val="hybridMultilevel"/>
    <w:tmpl w:val="54D4B70E"/>
    <w:lvl w:ilvl="0" w:tplc="FB4AD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242EB6E">
      <w:start w:val="1"/>
      <w:numFmt w:val="lowerLetter"/>
      <w:lvlText w:val="%2."/>
      <w:lvlJc w:val="left"/>
      <w:pPr>
        <w:ind w:left="1440" w:hanging="360"/>
      </w:pPr>
    </w:lvl>
    <w:lvl w:ilvl="2" w:tplc="60CE3D5A" w:tentative="1">
      <w:start w:val="1"/>
      <w:numFmt w:val="lowerRoman"/>
      <w:lvlText w:val="%3."/>
      <w:lvlJc w:val="right"/>
      <w:pPr>
        <w:ind w:left="2160" w:hanging="180"/>
      </w:pPr>
    </w:lvl>
    <w:lvl w:ilvl="3" w:tplc="2BF603B4" w:tentative="1">
      <w:start w:val="1"/>
      <w:numFmt w:val="decimal"/>
      <w:lvlText w:val="%4."/>
      <w:lvlJc w:val="left"/>
      <w:pPr>
        <w:ind w:left="2880" w:hanging="360"/>
      </w:pPr>
    </w:lvl>
    <w:lvl w:ilvl="4" w:tplc="6ABC3C7C" w:tentative="1">
      <w:start w:val="1"/>
      <w:numFmt w:val="lowerLetter"/>
      <w:lvlText w:val="%5."/>
      <w:lvlJc w:val="left"/>
      <w:pPr>
        <w:ind w:left="3600" w:hanging="360"/>
      </w:pPr>
    </w:lvl>
    <w:lvl w:ilvl="5" w:tplc="C6400B96" w:tentative="1">
      <w:start w:val="1"/>
      <w:numFmt w:val="lowerRoman"/>
      <w:lvlText w:val="%6."/>
      <w:lvlJc w:val="right"/>
      <w:pPr>
        <w:ind w:left="4320" w:hanging="180"/>
      </w:pPr>
    </w:lvl>
    <w:lvl w:ilvl="6" w:tplc="FEC46066" w:tentative="1">
      <w:start w:val="1"/>
      <w:numFmt w:val="decimal"/>
      <w:lvlText w:val="%7."/>
      <w:lvlJc w:val="left"/>
      <w:pPr>
        <w:ind w:left="5040" w:hanging="360"/>
      </w:pPr>
    </w:lvl>
    <w:lvl w:ilvl="7" w:tplc="7C7CFF38" w:tentative="1">
      <w:start w:val="1"/>
      <w:numFmt w:val="lowerLetter"/>
      <w:lvlText w:val="%8."/>
      <w:lvlJc w:val="left"/>
      <w:pPr>
        <w:ind w:left="5760" w:hanging="360"/>
      </w:pPr>
    </w:lvl>
    <w:lvl w:ilvl="8" w:tplc="C9729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49B7"/>
    <w:multiLevelType w:val="multilevel"/>
    <w:tmpl w:val="40A2D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6E5A3D4F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1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6">
    <w:nsid w:val="786D4BBA"/>
    <w:multiLevelType w:val="hybridMultilevel"/>
    <w:tmpl w:val="FA042B0E"/>
    <w:lvl w:ilvl="0" w:tplc="30661DA8">
      <w:start w:val="1"/>
      <w:numFmt w:val="bullet"/>
      <w:lvlText w:val="–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AD2"/>
    <w:rsid w:val="00004C4D"/>
    <w:rsid w:val="000130C3"/>
    <w:rsid w:val="00022A2B"/>
    <w:rsid w:val="00024640"/>
    <w:rsid w:val="00044AB9"/>
    <w:rsid w:val="00050DA5"/>
    <w:rsid w:val="00051D5A"/>
    <w:rsid w:val="00066D9A"/>
    <w:rsid w:val="00072E92"/>
    <w:rsid w:val="00081443"/>
    <w:rsid w:val="000874D7"/>
    <w:rsid w:val="00092F15"/>
    <w:rsid w:val="000A1F80"/>
    <w:rsid w:val="000B1600"/>
    <w:rsid w:val="000D265D"/>
    <w:rsid w:val="000F4283"/>
    <w:rsid w:val="00104E20"/>
    <w:rsid w:val="00123CA0"/>
    <w:rsid w:val="00123ED2"/>
    <w:rsid w:val="00130027"/>
    <w:rsid w:val="00133173"/>
    <w:rsid w:val="00135713"/>
    <w:rsid w:val="0015404E"/>
    <w:rsid w:val="0017129A"/>
    <w:rsid w:val="00172A1E"/>
    <w:rsid w:val="00187997"/>
    <w:rsid w:val="00191617"/>
    <w:rsid w:val="00192029"/>
    <w:rsid w:val="001B21AB"/>
    <w:rsid w:val="001B73D0"/>
    <w:rsid w:val="001E756B"/>
    <w:rsid w:val="001F202E"/>
    <w:rsid w:val="001F40AC"/>
    <w:rsid w:val="00204952"/>
    <w:rsid w:val="00253961"/>
    <w:rsid w:val="00255853"/>
    <w:rsid w:val="002723B4"/>
    <w:rsid w:val="0027432A"/>
    <w:rsid w:val="00283ED6"/>
    <w:rsid w:val="002874FD"/>
    <w:rsid w:val="00290D72"/>
    <w:rsid w:val="00293267"/>
    <w:rsid w:val="002B3553"/>
    <w:rsid w:val="002C26D0"/>
    <w:rsid w:val="002C3DD7"/>
    <w:rsid w:val="002C663C"/>
    <w:rsid w:val="0030003A"/>
    <w:rsid w:val="003014A6"/>
    <w:rsid w:val="00311208"/>
    <w:rsid w:val="0031357D"/>
    <w:rsid w:val="00313E99"/>
    <w:rsid w:val="00320248"/>
    <w:rsid w:val="0032389D"/>
    <w:rsid w:val="0036036A"/>
    <w:rsid w:val="00361C40"/>
    <w:rsid w:val="00367DDF"/>
    <w:rsid w:val="00370549"/>
    <w:rsid w:val="00380746"/>
    <w:rsid w:val="0038401D"/>
    <w:rsid w:val="00386B6C"/>
    <w:rsid w:val="00391239"/>
    <w:rsid w:val="003B2A51"/>
    <w:rsid w:val="003C5366"/>
    <w:rsid w:val="003C563A"/>
    <w:rsid w:val="003C6953"/>
    <w:rsid w:val="003D6C7C"/>
    <w:rsid w:val="003D6CB5"/>
    <w:rsid w:val="003E54FB"/>
    <w:rsid w:val="00400A66"/>
    <w:rsid w:val="004152DB"/>
    <w:rsid w:val="00420AAF"/>
    <w:rsid w:val="00425687"/>
    <w:rsid w:val="00433A2D"/>
    <w:rsid w:val="00440D51"/>
    <w:rsid w:val="00441380"/>
    <w:rsid w:val="00446CFC"/>
    <w:rsid w:val="00452969"/>
    <w:rsid w:val="0048368C"/>
    <w:rsid w:val="004B610A"/>
    <w:rsid w:val="004C6B68"/>
    <w:rsid w:val="004D7C30"/>
    <w:rsid w:val="004E18B8"/>
    <w:rsid w:val="004E6F75"/>
    <w:rsid w:val="004F00EF"/>
    <w:rsid w:val="00500E51"/>
    <w:rsid w:val="00512A70"/>
    <w:rsid w:val="00514BDF"/>
    <w:rsid w:val="00523A71"/>
    <w:rsid w:val="00534A55"/>
    <w:rsid w:val="00537679"/>
    <w:rsid w:val="0054275E"/>
    <w:rsid w:val="00561BED"/>
    <w:rsid w:val="00567A61"/>
    <w:rsid w:val="00571ED3"/>
    <w:rsid w:val="00592535"/>
    <w:rsid w:val="005974F2"/>
    <w:rsid w:val="005A624B"/>
    <w:rsid w:val="005A7689"/>
    <w:rsid w:val="005B0AF1"/>
    <w:rsid w:val="005D5B79"/>
    <w:rsid w:val="005D6C2A"/>
    <w:rsid w:val="005F49ED"/>
    <w:rsid w:val="00603A72"/>
    <w:rsid w:val="00606AAB"/>
    <w:rsid w:val="00607078"/>
    <w:rsid w:val="00607D79"/>
    <w:rsid w:val="00607F94"/>
    <w:rsid w:val="00621FDE"/>
    <w:rsid w:val="0062727E"/>
    <w:rsid w:val="006522E7"/>
    <w:rsid w:val="006618EF"/>
    <w:rsid w:val="00666F7A"/>
    <w:rsid w:val="00670D6D"/>
    <w:rsid w:val="00671FA8"/>
    <w:rsid w:val="00690374"/>
    <w:rsid w:val="00690E6A"/>
    <w:rsid w:val="006A196E"/>
    <w:rsid w:val="006A6EEE"/>
    <w:rsid w:val="006B3FE8"/>
    <w:rsid w:val="006C152B"/>
    <w:rsid w:val="006C2CF4"/>
    <w:rsid w:val="006C4679"/>
    <w:rsid w:val="006D09EC"/>
    <w:rsid w:val="006D35F2"/>
    <w:rsid w:val="006D3D27"/>
    <w:rsid w:val="006D6B44"/>
    <w:rsid w:val="006E6AD2"/>
    <w:rsid w:val="006F4229"/>
    <w:rsid w:val="007032E6"/>
    <w:rsid w:val="00703A81"/>
    <w:rsid w:val="007130C8"/>
    <w:rsid w:val="00740BE5"/>
    <w:rsid w:val="007753E8"/>
    <w:rsid w:val="00776BDE"/>
    <w:rsid w:val="00780237"/>
    <w:rsid w:val="0079423D"/>
    <w:rsid w:val="007C4D93"/>
    <w:rsid w:val="007D18F5"/>
    <w:rsid w:val="007D2E69"/>
    <w:rsid w:val="007E1AA4"/>
    <w:rsid w:val="008031D1"/>
    <w:rsid w:val="00826727"/>
    <w:rsid w:val="00835D22"/>
    <w:rsid w:val="00835DA0"/>
    <w:rsid w:val="00836693"/>
    <w:rsid w:val="00855C2D"/>
    <w:rsid w:val="008561D1"/>
    <w:rsid w:val="0085721C"/>
    <w:rsid w:val="00862293"/>
    <w:rsid w:val="008A1DCC"/>
    <w:rsid w:val="008A6FE1"/>
    <w:rsid w:val="008C0632"/>
    <w:rsid w:val="008C5790"/>
    <w:rsid w:val="008C63A3"/>
    <w:rsid w:val="008E7F16"/>
    <w:rsid w:val="008F642B"/>
    <w:rsid w:val="0091057C"/>
    <w:rsid w:val="00956EB9"/>
    <w:rsid w:val="009769E9"/>
    <w:rsid w:val="0098397E"/>
    <w:rsid w:val="009A63A0"/>
    <w:rsid w:val="009B2DA2"/>
    <w:rsid w:val="009C3C17"/>
    <w:rsid w:val="009D3C12"/>
    <w:rsid w:val="009D75B1"/>
    <w:rsid w:val="009D7974"/>
    <w:rsid w:val="009E1B43"/>
    <w:rsid w:val="009E6BDA"/>
    <w:rsid w:val="009F16BB"/>
    <w:rsid w:val="00A06257"/>
    <w:rsid w:val="00A062A9"/>
    <w:rsid w:val="00A1027B"/>
    <w:rsid w:val="00A15A63"/>
    <w:rsid w:val="00A23547"/>
    <w:rsid w:val="00A23E77"/>
    <w:rsid w:val="00A3725C"/>
    <w:rsid w:val="00A5027B"/>
    <w:rsid w:val="00A60D24"/>
    <w:rsid w:val="00A738DB"/>
    <w:rsid w:val="00A761BB"/>
    <w:rsid w:val="00A90250"/>
    <w:rsid w:val="00A960AC"/>
    <w:rsid w:val="00A9727C"/>
    <w:rsid w:val="00B00F19"/>
    <w:rsid w:val="00B215B9"/>
    <w:rsid w:val="00B21AF3"/>
    <w:rsid w:val="00B23F95"/>
    <w:rsid w:val="00B3004C"/>
    <w:rsid w:val="00B41EA5"/>
    <w:rsid w:val="00B54369"/>
    <w:rsid w:val="00B56A79"/>
    <w:rsid w:val="00B67043"/>
    <w:rsid w:val="00B67E01"/>
    <w:rsid w:val="00B774B5"/>
    <w:rsid w:val="00B806FA"/>
    <w:rsid w:val="00BC4848"/>
    <w:rsid w:val="00BD5D85"/>
    <w:rsid w:val="00BE6237"/>
    <w:rsid w:val="00BF4CCE"/>
    <w:rsid w:val="00BF5F3B"/>
    <w:rsid w:val="00BF6A6C"/>
    <w:rsid w:val="00C04A77"/>
    <w:rsid w:val="00C04B7B"/>
    <w:rsid w:val="00C22461"/>
    <w:rsid w:val="00C24FA9"/>
    <w:rsid w:val="00C37218"/>
    <w:rsid w:val="00C37F50"/>
    <w:rsid w:val="00C41589"/>
    <w:rsid w:val="00C4636A"/>
    <w:rsid w:val="00C51338"/>
    <w:rsid w:val="00C623B6"/>
    <w:rsid w:val="00C67C8F"/>
    <w:rsid w:val="00CA4EA8"/>
    <w:rsid w:val="00CB6182"/>
    <w:rsid w:val="00CC26D7"/>
    <w:rsid w:val="00CC4531"/>
    <w:rsid w:val="00CC52F3"/>
    <w:rsid w:val="00CF1F33"/>
    <w:rsid w:val="00CF50C9"/>
    <w:rsid w:val="00CF697B"/>
    <w:rsid w:val="00D1000C"/>
    <w:rsid w:val="00D21CD5"/>
    <w:rsid w:val="00D308CC"/>
    <w:rsid w:val="00D31ACD"/>
    <w:rsid w:val="00D3209E"/>
    <w:rsid w:val="00D43DEE"/>
    <w:rsid w:val="00D46EA2"/>
    <w:rsid w:val="00D50F10"/>
    <w:rsid w:val="00D73E1D"/>
    <w:rsid w:val="00D74622"/>
    <w:rsid w:val="00D81B61"/>
    <w:rsid w:val="00DA23D1"/>
    <w:rsid w:val="00DA4D0F"/>
    <w:rsid w:val="00DB016A"/>
    <w:rsid w:val="00DB197D"/>
    <w:rsid w:val="00DD117C"/>
    <w:rsid w:val="00DD29DD"/>
    <w:rsid w:val="00DF0DC0"/>
    <w:rsid w:val="00E12977"/>
    <w:rsid w:val="00E31E43"/>
    <w:rsid w:val="00E348CB"/>
    <w:rsid w:val="00E634AA"/>
    <w:rsid w:val="00E63A4D"/>
    <w:rsid w:val="00E95B23"/>
    <w:rsid w:val="00EA0795"/>
    <w:rsid w:val="00EA18E4"/>
    <w:rsid w:val="00EC032E"/>
    <w:rsid w:val="00EC27C0"/>
    <w:rsid w:val="00ED700D"/>
    <w:rsid w:val="00EE1399"/>
    <w:rsid w:val="00EF5B85"/>
    <w:rsid w:val="00F01572"/>
    <w:rsid w:val="00F04C6F"/>
    <w:rsid w:val="00F20DD4"/>
    <w:rsid w:val="00F3219E"/>
    <w:rsid w:val="00F67EE7"/>
    <w:rsid w:val="00F7043D"/>
    <w:rsid w:val="00F771D5"/>
    <w:rsid w:val="00F853AB"/>
    <w:rsid w:val="00F905F1"/>
    <w:rsid w:val="00FB0F70"/>
    <w:rsid w:val="00FB156D"/>
    <w:rsid w:val="00FB5593"/>
    <w:rsid w:val="00FD7C36"/>
    <w:rsid w:val="00FD7DAB"/>
    <w:rsid w:val="00FE055F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9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32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32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yle12">
    <w:name w:val="style12"/>
    <w:basedOn w:val="a0"/>
    <w:rsid w:val="00F3219E"/>
  </w:style>
  <w:style w:type="paragraph" w:styleId="31">
    <w:name w:val="Body Text 3"/>
    <w:basedOn w:val="a"/>
    <w:link w:val="32"/>
    <w:uiPriority w:val="99"/>
    <w:semiHidden/>
    <w:unhideWhenUsed/>
    <w:rsid w:val="00F3219E"/>
    <w:pPr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219E"/>
    <w:rPr>
      <w:sz w:val="16"/>
      <w:szCs w:val="16"/>
    </w:rPr>
  </w:style>
  <w:style w:type="paragraph" w:customStyle="1" w:styleId="ListParagraph1">
    <w:name w:val="List Paragraph1"/>
    <w:basedOn w:val="a"/>
    <w:rsid w:val="00F3219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20">
    <w:name w:val="Сетка таблицы2"/>
    <w:basedOn w:val="a1"/>
    <w:next w:val="ab"/>
    <w:uiPriority w:val="59"/>
    <w:rsid w:val="00F32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FD7C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9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avtodor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E77A-48D6-4678-BEDD-AEC40D1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9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Пользователь Windows</cp:lastModifiedBy>
  <cp:revision>147</cp:revision>
  <cp:lastPrinted>2022-07-04T13:46:00Z</cp:lastPrinted>
  <dcterms:created xsi:type="dcterms:W3CDTF">2020-02-07T12:48:00Z</dcterms:created>
  <dcterms:modified xsi:type="dcterms:W3CDTF">2022-08-01T07:31:00Z</dcterms:modified>
</cp:coreProperties>
</file>