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2C" w:rsidRPr="003E217B" w:rsidRDefault="00C2772C" w:rsidP="003E2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  <w:lang w:val="ru-RU"/>
        </w:rPr>
      </w:pPr>
    </w:p>
    <w:sdt>
      <w:sdtPr>
        <w:rPr>
          <w:rFonts w:ascii="Verdana" w:eastAsiaTheme="minorEastAsia" w:hAnsi="Verdana" w:cs="Arial"/>
          <w:b/>
          <w:color w:val="auto"/>
          <w:kern w:val="10"/>
          <w:sz w:val="24"/>
          <w:szCs w:val="24"/>
          <w:lang w:val="ru-RU" w:eastAsia="zh-CN"/>
        </w:rPr>
        <w:id w:val="-101038102"/>
        <w:docPartObj>
          <w:docPartGallery w:val="Table of Contents"/>
          <w:docPartUnique/>
        </w:docPartObj>
      </w:sdtPr>
      <w:sdtEndPr>
        <w:rPr>
          <w:rFonts w:eastAsia="Times New Roman" w:cs="Times New Roman"/>
          <w:bCs/>
          <w:lang w:val="de-DE" w:eastAsia="de-DE"/>
        </w:rPr>
      </w:sdtEndPr>
      <w:sdtContent>
        <w:p w:rsidR="00C2772C" w:rsidRPr="00790F57" w:rsidRDefault="00C2772C" w:rsidP="00790F57">
          <w:pPr>
            <w:pStyle w:val="ae"/>
            <w:spacing w:line="240" w:lineRule="exact"/>
            <w:contextualSpacing/>
            <w:jc w:val="both"/>
            <w:rPr>
              <w:rFonts w:ascii="Verdana" w:hAnsi="Verdana"/>
              <w:b/>
              <w:sz w:val="24"/>
              <w:szCs w:val="24"/>
              <w:lang w:val="ru-RU"/>
            </w:rPr>
          </w:pPr>
          <w:r w:rsidRPr="00790F57">
            <w:rPr>
              <w:rFonts w:ascii="Verdana" w:hAnsi="Verdana"/>
              <w:b/>
              <w:sz w:val="24"/>
              <w:szCs w:val="24"/>
              <w:lang w:val="ru-RU"/>
            </w:rPr>
            <w:t>Оглавление</w:t>
          </w:r>
        </w:p>
        <w:p w:rsidR="001A09DA" w:rsidRDefault="00455481">
          <w:pPr>
            <w:pStyle w:val="12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r w:rsidRPr="00790F57">
            <w:rPr>
              <w:rFonts w:ascii="Verdana" w:hAnsi="Verdana"/>
              <w:sz w:val="24"/>
              <w:szCs w:val="24"/>
            </w:rPr>
            <w:fldChar w:fldCharType="begin"/>
          </w:r>
          <w:r w:rsidRPr="00790F57">
            <w:rPr>
              <w:rFonts w:ascii="Verdana" w:hAnsi="Verdana"/>
              <w:sz w:val="24"/>
              <w:szCs w:val="24"/>
            </w:rPr>
            <w:instrText xml:space="preserve"> TOC \o "1-3" \h \z \u </w:instrText>
          </w:r>
          <w:r w:rsidRPr="00790F57">
            <w:rPr>
              <w:rFonts w:ascii="Verdana" w:hAnsi="Verdana"/>
              <w:sz w:val="24"/>
              <w:szCs w:val="24"/>
            </w:rPr>
            <w:fldChar w:fldCharType="separate"/>
          </w:r>
          <w:hyperlink w:anchor="_Toc178853254" w:history="1">
            <w:r w:rsidR="001A09DA" w:rsidRPr="00B92FE0">
              <w:rPr>
                <w:rStyle w:val="af"/>
                <w:lang w:val="ru-RU"/>
              </w:rPr>
              <w:t>1</w:t>
            </w:r>
            <w:r w:rsidR="001A09DA">
              <w:rPr>
                <w:rFonts w:asciiTheme="minorHAnsi" w:eastAsiaTheme="minorEastAsia" w:hAnsiTheme="minorHAnsi" w:cstheme="minorBidi"/>
                <w:kern w:val="0"/>
                <w:lang w:val="ru-RU" w:eastAsia="ru-RU"/>
              </w:rPr>
              <w:tab/>
            </w:r>
            <w:r w:rsidR="001A09DA" w:rsidRPr="00B92FE0">
              <w:rPr>
                <w:rStyle w:val="af"/>
                <w:lang w:val="ru-RU"/>
              </w:rPr>
              <w:t>Требования к организации поддержки</w:t>
            </w:r>
            <w:r w:rsidR="001A09DA">
              <w:rPr>
                <w:webHidden/>
              </w:rPr>
              <w:tab/>
            </w:r>
            <w:r w:rsidR="001A09DA">
              <w:rPr>
                <w:webHidden/>
              </w:rPr>
              <w:fldChar w:fldCharType="begin"/>
            </w:r>
            <w:r w:rsidR="001A09DA">
              <w:rPr>
                <w:webHidden/>
              </w:rPr>
              <w:instrText xml:space="preserve"> PAGEREF _Toc178853254 \h </w:instrText>
            </w:r>
            <w:r w:rsidR="001A09DA">
              <w:rPr>
                <w:webHidden/>
              </w:rPr>
            </w:r>
            <w:r w:rsidR="001A09DA">
              <w:rPr>
                <w:webHidden/>
              </w:rPr>
              <w:fldChar w:fldCharType="separate"/>
            </w:r>
            <w:r w:rsidR="001A09DA">
              <w:rPr>
                <w:webHidden/>
              </w:rPr>
              <w:t>1</w:t>
            </w:r>
            <w:r w:rsidR="001A09DA">
              <w:rPr>
                <w:webHidden/>
              </w:rPr>
              <w:fldChar w:fldCharType="end"/>
            </w:r>
          </w:hyperlink>
        </w:p>
        <w:p w:rsidR="001A09DA" w:rsidRDefault="001A09DA">
          <w:pPr>
            <w:pStyle w:val="12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8853255" w:history="1">
            <w:r w:rsidRPr="00B92FE0">
              <w:rPr>
                <w:rStyle w:val="af"/>
                <w:lang w:val="ru-RU"/>
              </w:rPr>
              <w:t>2</w:t>
            </w:r>
            <w:r>
              <w:rPr>
                <w:rFonts w:asciiTheme="minorHAnsi" w:eastAsiaTheme="minorEastAsia" w:hAnsiTheme="minorHAnsi" w:cstheme="minorBidi"/>
                <w:kern w:val="0"/>
                <w:lang w:val="ru-RU" w:eastAsia="ru-RU"/>
              </w:rPr>
              <w:tab/>
            </w:r>
            <w:r w:rsidRPr="00B92FE0">
              <w:rPr>
                <w:rStyle w:val="af"/>
                <w:lang w:val="ru-RU"/>
              </w:rPr>
              <w:t>Статусы инцидентов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_Toc178853255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A09DA" w:rsidRDefault="001A09DA">
          <w:pPr>
            <w:pStyle w:val="12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8853256" w:history="1">
            <w:r w:rsidRPr="00B92FE0">
              <w:rPr>
                <w:rStyle w:val="af"/>
                <w:lang w:val="ru-RU"/>
              </w:rPr>
              <w:t>3</w:t>
            </w:r>
            <w:r>
              <w:rPr>
                <w:rFonts w:asciiTheme="minorHAnsi" w:eastAsiaTheme="minorEastAsia" w:hAnsiTheme="minorHAnsi" w:cstheme="minorBidi"/>
                <w:kern w:val="0"/>
                <w:lang w:val="ru-RU" w:eastAsia="ru-RU"/>
              </w:rPr>
              <w:tab/>
            </w:r>
            <w:r w:rsidRPr="00B92FE0">
              <w:rPr>
                <w:rStyle w:val="af"/>
                <w:lang w:val="ru-RU"/>
              </w:rPr>
              <w:t>Уровни поддержки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_Toc178853256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47E39" w:rsidRDefault="00455481" w:rsidP="00790F57">
          <w:pPr>
            <w:spacing w:line="240" w:lineRule="exact"/>
            <w:contextualSpacing/>
            <w:jc w:val="both"/>
            <w:outlineLvl w:val="2"/>
            <w:rPr>
              <w:rFonts w:ascii="Verdana" w:hAnsi="Verdana"/>
              <w:noProof/>
              <w:sz w:val="24"/>
              <w:szCs w:val="24"/>
            </w:rPr>
          </w:pPr>
          <w:r w:rsidRPr="00790F57">
            <w:rPr>
              <w:rFonts w:ascii="Verdana" w:hAnsi="Verdana"/>
              <w:noProof/>
              <w:sz w:val="24"/>
              <w:szCs w:val="24"/>
            </w:rPr>
            <w:fldChar w:fldCharType="end"/>
          </w:r>
        </w:p>
        <w:p w:rsidR="00147E39" w:rsidRDefault="00147E39" w:rsidP="00790F57">
          <w:pPr>
            <w:spacing w:line="240" w:lineRule="exact"/>
            <w:contextualSpacing/>
            <w:jc w:val="both"/>
            <w:outlineLvl w:val="2"/>
            <w:rPr>
              <w:rFonts w:ascii="Verdana" w:hAnsi="Verdana"/>
              <w:sz w:val="24"/>
              <w:szCs w:val="24"/>
            </w:rPr>
          </w:pPr>
        </w:p>
        <w:p w:rsidR="00C2772C" w:rsidRDefault="001A09DA" w:rsidP="00790F57">
          <w:pPr>
            <w:spacing w:line="240" w:lineRule="exact"/>
            <w:contextualSpacing/>
            <w:jc w:val="both"/>
            <w:outlineLvl w:val="2"/>
            <w:rPr>
              <w:rFonts w:ascii="Verdana" w:hAnsi="Verdana"/>
              <w:b/>
              <w:bCs/>
              <w:sz w:val="24"/>
              <w:szCs w:val="24"/>
            </w:rPr>
          </w:pPr>
        </w:p>
      </w:sdtContent>
    </w:sdt>
    <w:p w:rsidR="001A09DA" w:rsidRDefault="001A09DA" w:rsidP="00790F57">
      <w:pPr>
        <w:spacing w:line="240" w:lineRule="exact"/>
        <w:contextualSpacing/>
        <w:jc w:val="both"/>
        <w:outlineLvl w:val="2"/>
        <w:rPr>
          <w:rFonts w:ascii="Verdana" w:hAnsi="Verdana"/>
          <w:sz w:val="24"/>
          <w:szCs w:val="24"/>
        </w:rPr>
      </w:pPr>
    </w:p>
    <w:p w:rsidR="001A09DA" w:rsidRDefault="001A09DA" w:rsidP="00790F57">
      <w:pPr>
        <w:spacing w:line="240" w:lineRule="exact"/>
        <w:contextualSpacing/>
        <w:jc w:val="both"/>
        <w:outlineLvl w:val="2"/>
        <w:rPr>
          <w:rFonts w:ascii="Verdana" w:hAnsi="Verdana"/>
          <w:sz w:val="24"/>
          <w:szCs w:val="24"/>
        </w:rPr>
      </w:pPr>
    </w:p>
    <w:p w:rsidR="001A09DA" w:rsidRPr="001A09DA" w:rsidRDefault="001A09DA" w:rsidP="001A09DA">
      <w:pPr>
        <w:pStyle w:val="1"/>
        <w:rPr>
          <w:lang w:val="ru-RU"/>
        </w:rPr>
      </w:pPr>
      <w:bookmarkStart w:id="0" w:name="_Toc123041603"/>
      <w:bookmarkStart w:id="1" w:name="_Toc125389752"/>
      <w:bookmarkStart w:id="2" w:name="_Toc128735761"/>
      <w:bookmarkStart w:id="3" w:name="_Toc178853254"/>
      <w:r w:rsidRPr="001A09DA">
        <w:rPr>
          <w:lang w:val="ru-RU"/>
        </w:rPr>
        <w:t>Требования к организации поддержки</w:t>
      </w:r>
      <w:bookmarkEnd w:id="0"/>
      <w:bookmarkEnd w:id="1"/>
      <w:bookmarkEnd w:id="2"/>
      <w:bookmarkEnd w:id="3"/>
    </w:p>
    <w:p w:rsidR="001A09DA" w:rsidRPr="00CA4D47" w:rsidRDefault="001A09DA" w:rsidP="001A09DA">
      <w:pPr>
        <w:rPr>
          <w:lang w:val="ru-RU"/>
        </w:rPr>
      </w:pPr>
      <w:r w:rsidRPr="00CA4D47">
        <w:rPr>
          <w:lang w:val="ru-RU"/>
        </w:rPr>
        <w:t>Технические специалисты Исполнителя должны оказывать Услуги наиболее эффективным способом. Способами оказания Услуг могут быть:</w:t>
      </w:r>
    </w:p>
    <w:p w:rsidR="001A09DA" w:rsidRPr="00CA4D47" w:rsidRDefault="001A09DA" w:rsidP="001A09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консультация по телефону</w:t>
      </w:r>
      <w:r>
        <w:rPr>
          <w:rFonts w:cs="Arial"/>
          <w:lang w:val="ru-RU"/>
        </w:rPr>
        <w:t xml:space="preserve">, по системе </w:t>
      </w:r>
      <w:proofErr w:type="spellStart"/>
      <w:r>
        <w:rPr>
          <w:rFonts w:cs="Arial"/>
          <w:lang w:val="ru-RU"/>
        </w:rPr>
        <w:t>ведоконференцсвязи</w:t>
      </w:r>
      <w:proofErr w:type="spellEnd"/>
      <w:r w:rsidRPr="00CA4D47">
        <w:rPr>
          <w:rFonts w:cs="Arial"/>
          <w:lang w:val="ru-RU"/>
        </w:rPr>
        <w:t>;</w:t>
      </w:r>
    </w:p>
    <w:p w:rsidR="001A09DA" w:rsidRPr="00CA4D47" w:rsidRDefault="001A09DA" w:rsidP="001A09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письменный ответ;</w:t>
      </w:r>
    </w:p>
    <w:p w:rsidR="001A09DA" w:rsidRPr="00CA4D47" w:rsidRDefault="001A09DA" w:rsidP="001A09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удаленный доступ через коммутируемые каналы связи;</w:t>
      </w:r>
    </w:p>
    <w:p w:rsidR="001A09DA" w:rsidRPr="00CA4D47" w:rsidRDefault="001A09DA" w:rsidP="001A09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по требованию Заказчика в случае необходимости выезд Технического специалиста Исполнителя на территорию заказчика.</w:t>
      </w:r>
    </w:p>
    <w:p w:rsidR="001A09DA" w:rsidRPr="00CA4D47" w:rsidRDefault="001A09DA" w:rsidP="001A09DA">
      <w:pPr>
        <w:spacing w:before="120" w:after="0" w:line="240" w:lineRule="auto"/>
        <w:ind w:left="714"/>
        <w:contextualSpacing/>
        <w:jc w:val="both"/>
        <w:rPr>
          <w:rFonts w:cs="Arial"/>
          <w:lang w:val="ru-RU"/>
        </w:rPr>
      </w:pPr>
    </w:p>
    <w:p w:rsidR="001A09DA" w:rsidRPr="00CA4D47" w:rsidRDefault="001A09DA" w:rsidP="001A09DA">
      <w:pPr>
        <w:rPr>
          <w:lang w:val="ru-RU"/>
        </w:rPr>
      </w:pPr>
      <w:r w:rsidRPr="00CA4D47">
        <w:rPr>
          <w:lang w:val="ru-RU"/>
        </w:rPr>
        <w:t>Исполнитель совместно с Заказчиком принимает решение о выборе способа оказания Услуги.</w:t>
      </w:r>
    </w:p>
    <w:p w:rsidR="001A09DA" w:rsidRPr="00CA4D47" w:rsidRDefault="001A09DA" w:rsidP="001A09DA">
      <w:pPr>
        <w:spacing w:before="120" w:after="0" w:line="240" w:lineRule="auto"/>
        <w:ind w:left="714"/>
        <w:contextualSpacing/>
        <w:jc w:val="both"/>
        <w:rPr>
          <w:rFonts w:cs="Arial"/>
          <w:lang w:val="ru-RU"/>
        </w:rPr>
      </w:pPr>
    </w:p>
    <w:p w:rsidR="001A09DA" w:rsidRPr="00CA4D47" w:rsidRDefault="001A09DA" w:rsidP="001A09DA">
      <w:pPr>
        <w:rPr>
          <w:lang w:val="ru-RU"/>
        </w:rPr>
      </w:pPr>
      <w:r w:rsidRPr="00CA4D47">
        <w:rPr>
          <w:lang w:val="ru-RU"/>
        </w:rPr>
        <w:t>Важнейшими факторами, определяющими успешность поддержки, являются:</w:t>
      </w:r>
    </w:p>
    <w:p w:rsidR="001A09DA" w:rsidRPr="00CA4D47" w:rsidRDefault="001A09DA" w:rsidP="001A09DA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активное взаимодействие сотрудников Заказчика и Исполнителя при решении заявок;</w:t>
      </w:r>
    </w:p>
    <w:p w:rsidR="001A09DA" w:rsidRPr="00CA4D47" w:rsidRDefault="001A09DA" w:rsidP="001A09DA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обязательность применения разработанных рекомендаций.</w:t>
      </w:r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lang w:val="ru-RU"/>
        </w:rPr>
      </w:pPr>
    </w:p>
    <w:p w:rsidR="001A09DA" w:rsidRPr="00CA4D47" w:rsidRDefault="001A09DA" w:rsidP="001A09DA">
      <w:pPr>
        <w:rPr>
          <w:lang w:val="ru-RU"/>
        </w:rPr>
      </w:pPr>
      <w:r w:rsidRPr="00CA4D47">
        <w:rPr>
          <w:lang w:val="ru-RU"/>
        </w:rPr>
        <w:t xml:space="preserve"> Исполнитель в интересах Заказчика осуществляет следующие виды работ по технической поддержке: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при размещении заявки Высокого и Среднего приоритета не по телефону, специалист Заказчика должен позвонить специалистам Исполнителя и скоординировать дальнейшие шаги;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для инцидентов Высокого и Среднего приоритета, зарегистрированных в рабочее время, специалисты исполнителя работают до устранения неисправности, по согласованию с Заказчиком и при необходимости во внерабочее время;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консультации Заказчика по электронной почте и телефону в рабочее время Исполнителя;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lastRenderedPageBreak/>
        <w:t xml:space="preserve">проведение расследования и диагностики по ситуациям, требующим поддержки </w:t>
      </w:r>
      <w:r w:rsidR="003B4E96">
        <w:rPr>
          <w:rFonts w:cs="Arial"/>
          <w:lang w:val="ru-RU"/>
        </w:rPr>
        <w:t xml:space="preserve">системы 1С </w:t>
      </w:r>
      <w:r w:rsidR="003B4E96">
        <w:rPr>
          <w:rFonts w:cs="Arial"/>
          <w:lang w:val="en-US"/>
        </w:rPr>
        <w:t>ERP (</w:t>
      </w:r>
      <w:r w:rsidR="003B4E96">
        <w:rPr>
          <w:rFonts w:cs="Arial"/>
          <w:lang w:val="ru-RU"/>
        </w:rPr>
        <w:t xml:space="preserve">далее – </w:t>
      </w:r>
      <w:r w:rsidRPr="00CA4D47">
        <w:rPr>
          <w:rFonts w:cs="Arial"/>
          <w:lang w:val="ru-RU"/>
        </w:rPr>
        <w:t>Системы</w:t>
      </w:r>
      <w:r w:rsidR="003B4E96">
        <w:rPr>
          <w:rFonts w:cs="Arial"/>
          <w:lang w:val="ru-RU"/>
        </w:rPr>
        <w:t>)</w:t>
      </w:r>
      <w:r w:rsidRPr="00CA4D47">
        <w:rPr>
          <w:rFonts w:cs="Arial"/>
          <w:lang w:val="ru-RU"/>
        </w:rPr>
        <w:t>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назначение технических специалистов Исполнителя для анализа и решения проблем Заказчика;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сообщение Заказчику результатов расследования случаев и действий, необходимых для устранения обнаруженных ошибок;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 xml:space="preserve">предоставляет Заказчику отчеты о ходе выполнения Услуг, обеспечивает выполнение обязательств Исполнителя по своевременному оказанию Услуг, эскалирует проблемы в организации Исполнителя; 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отслеживание, тестирование и установка обновлений Системы совместно с сотрудниками Заказчика;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в экстренном случае – выезд в офис Заказчика сотрудников Исполнителя;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ежемесячно передавать Заказчику Отчеты по текущему статусу всех Запросов Заказчика, открытых и/или обработанных за текущий отчетный период;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после выполнения работ по Заявке в течение 3-х дней передать Заказчику краткий Отчет о проведенных работах. Отчет в общем случае должен содержать информацию о неисправности, анализ причин неисправности, принятых мерах и рекомендации по недопущению повторения данной неисправности в будущем. После подтверждения Заказчиком принятия решения Заявка считается закрытой и снимается с контроля.</w:t>
      </w:r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lang w:val="ru-RU"/>
        </w:rPr>
      </w:pPr>
    </w:p>
    <w:p w:rsidR="001A09DA" w:rsidRPr="00CA4D47" w:rsidRDefault="001A09DA" w:rsidP="001A09DA">
      <w:pPr>
        <w:rPr>
          <w:lang w:val="ru-RU"/>
        </w:rPr>
      </w:pPr>
      <w:r w:rsidRPr="00CA4D47">
        <w:rPr>
          <w:lang w:val="ru-RU"/>
        </w:rPr>
        <w:t>Исполнитель должен предоставить Заказчику выделенного технического менеджера, осуществляющего персональный контроль всех работ, проводимых в рамках настоящего перечня услуг, и лично выполняющего наиболее критичные работы непосредственно на площадке Заказчика.</w:t>
      </w:r>
    </w:p>
    <w:p w:rsidR="001A09DA" w:rsidRPr="00CA4D47" w:rsidRDefault="001A09DA" w:rsidP="001A09DA">
      <w:pPr>
        <w:spacing w:after="120" w:line="260" w:lineRule="exact"/>
        <w:ind w:left="720"/>
        <w:jc w:val="both"/>
        <w:rPr>
          <w:rFonts w:eastAsia="Calibri" w:cs="Arial"/>
          <w:kern w:val="0"/>
          <w:lang w:val="ru-RU" w:eastAsia="ru-RU"/>
        </w:rPr>
      </w:pPr>
      <w:r w:rsidRPr="00CA4D47">
        <w:rPr>
          <w:rFonts w:eastAsia="Calibri" w:cs="Arial"/>
          <w:kern w:val="0"/>
          <w:lang w:val="ru-RU" w:eastAsia="ru-RU"/>
        </w:rPr>
        <w:t>Выделенный технический менеджер должен обеспечивать: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организацию и контроль работы специалистов Исполнителя;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координацию взаимодействия специалистов Исполнителя и Заказчика;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выполнение работ на площадке Заказчика только теми специалистами Исполнителя, которые обладают достаточными знаниями о Системе Заказчика и обладают достаточными опытом и квалификацией для проведения таких работ;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составление и поддержание в актуальном состоянии детального плана предоставления услуг.</w:t>
      </w:r>
    </w:p>
    <w:p w:rsidR="001A09DA" w:rsidRPr="00CA4D47" w:rsidRDefault="001A09DA" w:rsidP="001A09DA">
      <w:pPr>
        <w:spacing w:after="0" w:line="240" w:lineRule="auto"/>
        <w:ind w:left="720"/>
        <w:contextualSpacing/>
        <w:jc w:val="both"/>
        <w:rPr>
          <w:rFonts w:eastAsia="Calibri" w:cs="Arial"/>
          <w:kern w:val="0"/>
          <w:lang w:val="ru-RU" w:eastAsia="ru-RU"/>
        </w:rPr>
      </w:pPr>
      <w:r w:rsidRPr="00CA4D47">
        <w:rPr>
          <w:rFonts w:eastAsia="Calibri" w:cs="Arial"/>
          <w:kern w:val="0"/>
          <w:lang w:val="ru-RU" w:eastAsia="ru-RU"/>
        </w:rPr>
        <w:t>Выделенный технический менеджер координирует проведение наиболее критичных работ: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выполнение аварийных работ на площадке Заказчика в случаях отказа обслуживаемой системы или ее части (зависание системы, сбой в функциональных возможностях системы, отсутствие доступа, потеря данных, перезагрузка, зависание или приостановка критичных приложений);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выяснение причин падения производительности обслуживаемого ПО и выработки плана проведения работ по оптимизации производительности.</w:t>
      </w:r>
    </w:p>
    <w:p w:rsidR="001A09DA" w:rsidRPr="00CA4D47" w:rsidRDefault="001A09DA" w:rsidP="001A09DA">
      <w:pPr>
        <w:spacing w:after="0" w:line="240" w:lineRule="auto"/>
        <w:contextualSpacing/>
        <w:rPr>
          <w:rFonts w:eastAsia="Calibri" w:cs="Arial"/>
          <w:kern w:val="0"/>
          <w:lang w:val="ru-RU" w:eastAsia="ru-RU"/>
        </w:rPr>
      </w:pPr>
    </w:p>
    <w:p w:rsidR="001A09DA" w:rsidRPr="00CA4D47" w:rsidRDefault="001A09DA" w:rsidP="001A09DA">
      <w:pPr>
        <w:rPr>
          <w:rFonts w:eastAsia="Calibri"/>
          <w:lang w:val="ru-RU" w:eastAsia="ru-RU"/>
        </w:rPr>
      </w:pPr>
      <w:r w:rsidRPr="00CA4D47">
        <w:rPr>
          <w:rFonts w:eastAsia="Calibri"/>
          <w:lang w:val="ru-RU" w:eastAsia="ru-RU"/>
        </w:rPr>
        <w:lastRenderedPageBreak/>
        <w:t xml:space="preserve">Исполнитель обязан 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 xml:space="preserve">В случае возникновения технических проблем в работе Систем и возникновения вопросов у Ключевых пользователей Систем - обеспечить прием обращений службой технической поддержки Исполнителя представителей </w:t>
      </w:r>
      <w:r>
        <w:rPr>
          <w:rFonts w:cs="Arial"/>
          <w:lang w:val="ru-RU"/>
        </w:rPr>
        <w:t>Заказчика</w:t>
      </w:r>
      <w:r w:rsidRPr="00CA4D47">
        <w:rPr>
          <w:rFonts w:cs="Arial"/>
          <w:lang w:val="ru-RU"/>
        </w:rPr>
        <w:t xml:space="preserve"> в рабочее время, по телефону и электронной почте;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Предоставить единый номер телефона службы технической поддержки;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Предоставить единый адрес электронной почты для регистрации письменных обращений пользователей и администраторов Систем;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>Формировать ежемесячные отчеты по результатам выполненных заявок;</w:t>
      </w:r>
    </w:p>
    <w:p w:rsidR="001A09DA" w:rsidRPr="00CA4D47" w:rsidRDefault="001A09DA" w:rsidP="001A09DA">
      <w:pPr>
        <w:numPr>
          <w:ilvl w:val="0"/>
          <w:numId w:val="22"/>
        </w:numPr>
        <w:spacing w:after="60" w:line="240" w:lineRule="auto"/>
        <w:ind w:left="1077" w:hanging="357"/>
        <w:jc w:val="both"/>
        <w:rPr>
          <w:rFonts w:cs="Arial"/>
          <w:lang w:val="ru-RU"/>
        </w:rPr>
      </w:pPr>
      <w:r w:rsidRPr="00CA4D47">
        <w:rPr>
          <w:rFonts w:cs="Arial"/>
          <w:lang w:val="ru-RU"/>
        </w:rPr>
        <w:t xml:space="preserve">По требованию </w:t>
      </w:r>
      <w:r>
        <w:rPr>
          <w:rFonts w:cs="Arial"/>
          <w:lang w:val="ru-RU"/>
        </w:rPr>
        <w:t>Заказчика</w:t>
      </w:r>
      <w:r w:rsidRPr="00CA4D47">
        <w:rPr>
          <w:rFonts w:cs="Arial"/>
          <w:lang w:val="ru-RU"/>
        </w:rPr>
        <w:t xml:space="preserve"> используя согласованные почасовые ставки специалистов производить доработки Системы, без подписания отдельного договора или приложения к нему, подписания заказчиком Акта и с оплатой по факту выполненных работ. Стоимость </w:t>
      </w:r>
      <w:proofErr w:type="spellStart"/>
      <w:r w:rsidRPr="00CA4D47">
        <w:rPr>
          <w:rFonts w:cs="Arial"/>
          <w:lang w:val="ru-RU"/>
        </w:rPr>
        <w:t>нормочаса</w:t>
      </w:r>
      <w:proofErr w:type="spellEnd"/>
      <w:r w:rsidRPr="00CA4D47">
        <w:rPr>
          <w:rFonts w:cs="Arial"/>
          <w:lang w:val="ru-RU"/>
        </w:rPr>
        <w:t xml:space="preserve"> работ основных специалистов (разработчик, аналитик, тестировщик, администратор, руководитель проекта и т.д.) выносится на конкурс.</w:t>
      </w:r>
    </w:p>
    <w:p w:rsidR="001A09DA" w:rsidRPr="00CA4D47" w:rsidRDefault="001A09DA" w:rsidP="001A09DA">
      <w:pPr>
        <w:spacing w:after="60" w:line="240" w:lineRule="auto"/>
        <w:jc w:val="both"/>
        <w:rPr>
          <w:rFonts w:cs="Arial"/>
          <w:lang w:val="ru-RU"/>
        </w:rPr>
      </w:pPr>
    </w:p>
    <w:p w:rsidR="001A09DA" w:rsidRPr="001A09DA" w:rsidRDefault="001A09DA" w:rsidP="001A09DA">
      <w:pPr>
        <w:pStyle w:val="1"/>
        <w:rPr>
          <w:lang w:val="ru-RU"/>
        </w:rPr>
      </w:pPr>
      <w:bookmarkStart w:id="4" w:name="_Toc390956315"/>
      <w:bookmarkStart w:id="5" w:name="_Toc391046449"/>
      <w:bookmarkStart w:id="6" w:name="_Toc486981329"/>
      <w:bookmarkStart w:id="7" w:name="_Toc123041604"/>
      <w:bookmarkStart w:id="8" w:name="_Toc125389753"/>
      <w:bookmarkStart w:id="9" w:name="_Toc128735762"/>
      <w:bookmarkStart w:id="10" w:name="_Toc178853255"/>
      <w:r w:rsidRPr="001A09DA">
        <w:rPr>
          <w:lang w:val="ru-RU"/>
        </w:rPr>
        <w:t>Статусы инцидентов</w:t>
      </w:r>
      <w:bookmarkEnd w:id="4"/>
      <w:bookmarkEnd w:id="5"/>
      <w:bookmarkEnd w:id="6"/>
      <w:bookmarkEnd w:id="7"/>
      <w:bookmarkEnd w:id="8"/>
      <w:bookmarkEnd w:id="9"/>
      <w:bookmarkEnd w:id="10"/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kern w:val="0"/>
          <w:lang w:val="ru-RU" w:eastAsia="ru-RU"/>
        </w:rPr>
      </w:pPr>
      <w:r w:rsidRPr="00CA4D47">
        <w:rPr>
          <w:rFonts w:cs="Arial"/>
          <w:kern w:val="0"/>
          <w:lang w:val="ru-RU" w:eastAsia="ru-RU"/>
        </w:rPr>
        <w:t>Первоначальный статус Инцидента Заказчик определяет самостоятельно, проконсультировавшись с Исполнителем. На любом этапе работы с Инцидентом Заказчик вправе попросить внести изменения в определение статуса Инцидента.</w:t>
      </w:r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kern w:val="0"/>
          <w:lang w:val="ru-RU" w:eastAsia="ru-RU"/>
        </w:rPr>
      </w:pPr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kern w:val="0"/>
          <w:lang w:val="ru-RU" w:eastAsia="ru-RU"/>
        </w:rPr>
      </w:pPr>
      <w:r w:rsidRPr="00CA4D47">
        <w:rPr>
          <w:rFonts w:cs="Arial"/>
          <w:kern w:val="0"/>
          <w:lang w:val="ru-RU" w:eastAsia="ru-RU"/>
        </w:rPr>
        <w:t>Статус Инцидента определяет скорость реакции и решения Инцидента: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0"/>
        <w:gridCol w:w="1842"/>
        <w:gridCol w:w="2127"/>
        <w:gridCol w:w="1729"/>
        <w:gridCol w:w="1560"/>
        <w:gridCol w:w="1701"/>
      </w:tblGrid>
      <w:tr w:rsidR="001A09DA" w:rsidRPr="00CA4D47" w:rsidTr="001A09DA">
        <w:trPr>
          <w:trHeight w:val="184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DA" w:rsidRPr="00CA4D47" w:rsidRDefault="001A09DA" w:rsidP="001A09DA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Ситуация Заказчика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Действия Заказчика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Действия Исполнителя</w:t>
            </w:r>
          </w:p>
        </w:tc>
      </w:tr>
      <w:tr w:rsidR="001A09DA" w:rsidRPr="00CA4D47" w:rsidTr="001A09DA">
        <w:trPr>
          <w:trHeight w:val="798"/>
        </w:trPr>
        <w:tc>
          <w:tcPr>
            <w:tcW w:w="1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9DA" w:rsidRPr="00CA4D47" w:rsidRDefault="001A09DA" w:rsidP="001A09DA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DA" w:rsidRPr="00CA4D47" w:rsidRDefault="001A09DA" w:rsidP="001A09DA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9DA" w:rsidRPr="00CA4D47" w:rsidRDefault="001A09DA" w:rsidP="001A09DA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DA" w:rsidRPr="00CA4D47" w:rsidRDefault="001A09DA" w:rsidP="001A09DA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Техническая поддержка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DA" w:rsidRPr="00CA4D47" w:rsidRDefault="001A09DA" w:rsidP="001A09DA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Консультации пользователей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DA" w:rsidRPr="00CA4D47" w:rsidRDefault="001A09DA" w:rsidP="001A09DA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Доработка системы</w:t>
            </w:r>
          </w:p>
        </w:tc>
      </w:tr>
      <w:tr w:rsidR="001A09DA" w:rsidRPr="00CA4D47" w:rsidTr="001A09D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Статус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</w:tr>
      <w:tr w:rsidR="001A09DA" w:rsidRPr="00CA4D47" w:rsidTr="001A09DA">
        <w:trPr>
          <w:trHeight w:val="72"/>
        </w:trPr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</w:tr>
      <w:tr w:rsidR="001A09DA" w:rsidRPr="00CA4D47" w:rsidTr="001A09DA">
        <w:trPr>
          <w:cantSplit/>
          <w:trHeight w:val="161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Полная остановка Системы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Направление запроса по электронной почте с 8.00 до 20.00 в рабочие и нерабочие дни; сообщение об Инциденте по телефону в течение 10 мин. после отправки электронного сообщения</w:t>
            </w:r>
          </w:p>
        </w:tc>
        <w:tc>
          <w:tcPr>
            <w:tcW w:w="1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 Классификация – 15 минут</w:t>
            </w:r>
          </w:p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Принятие инцидента в работу – не позднее 30 минут с момента обращения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-</w:t>
            </w:r>
          </w:p>
        </w:tc>
      </w:tr>
      <w:tr w:rsidR="001A09DA" w:rsidRPr="00CA4D47" w:rsidTr="001A09DA">
        <w:trPr>
          <w:cantSplit/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Средний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Утрачены или работают с ошибками некоторые возможности </w:t>
            </w: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lastRenderedPageBreak/>
              <w:t>Системы, критичные для бизнеса Заказчика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lastRenderedPageBreak/>
              <w:t>Направление запроса по электронной почте в рабочее время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Классификация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Классификация 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Классификация –</w:t>
            </w:r>
          </w:p>
        </w:tc>
      </w:tr>
      <w:tr w:rsidR="001A09DA" w:rsidRPr="00CA4D47" w:rsidTr="001A09DA">
        <w:trPr>
          <w:cantSplit/>
          <w:trHeight w:val="30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1 рабочий день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1 рабочий день</w:t>
            </w:r>
          </w:p>
        </w:tc>
      </w:tr>
      <w:tr w:rsidR="001A09DA" w:rsidRPr="00CA4D47" w:rsidTr="001A09DA">
        <w:trPr>
          <w:cantSplit/>
          <w:trHeight w:val="221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 </w:t>
            </w:r>
          </w:p>
        </w:tc>
      </w:tr>
      <w:tr w:rsidR="001A09DA" w:rsidRPr="00CA4D47" w:rsidTr="001A09DA">
        <w:trPr>
          <w:cantSplit/>
          <w:trHeight w:val="523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Выделение специалиста –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Выделение специалиста –</w:t>
            </w:r>
          </w:p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Выделение специалиста – </w:t>
            </w:r>
          </w:p>
        </w:tc>
      </w:tr>
      <w:tr w:rsidR="001A09DA" w:rsidRPr="00CA4D47" w:rsidTr="001A09DA">
        <w:trPr>
          <w:cantSplit/>
          <w:trHeight w:val="56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2 рабочих дня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 2 рабочих дня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 2 рабочих дня</w:t>
            </w:r>
          </w:p>
        </w:tc>
      </w:tr>
      <w:tr w:rsidR="001A09DA" w:rsidRPr="00CA4D47" w:rsidTr="001A09DA">
        <w:trPr>
          <w:cantSplit/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  <w:t>Низкий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Система продолжает функционировать с небольшими помехами или без помех в работе предоставляемых сервисов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Направление запроса по электронной почте в рабочее время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Классификация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Классификация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Классификация –</w:t>
            </w:r>
          </w:p>
        </w:tc>
      </w:tr>
      <w:tr w:rsidR="001A09DA" w:rsidRPr="00CA4D47" w:rsidTr="001A09DA">
        <w:trPr>
          <w:cantSplit/>
          <w:trHeight w:val="427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2 рабочих дня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2 рабочих дня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2 рабочих дня</w:t>
            </w:r>
          </w:p>
        </w:tc>
      </w:tr>
      <w:tr w:rsidR="001A09DA" w:rsidRPr="00CA4D47" w:rsidTr="001A09DA">
        <w:trPr>
          <w:cantSplit/>
          <w:trHeight w:val="4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Выделение специалиста –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Выделение специалиста –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 xml:space="preserve">Выделение специалиста – </w:t>
            </w:r>
          </w:p>
        </w:tc>
      </w:tr>
      <w:tr w:rsidR="001A09DA" w:rsidRPr="00CA4D47" w:rsidTr="001A09DA">
        <w:trPr>
          <w:cantSplit/>
          <w:trHeight w:val="5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4 рабочих дня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4 рабочих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DA" w:rsidRPr="00CA4D47" w:rsidRDefault="001A09DA" w:rsidP="001A09DA">
            <w:pPr>
              <w:spacing w:after="0" w:line="240" w:lineRule="auto"/>
              <w:contextualSpacing/>
              <w:rPr>
                <w:rFonts w:cs="Arial"/>
                <w:color w:val="000000"/>
                <w:kern w:val="0"/>
                <w:lang w:val="ru-RU" w:eastAsia="ru-RU"/>
              </w:rPr>
            </w:pPr>
            <w:r w:rsidRPr="00CA4D47">
              <w:rPr>
                <w:rFonts w:cs="Arial"/>
                <w:color w:val="000000"/>
                <w:kern w:val="0"/>
                <w:lang w:val="ru-RU" w:eastAsia="ru-RU"/>
              </w:rPr>
              <w:t>4 рабочих дня</w:t>
            </w:r>
          </w:p>
        </w:tc>
      </w:tr>
    </w:tbl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b/>
          <w:bCs/>
          <w:kern w:val="0"/>
          <w:lang w:val="ru-RU" w:eastAsia="ru-RU"/>
        </w:rPr>
      </w:pPr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i/>
          <w:iCs/>
          <w:kern w:val="0"/>
          <w:lang w:val="ru-RU" w:eastAsia="ru-RU"/>
        </w:rPr>
      </w:pPr>
      <w:r w:rsidRPr="00CA4D47">
        <w:rPr>
          <w:rFonts w:cs="Arial"/>
          <w:b/>
          <w:bCs/>
          <w:kern w:val="0"/>
          <w:lang w:val="ru-RU" w:eastAsia="ru-RU"/>
        </w:rPr>
        <w:t>Таблица 1.</w:t>
      </w:r>
      <w:r w:rsidRPr="00CA4D47">
        <w:rPr>
          <w:rFonts w:cs="Arial"/>
          <w:i/>
          <w:iCs/>
          <w:kern w:val="0"/>
          <w:lang w:val="ru-RU" w:eastAsia="ru-RU"/>
        </w:rPr>
        <w:t xml:space="preserve"> Статусы Инцидентов и время реакции на Инциденты</w:t>
      </w:r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i/>
          <w:iCs/>
          <w:kern w:val="0"/>
          <w:lang w:val="ru-RU" w:eastAsia="ru-RU"/>
        </w:rPr>
      </w:pPr>
    </w:p>
    <w:p w:rsidR="001A09DA" w:rsidRPr="00CA4D47" w:rsidRDefault="001A09DA" w:rsidP="001A09DA">
      <w:pPr>
        <w:spacing w:after="0" w:line="240" w:lineRule="auto"/>
        <w:contextualSpacing/>
        <w:jc w:val="both"/>
        <w:rPr>
          <w:rFonts w:cs="Arial"/>
          <w:iCs/>
          <w:kern w:val="0"/>
          <w:lang w:val="ru-RU" w:eastAsia="ru-RU"/>
        </w:rPr>
      </w:pPr>
      <w:r w:rsidRPr="00CA4D47">
        <w:rPr>
          <w:rFonts w:cs="Arial"/>
          <w:iCs/>
          <w:kern w:val="0"/>
          <w:lang w:val="ru-RU" w:eastAsia="ru-RU"/>
        </w:rPr>
        <w:t>Исполнитель гарантирует:</w:t>
      </w:r>
    </w:p>
    <w:p w:rsidR="001A09DA" w:rsidRPr="00CA4D47" w:rsidRDefault="001A09DA" w:rsidP="001A09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Arial"/>
          <w:kern w:val="0"/>
          <w:lang w:val="ru-RU"/>
        </w:rPr>
      </w:pPr>
      <w:r w:rsidRPr="00CA4D47">
        <w:rPr>
          <w:rFonts w:cs="Arial"/>
          <w:kern w:val="0"/>
          <w:lang w:val="ru-RU"/>
        </w:rPr>
        <w:t>60% Инцидентов Высокого статуса решается в день обращения</w:t>
      </w:r>
    </w:p>
    <w:p w:rsidR="001A09DA" w:rsidRPr="00CA4D47" w:rsidRDefault="001A09DA" w:rsidP="001A09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Arial"/>
          <w:kern w:val="0"/>
          <w:lang w:val="ru-RU"/>
        </w:rPr>
      </w:pPr>
      <w:r w:rsidRPr="00CA4D47">
        <w:rPr>
          <w:rFonts w:cs="Arial"/>
          <w:kern w:val="0"/>
          <w:lang w:val="ru-RU"/>
        </w:rPr>
        <w:t>100% Инцидентов Высокого статуса решается в следующий день после обращения</w:t>
      </w:r>
    </w:p>
    <w:p w:rsidR="001A09DA" w:rsidRPr="00CA4D47" w:rsidRDefault="001A09DA" w:rsidP="001A09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Arial"/>
          <w:iCs/>
          <w:kern w:val="0"/>
          <w:lang w:val="ru-RU"/>
        </w:rPr>
      </w:pPr>
      <w:r w:rsidRPr="00CA4D47">
        <w:rPr>
          <w:rFonts w:cs="Arial"/>
          <w:kern w:val="0"/>
          <w:lang w:val="ru-RU"/>
        </w:rPr>
        <w:t>50% Инцидентов Среднего статуса решается в течении 2 дней</w:t>
      </w:r>
    </w:p>
    <w:p w:rsidR="001A09DA" w:rsidRPr="00CA4D47" w:rsidRDefault="001A09DA" w:rsidP="001A09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Arial"/>
          <w:iCs/>
          <w:kern w:val="0"/>
          <w:lang w:val="ru-RU"/>
        </w:rPr>
      </w:pPr>
      <w:r w:rsidRPr="00CA4D47">
        <w:rPr>
          <w:rFonts w:cs="Arial"/>
          <w:kern w:val="0"/>
          <w:lang w:val="ru-RU"/>
        </w:rPr>
        <w:t>100% Инцидентов Среднего статуса решается в течении 4 дней</w:t>
      </w:r>
    </w:p>
    <w:p w:rsidR="001A09DA" w:rsidRPr="00CA4D47" w:rsidRDefault="001A09DA" w:rsidP="001A09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Arial"/>
          <w:iCs/>
          <w:kern w:val="0"/>
          <w:lang w:val="ru-RU"/>
        </w:rPr>
      </w:pPr>
      <w:r w:rsidRPr="00CA4D47">
        <w:rPr>
          <w:rFonts w:cs="Arial"/>
          <w:kern w:val="0"/>
          <w:lang w:val="ru-RU"/>
        </w:rPr>
        <w:t>50% Инцидентов Низкого статуса решается в течении 10 дней</w:t>
      </w:r>
    </w:p>
    <w:p w:rsidR="001A09DA" w:rsidRPr="00CA4D47" w:rsidRDefault="001A09DA" w:rsidP="001A09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Arial"/>
          <w:iCs/>
          <w:kern w:val="0"/>
          <w:lang w:val="ru-RU"/>
        </w:rPr>
      </w:pPr>
      <w:r w:rsidRPr="00CA4D47">
        <w:rPr>
          <w:rFonts w:cs="Arial"/>
          <w:kern w:val="0"/>
          <w:lang w:val="ru-RU"/>
        </w:rPr>
        <w:t>100% Инцидентов Низкого статуса решается в течении 20 дней</w:t>
      </w:r>
    </w:p>
    <w:p w:rsidR="001A09DA" w:rsidRPr="00CA4D47" w:rsidRDefault="001A09DA" w:rsidP="001A09DA">
      <w:pPr>
        <w:spacing w:after="0" w:line="240" w:lineRule="auto"/>
        <w:contextualSpacing/>
        <w:rPr>
          <w:rFonts w:eastAsia="Calibri" w:cs="Arial"/>
          <w:kern w:val="0"/>
          <w:lang w:val="ru-RU" w:eastAsia="ru-RU"/>
        </w:rPr>
      </w:pPr>
    </w:p>
    <w:p w:rsidR="001A09DA" w:rsidRPr="00CA4D47" w:rsidRDefault="001A09DA" w:rsidP="001A09DA">
      <w:pPr>
        <w:pStyle w:val="1"/>
        <w:rPr>
          <w:lang w:val="ru-RU"/>
        </w:rPr>
      </w:pPr>
      <w:bookmarkStart w:id="11" w:name="_Toc486981331"/>
      <w:bookmarkStart w:id="12" w:name="_Toc123041605"/>
      <w:bookmarkStart w:id="13" w:name="_Toc125389754"/>
      <w:bookmarkStart w:id="14" w:name="_Toc128735763"/>
      <w:bookmarkStart w:id="15" w:name="_Toc178853256"/>
      <w:r w:rsidRPr="00CA4D47">
        <w:rPr>
          <w:lang w:val="ru-RU"/>
        </w:rPr>
        <w:t>Уровни поддержки</w:t>
      </w:r>
      <w:bookmarkEnd w:id="11"/>
      <w:bookmarkEnd w:id="12"/>
      <w:bookmarkEnd w:id="13"/>
      <w:bookmarkEnd w:id="14"/>
      <w:bookmarkEnd w:id="15"/>
    </w:p>
    <w:p w:rsidR="001A09DA" w:rsidRPr="00CA4D47" w:rsidRDefault="001A09DA" w:rsidP="001A09DA">
      <w:pPr>
        <w:spacing w:after="0" w:line="240" w:lineRule="auto"/>
        <w:contextualSpacing/>
        <w:rPr>
          <w:rFonts w:eastAsia="Calibri" w:cs="Arial"/>
          <w:kern w:val="0"/>
          <w:lang w:val="ru-RU" w:eastAsia="ru-RU"/>
        </w:rPr>
      </w:pPr>
      <w:r w:rsidRPr="00CA4D47">
        <w:rPr>
          <w:rFonts w:eastAsia="Calibri" w:cs="Arial"/>
          <w:kern w:val="0"/>
          <w:lang w:val="ru-RU" w:eastAsia="ru-RU"/>
        </w:rPr>
        <w:t xml:space="preserve"> 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3119"/>
        <w:gridCol w:w="3969"/>
      </w:tblGrid>
      <w:tr w:rsidR="001A09DA" w:rsidRPr="00CA4D47" w:rsidTr="001A09DA">
        <w:tc>
          <w:tcPr>
            <w:tcW w:w="2273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b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b/>
                <w:kern w:val="0"/>
                <w:lang w:val="ru-RU" w:eastAsia="ru-RU"/>
              </w:rPr>
              <w:t>Уровень поддержки</w:t>
            </w:r>
          </w:p>
        </w:tc>
        <w:tc>
          <w:tcPr>
            <w:tcW w:w="3119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b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b/>
                <w:kern w:val="0"/>
                <w:lang w:val="ru-RU" w:eastAsia="ru-RU"/>
              </w:rPr>
              <w:t>Ответственные</w:t>
            </w:r>
          </w:p>
        </w:tc>
        <w:tc>
          <w:tcPr>
            <w:tcW w:w="3969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b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b/>
                <w:kern w:val="0"/>
                <w:lang w:val="ru-RU" w:eastAsia="ru-RU"/>
              </w:rPr>
              <w:t>Инциденты</w:t>
            </w:r>
          </w:p>
        </w:tc>
      </w:tr>
      <w:tr w:rsidR="001A09DA" w:rsidRPr="00F109BD" w:rsidTr="001A09DA">
        <w:tc>
          <w:tcPr>
            <w:tcW w:w="2273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t>1-ый уровень</w:t>
            </w:r>
          </w:p>
        </w:tc>
        <w:tc>
          <w:tcPr>
            <w:tcW w:w="3119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t>Контактный центр</w:t>
            </w:r>
          </w:p>
        </w:tc>
        <w:tc>
          <w:tcPr>
            <w:tcW w:w="3969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t>Первичная обработка всех типов инцидентов Консультация пользователей по работе Системы</w:t>
            </w:r>
            <w:r w:rsidR="003B4E96">
              <w:rPr>
                <w:rFonts w:eastAsia="Calibri" w:cs="Arial"/>
                <w:kern w:val="0"/>
                <w:lang w:val="ru-RU" w:eastAsia="ru-RU"/>
              </w:rPr>
              <w:t>. Маршрутизация запросов на стороне Заказчика</w:t>
            </w:r>
          </w:p>
        </w:tc>
      </w:tr>
      <w:tr w:rsidR="001A09DA" w:rsidRPr="00F109BD" w:rsidTr="001A09DA">
        <w:tc>
          <w:tcPr>
            <w:tcW w:w="2273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t>2-ой уровень</w:t>
            </w:r>
          </w:p>
        </w:tc>
        <w:tc>
          <w:tcPr>
            <w:tcW w:w="3119" w:type="dxa"/>
            <w:shd w:val="clear" w:color="auto" w:fill="auto"/>
          </w:tcPr>
          <w:p w:rsidR="001A09DA" w:rsidRPr="002F57BF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2F57BF">
              <w:rPr>
                <w:rFonts w:eastAsia="Calibri" w:cs="Arial"/>
                <w:kern w:val="0"/>
                <w:lang w:val="ru-RU" w:eastAsia="ru-RU"/>
              </w:rPr>
              <w:t xml:space="preserve"> Команда Заказчика с экспертизой 1С / Консультанты 1С со стороны исполнителя </w:t>
            </w:r>
          </w:p>
        </w:tc>
        <w:tc>
          <w:tcPr>
            <w:tcW w:w="3969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t xml:space="preserve">Решение всех типов инцидентов в соответствии с требованиями к технической поддержке Системы в </w:t>
            </w:r>
            <w:proofErr w:type="spellStart"/>
            <w:r w:rsidRPr="00CA4D47">
              <w:rPr>
                <w:rFonts w:eastAsia="Calibri" w:cs="Arial"/>
                <w:kern w:val="0"/>
                <w:lang w:val="ru-RU" w:eastAsia="ru-RU"/>
              </w:rPr>
              <w:t>т.ч</w:t>
            </w:r>
            <w:proofErr w:type="spellEnd"/>
            <w:r w:rsidRPr="00CA4D47">
              <w:rPr>
                <w:rFonts w:eastAsia="Calibri" w:cs="Arial"/>
                <w:kern w:val="0"/>
                <w:lang w:val="ru-RU" w:eastAsia="ru-RU"/>
              </w:rPr>
              <w:t xml:space="preserve"> требующих сложной настройки и/или анализа данных. В случае выявления ошибок или сбоев в конечных системах перевод инцидентов ответственным.</w:t>
            </w:r>
            <w:r w:rsidR="003B4E96">
              <w:rPr>
                <w:rFonts w:eastAsia="Calibri" w:cs="Arial"/>
                <w:kern w:val="0"/>
                <w:lang w:val="ru-RU" w:eastAsia="ru-RU"/>
              </w:rPr>
              <w:t xml:space="preserve"> При необходимости внесения изменений и </w:t>
            </w:r>
            <w:proofErr w:type="spellStart"/>
            <w:r w:rsidR="003B4E96">
              <w:rPr>
                <w:rFonts w:eastAsia="Calibri" w:cs="Arial"/>
                <w:kern w:val="0"/>
                <w:lang w:val="ru-RU" w:eastAsia="ru-RU"/>
              </w:rPr>
              <w:t>доработ</w:t>
            </w:r>
            <w:proofErr w:type="spellEnd"/>
            <w:r w:rsidR="003B4E96">
              <w:rPr>
                <w:rFonts w:eastAsia="Calibri" w:cs="Arial"/>
                <w:kern w:val="0"/>
                <w:lang w:val="ru-RU" w:eastAsia="ru-RU"/>
              </w:rPr>
              <w:t xml:space="preserve"> системы, производится перевод на 3-ий уровень</w:t>
            </w:r>
          </w:p>
        </w:tc>
      </w:tr>
      <w:tr w:rsidR="001A09DA" w:rsidRPr="00F109BD" w:rsidTr="001A09DA">
        <w:tc>
          <w:tcPr>
            <w:tcW w:w="2273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lastRenderedPageBreak/>
              <w:t>3-тий уровень</w:t>
            </w:r>
          </w:p>
        </w:tc>
        <w:tc>
          <w:tcPr>
            <w:tcW w:w="3119" w:type="dxa"/>
            <w:shd w:val="clear" w:color="auto" w:fill="auto"/>
          </w:tcPr>
          <w:p w:rsidR="001A09DA" w:rsidRPr="002F57BF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2F57BF">
              <w:rPr>
                <w:rFonts w:eastAsia="Calibri" w:cs="Arial"/>
                <w:kern w:val="0"/>
                <w:lang w:val="ru-RU" w:eastAsia="ru-RU"/>
              </w:rPr>
              <w:t>Исполнитель</w:t>
            </w:r>
          </w:p>
        </w:tc>
        <w:tc>
          <w:tcPr>
            <w:tcW w:w="3969" w:type="dxa"/>
            <w:shd w:val="clear" w:color="auto" w:fill="auto"/>
          </w:tcPr>
          <w:p w:rsidR="001A09DA" w:rsidRPr="00CA4D47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t xml:space="preserve">Решение всех типов инцидентов в соответствии с требованиями к технической поддержке Системы в </w:t>
            </w:r>
            <w:proofErr w:type="spellStart"/>
            <w:r w:rsidRPr="00CA4D47">
              <w:rPr>
                <w:rFonts w:eastAsia="Calibri" w:cs="Arial"/>
                <w:kern w:val="0"/>
                <w:lang w:val="ru-RU" w:eastAsia="ru-RU"/>
              </w:rPr>
              <w:t>т.ч</w:t>
            </w:r>
            <w:proofErr w:type="spellEnd"/>
            <w:r w:rsidRPr="00CA4D47">
              <w:rPr>
                <w:rFonts w:eastAsia="Calibri" w:cs="Arial"/>
                <w:kern w:val="0"/>
                <w:lang w:val="ru-RU" w:eastAsia="ru-RU"/>
              </w:rPr>
              <w:t xml:space="preserve"> требующих сложной настройки</w:t>
            </w:r>
            <w:r w:rsidR="003B4E96">
              <w:rPr>
                <w:rFonts w:eastAsia="Calibri" w:cs="Arial"/>
                <w:kern w:val="0"/>
                <w:lang w:val="ru-RU" w:eastAsia="ru-RU"/>
              </w:rPr>
              <w:t xml:space="preserve"> </w:t>
            </w:r>
            <w:r w:rsidR="003B4E96" w:rsidRPr="00CA4D47">
              <w:rPr>
                <w:rFonts w:eastAsia="Calibri" w:cs="Arial"/>
                <w:kern w:val="0"/>
                <w:lang w:val="ru-RU" w:eastAsia="ru-RU"/>
              </w:rPr>
              <w:t>и/или анализа данных</w:t>
            </w:r>
            <w:r w:rsidR="003B4E96">
              <w:rPr>
                <w:rFonts w:eastAsia="Calibri" w:cs="Arial"/>
                <w:kern w:val="0"/>
                <w:lang w:val="ru-RU" w:eastAsia="ru-RU"/>
              </w:rPr>
              <w:t xml:space="preserve">. Доработка функционала Системы объемом менее 20 часов </w:t>
            </w:r>
          </w:p>
        </w:tc>
      </w:tr>
      <w:tr w:rsidR="001A09DA" w:rsidRPr="00F109BD" w:rsidTr="001A09DA">
        <w:tc>
          <w:tcPr>
            <w:tcW w:w="2273" w:type="dxa"/>
            <w:shd w:val="clear" w:color="auto" w:fill="auto"/>
          </w:tcPr>
          <w:p w:rsidR="001A09DA" w:rsidRPr="001A09DA" w:rsidRDefault="001A09DA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>
              <w:rPr>
                <w:rFonts w:eastAsia="Calibri" w:cs="Arial"/>
                <w:kern w:val="0"/>
                <w:lang w:val="en-US" w:eastAsia="ru-RU"/>
              </w:rPr>
              <w:t>4-</w:t>
            </w:r>
            <w:proofErr w:type="spellStart"/>
            <w:r>
              <w:rPr>
                <w:rFonts w:eastAsia="Calibri" w:cs="Arial"/>
                <w:kern w:val="0"/>
                <w:lang w:val="ru-RU" w:eastAsia="ru-RU"/>
              </w:rPr>
              <w:t>ый</w:t>
            </w:r>
            <w:proofErr w:type="spellEnd"/>
            <w:r>
              <w:rPr>
                <w:rFonts w:eastAsia="Calibri" w:cs="Arial"/>
                <w:kern w:val="0"/>
                <w:lang w:val="ru-RU" w:eastAsia="ru-RU"/>
              </w:rPr>
              <w:t xml:space="preserve"> уровень</w:t>
            </w:r>
          </w:p>
        </w:tc>
        <w:tc>
          <w:tcPr>
            <w:tcW w:w="3119" w:type="dxa"/>
            <w:shd w:val="clear" w:color="auto" w:fill="auto"/>
          </w:tcPr>
          <w:p w:rsidR="001A09DA" w:rsidRPr="002F57BF" w:rsidRDefault="003B4E96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>
              <w:rPr>
                <w:rFonts w:eastAsia="Calibri" w:cs="Arial"/>
                <w:kern w:val="0"/>
                <w:lang w:val="ru-RU" w:eastAsia="ru-RU"/>
              </w:rPr>
              <w:t>Исполнитель при наличии требований от Заказчика</w:t>
            </w:r>
            <w:bookmarkStart w:id="16" w:name="_GoBack"/>
            <w:bookmarkEnd w:id="16"/>
          </w:p>
        </w:tc>
        <w:tc>
          <w:tcPr>
            <w:tcW w:w="3969" w:type="dxa"/>
            <w:shd w:val="clear" w:color="auto" w:fill="auto"/>
          </w:tcPr>
          <w:p w:rsidR="001A09DA" w:rsidRPr="00CA4D47" w:rsidRDefault="003B4E96" w:rsidP="001A09DA">
            <w:pPr>
              <w:suppressAutoHyphens/>
              <w:spacing w:after="0" w:line="240" w:lineRule="auto"/>
              <w:contextualSpacing/>
              <w:rPr>
                <w:rFonts w:eastAsia="Calibri" w:cs="Arial"/>
                <w:kern w:val="0"/>
                <w:lang w:val="ru-RU" w:eastAsia="ru-RU"/>
              </w:rPr>
            </w:pPr>
            <w:r w:rsidRPr="00CA4D47">
              <w:rPr>
                <w:rFonts w:eastAsia="Calibri" w:cs="Arial"/>
                <w:kern w:val="0"/>
                <w:lang w:val="ru-RU" w:eastAsia="ru-RU"/>
              </w:rPr>
              <w:t xml:space="preserve">Решение всех типов инцидентов в соответствии с требованиями к технической поддержке Системы в </w:t>
            </w:r>
            <w:proofErr w:type="spellStart"/>
            <w:r w:rsidRPr="00CA4D47">
              <w:rPr>
                <w:rFonts w:eastAsia="Calibri" w:cs="Arial"/>
                <w:kern w:val="0"/>
                <w:lang w:val="ru-RU" w:eastAsia="ru-RU"/>
              </w:rPr>
              <w:t>т.ч</w:t>
            </w:r>
            <w:proofErr w:type="spellEnd"/>
            <w:r w:rsidRPr="00CA4D47">
              <w:rPr>
                <w:rFonts w:eastAsia="Calibri" w:cs="Arial"/>
                <w:kern w:val="0"/>
                <w:lang w:val="ru-RU" w:eastAsia="ru-RU"/>
              </w:rPr>
              <w:t xml:space="preserve"> требующих сложной настройки</w:t>
            </w:r>
            <w:r>
              <w:rPr>
                <w:rFonts w:eastAsia="Calibri" w:cs="Arial"/>
                <w:kern w:val="0"/>
                <w:lang w:val="ru-RU" w:eastAsia="ru-RU"/>
              </w:rPr>
              <w:t xml:space="preserve">. </w:t>
            </w:r>
            <w:r>
              <w:rPr>
                <w:rFonts w:eastAsia="Calibri" w:cs="Arial"/>
                <w:kern w:val="0"/>
                <w:lang w:val="ru-RU" w:eastAsia="ru-RU"/>
              </w:rPr>
              <w:t xml:space="preserve">Доработка функционала Системы объемом </w:t>
            </w:r>
            <w:r>
              <w:rPr>
                <w:rFonts w:eastAsia="Calibri" w:cs="Arial"/>
                <w:kern w:val="0"/>
                <w:lang w:val="ru-RU" w:eastAsia="ru-RU"/>
              </w:rPr>
              <w:t>более</w:t>
            </w:r>
            <w:r>
              <w:rPr>
                <w:rFonts w:eastAsia="Calibri" w:cs="Arial"/>
                <w:kern w:val="0"/>
                <w:lang w:val="ru-RU" w:eastAsia="ru-RU"/>
              </w:rPr>
              <w:t xml:space="preserve"> </w:t>
            </w:r>
            <w:r>
              <w:rPr>
                <w:rFonts w:eastAsia="Calibri" w:cs="Arial"/>
                <w:kern w:val="0"/>
                <w:lang w:val="ru-RU" w:eastAsia="ru-RU"/>
              </w:rPr>
              <w:t>20</w:t>
            </w:r>
            <w:r>
              <w:rPr>
                <w:rFonts w:eastAsia="Calibri" w:cs="Arial"/>
                <w:kern w:val="0"/>
                <w:lang w:val="ru-RU" w:eastAsia="ru-RU"/>
              </w:rPr>
              <w:t xml:space="preserve"> часов</w:t>
            </w:r>
          </w:p>
        </w:tc>
      </w:tr>
    </w:tbl>
    <w:p w:rsidR="001A09DA" w:rsidRPr="003E217B" w:rsidRDefault="001A09DA" w:rsidP="00790F57">
      <w:pPr>
        <w:spacing w:line="240" w:lineRule="exact"/>
        <w:contextualSpacing/>
        <w:jc w:val="both"/>
        <w:outlineLvl w:val="2"/>
        <w:rPr>
          <w:rFonts w:ascii="Verdana" w:hAnsi="Verdana"/>
          <w:sz w:val="24"/>
          <w:szCs w:val="24"/>
        </w:rPr>
      </w:pPr>
    </w:p>
    <w:sectPr w:rsidR="001A09DA" w:rsidRPr="003E217B" w:rsidSect="00A61823">
      <w:headerReference w:type="default" r:id="rId9"/>
      <w:footerReference w:type="default" r:id="rId10"/>
      <w:headerReference w:type="first" r:id="rId11"/>
      <w:pgSz w:w="11906" w:h="16838"/>
      <w:pgMar w:top="2241" w:right="1411" w:bottom="1276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9DA" w:rsidRDefault="001A09DA" w:rsidP="000454C5">
      <w:pPr>
        <w:spacing w:after="0" w:line="240" w:lineRule="auto"/>
      </w:pPr>
      <w:r>
        <w:separator/>
      </w:r>
    </w:p>
  </w:endnote>
  <w:endnote w:type="continuationSeparator" w:id="0">
    <w:p w:rsidR="001A09DA" w:rsidRDefault="001A09DA" w:rsidP="000454C5">
      <w:pPr>
        <w:spacing w:after="0" w:line="240" w:lineRule="auto"/>
      </w:pPr>
      <w:r>
        <w:continuationSeparator/>
      </w:r>
    </w:p>
  </w:endnote>
  <w:endnote w:type="continuationNotice" w:id="1">
    <w:p w:rsidR="001A09DA" w:rsidRDefault="001A0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DA" w:rsidRDefault="001A09DA" w:rsidP="005643E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ff2"/>
      <w:tblW w:w="10905" w:type="dxa"/>
      <w:tblInd w:w="-572" w:type="dxa"/>
      <w:tblBorders>
        <w:top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2488"/>
      <w:gridCol w:w="2479"/>
      <w:gridCol w:w="2678"/>
      <w:gridCol w:w="2548"/>
      <w:gridCol w:w="712"/>
    </w:tblGrid>
    <w:tr w:rsidR="001A09DA" w:rsidRPr="00852CCD">
      <w:trPr>
        <w:trHeight w:val="124"/>
      </w:trPr>
      <w:tc>
        <w:tcPr>
          <w:tcW w:w="2488" w:type="dxa"/>
          <w:shd w:val="clear" w:color="auto" w:fill="auto"/>
        </w:tcPr>
        <w:p w:rsidR="001A09DA" w:rsidRDefault="001A09DA">
          <w:pPr>
            <w:spacing w:after="0" w:line="240" w:lineRule="auto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Класс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информации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: </w:t>
          </w:r>
          <w:r>
            <w:rPr>
              <w:rFonts w:ascii="VWAG TheSans" w:eastAsia="VWAG TheSans" w:hAnsi="VWAG TheSans" w:cs="VWAG TheSans"/>
              <w:sz w:val="14"/>
              <w:szCs w:val="14"/>
              <w:highlight w:val="yellow"/>
            </w:rPr>
            <w:t>ХХХ</w:t>
          </w:r>
        </w:p>
      </w:tc>
      <w:tc>
        <w:tcPr>
          <w:tcW w:w="2479" w:type="dxa"/>
          <w:shd w:val="clear" w:color="auto" w:fill="auto"/>
        </w:tcPr>
        <w:p w:rsidR="001A09DA" w:rsidRDefault="001A09DA">
          <w:pPr>
            <w:spacing w:after="0" w:line="240" w:lineRule="auto"/>
            <w:ind w:left="239"/>
            <w:rPr>
              <w:rFonts w:ascii="Verdana" w:eastAsia="Verdana" w:hAnsi="Verdana" w:cs="Verdana"/>
            </w:rPr>
          </w:pPr>
        </w:p>
      </w:tc>
      <w:tc>
        <w:tcPr>
          <w:tcW w:w="2678" w:type="dxa"/>
          <w:shd w:val="clear" w:color="auto" w:fill="auto"/>
        </w:tcPr>
        <w:p w:rsidR="001A09DA" w:rsidRDefault="001A09DA">
          <w:pPr>
            <w:spacing w:after="0" w:line="240" w:lineRule="auto"/>
            <w:ind w:left="304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Версия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: </w:t>
          </w:r>
        </w:p>
        <w:p w:rsidR="001A09DA" w:rsidRDefault="001A09DA">
          <w:pPr>
            <w:spacing w:after="0" w:line="240" w:lineRule="auto"/>
            <w:ind w:left="304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Действителен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с </w:t>
          </w:r>
        </w:p>
      </w:tc>
      <w:tc>
        <w:tcPr>
          <w:tcW w:w="2548" w:type="dxa"/>
          <w:shd w:val="clear" w:color="auto" w:fill="auto"/>
        </w:tcPr>
        <w:p w:rsidR="001A09DA" w:rsidRPr="00C73408" w:rsidRDefault="001A09DA" w:rsidP="002056DE">
          <w:pPr>
            <w:spacing w:after="0" w:line="240" w:lineRule="auto"/>
            <w:ind w:left="321" w:right="-135"/>
            <w:rPr>
              <w:rFonts w:ascii="Verdana" w:eastAsia="Verdana" w:hAnsi="Verdana" w:cs="Verdana"/>
              <w:sz w:val="14"/>
              <w:szCs w:val="14"/>
              <w:lang w:val="ru-RU"/>
            </w:rPr>
          </w:pP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Составитель: </w:t>
          </w:r>
        </w:p>
        <w:p w:rsidR="001A09DA" w:rsidRPr="00852CCD" w:rsidRDefault="001A09DA">
          <w:pPr>
            <w:spacing w:after="0" w:line="240" w:lineRule="auto"/>
            <w:ind w:left="321"/>
            <w:rPr>
              <w:rFonts w:ascii="Verdana" w:eastAsia="Verdana" w:hAnsi="Verdana" w:cs="Verdana"/>
              <w:sz w:val="14"/>
              <w:szCs w:val="14"/>
              <w:lang w:val="ru-RU"/>
            </w:rPr>
          </w:pP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Страница: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PAGE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4"/>
              <w:szCs w:val="14"/>
            </w:rPr>
            <w:t>2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 из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NUMPAGES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4"/>
              <w:szCs w:val="14"/>
            </w:rPr>
            <w:t>27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:rsidR="001A09DA" w:rsidRPr="00852CCD" w:rsidRDefault="001A09DA">
          <w:pPr>
            <w:rPr>
              <w:rFonts w:ascii="Verdana" w:eastAsia="Verdana" w:hAnsi="Verdana" w:cs="Verdana"/>
              <w:lang w:val="ru-RU"/>
            </w:rPr>
          </w:pPr>
        </w:p>
      </w:tc>
    </w:tr>
  </w:tbl>
  <w:p w:rsidR="001A09DA" w:rsidRPr="00852CCD" w:rsidRDefault="001A09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16"/>
        <w:szCs w:val="16"/>
        <w:lang w:val="ru-RU"/>
      </w:rPr>
    </w:pPr>
  </w:p>
  <w:p w:rsidR="001A09DA" w:rsidRPr="00852CCD" w:rsidRDefault="001A09DA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9DA" w:rsidRDefault="001A09DA" w:rsidP="000454C5">
      <w:pPr>
        <w:spacing w:after="0" w:line="240" w:lineRule="auto"/>
      </w:pPr>
      <w:r>
        <w:separator/>
      </w:r>
    </w:p>
  </w:footnote>
  <w:footnote w:type="continuationSeparator" w:id="0">
    <w:p w:rsidR="001A09DA" w:rsidRDefault="001A09DA" w:rsidP="000454C5">
      <w:pPr>
        <w:spacing w:after="0" w:line="240" w:lineRule="auto"/>
      </w:pPr>
      <w:r>
        <w:continuationSeparator/>
      </w:r>
    </w:p>
  </w:footnote>
  <w:footnote w:type="continuationNotice" w:id="1">
    <w:p w:rsidR="001A09DA" w:rsidRDefault="001A09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DA" w:rsidRDefault="001A09D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6"/>
        <w:szCs w:val="16"/>
      </w:rPr>
    </w:pPr>
  </w:p>
  <w:tbl>
    <w:tblPr>
      <w:tblStyle w:val="aff0"/>
      <w:tblW w:w="9540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6660"/>
      <w:gridCol w:w="2880"/>
    </w:tblGrid>
    <w:tr w:rsidR="001A09DA" w:rsidRPr="008E323B" w:rsidTr="00D0011A">
      <w:trPr>
        <w:cantSplit/>
        <w:trHeight w:val="1398"/>
      </w:trPr>
      <w:tc>
        <w:tcPr>
          <w:tcW w:w="6660" w:type="dxa"/>
          <w:vAlign w:val="center"/>
        </w:tcPr>
        <w:p w:rsidR="001A09DA" w:rsidRDefault="001A09DA" w:rsidP="001A09DA">
          <w:pPr>
            <w:spacing w:after="0" w:line="240" w:lineRule="auto"/>
            <w:rPr>
              <w:rFonts w:ascii="Times New Roman" w:eastAsia="Verdana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eastAsia="Verdana" w:hAnsi="Times New Roman"/>
              <w:b/>
              <w:sz w:val="24"/>
              <w:szCs w:val="24"/>
              <w:lang w:val="ru-RU"/>
            </w:rPr>
            <w:t xml:space="preserve">Требования к технической поддержке </w:t>
          </w:r>
        </w:p>
        <w:p w:rsidR="001A09DA" w:rsidRPr="001A09DA" w:rsidRDefault="001A09DA" w:rsidP="001A09DA">
          <w:pPr>
            <w:spacing w:after="0" w:line="240" w:lineRule="auto"/>
            <w:rPr>
              <w:rFonts w:ascii="Times New Roman" w:eastAsia="Verdana" w:hAnsi="Times New Roman"/>
              <w:b/>
              <w:i/>
              <w:sz w:val="24"/>
              <w:szCs w:val="24"/>
              <w:lang w:val="en-US"/>
            </w:rPr>
          </w:pPr>
          <w:r>
            <w:rPr>
              <w:rFonts w:ascii="Times New Roman" w:eastAsia="Verdana" w:hAnsi="Times New Roman"/>
              <w:b/>
              <w:sz w:val="24"/>
              <w:szCs w:val="24"/>
              <w:lang w:val="ru-RU"/>
            </w:rPr>
            <w:t xml:space="preserve">внедряемой системы </w:t>
          </w:r>
          <w:r>
            <w:rPr>
              <w:rFonts w:ascii="Times New Roman" w:eastAsia="Verdana" w:hAnsi="Times New Roman"/>
              <w:b/>
              <w:sz w:val="24"/>
              <w:szCs w:val="24"/>
              <w:lang w:val="en-US"/>
            </w:rPr>
            <w:t>ERP</w:t>
          </w:r>
        </w:p>
      </w:tc>
      <w:tc>
        <w:tcPr>
          <w:tcW w:w="2880" w:type="dxa"/>
        </w:tcPr>
        <w:tbl>
          <w:tblPr>
            <w:tblStyle w:val="aff1"/>
            <w:tblW w:w="2730" w:type="dxa"/>
            <w:jc w:val="righ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1263"/>
            <w:gridCol w:w="1467"/>
          </w:tblGrid>
          <w:tr w:rsidR="001A09DA" w:rsidRPr="009A034A">
            <w:trPr>
              <w:trHeight w:val="119"/>
              <w:jc w:val="right"/>
            </w:trPr>
            <w:tc>
              <w:tcPr>
                <w:tcW w:w="1263" w:type="dxa"/>
              </w:tcPr>
              <w:p w:rsidR="001A09DA" w:rsidRPr="000D2F6D" w:rsidRDefault="001A09DA">
                <w:pPr>
                  <w:spacing w:after="0" w:line="240" w:lineRule="auto"/>
                  <w:ind w:left="0"/>
                  <w:rPr>
                    <w:rFonts w:ascii="Times New Roman" w:eastAsia="Verdana" w:hAnsi="Times New Roman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:rsidR="001A09DA" w:rsidRPr="000D2F6D" w:rsidRDefault="001A09DA">
                <w:pPr>
                  <w:spacing w:after="0" w:line="240" w:lineRule="auto"/>
                  <w:rPr>
                    <w:rFonts w:ascii="Times New Roman" w:eastAsia="Verdana" w:hAnsi="Times New Roman"/>
                    <w:sz w:val="16"/>
                    <w:szCs w:val="16"/>
                    <w:lang w:val="ru-RU"/>
                  </w:rPr>
                </w:pPr>
              </w:p>
            </w:tc>
          </w:tr>
          <w:tr w:rsidR="001A09DA" w:rsidRPr="008E323B">
            <w:trPr>
              <w:jc w:val="right"/>
            </w:trPr>
            <w:tc>
              <w:tcPr>
                <w:tcW w:w="12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1A09DA" w:rsidRPr="008E323B" w:rsidRDefault="001A09DA" w:rsidP="00957036">
                <w:pPr>
                  <w:spacing w:after="0" w:line="276" w:lineRule="auto"/>
                  <w:ind w:left="0" w:right="200"/>
                  <w:rPr>
                    <w:rFonts w:ascii="Times New Roman" w:eastAsia="Verdana" w:hAnsi="Times New Roman"/>
                    <w:sz w:val="16"/>
                    <w:szCs w:val="16"/>
                  </w:rPr>
                </w:pPr>
                <w:proofErr w:type="spellStart"/>
                <w:r w:rsidRPr="008E323B">
                  <w:rPr>
                    <w:rFonts w:ascii="Times New Roman" w:eastAsia="Verdana" w:hAnsi="Times New Roman"/>
                    <w:sz w:val="16"/>
                    <w:szCs w:val="16"/>
                  </w:rPr>
                  <w:t>Отдел</w:t>
                </w:r>
                <w:proofErr w:type="spellEnd"/>
                <w:r w:rsidRPr="008E323B">
                  <w:rPr>
                    <w:rFonts w:ascii="Times New Roman" w:eastAsia="Verdana" w:hAnsi="Times New Roman"/>
                    <w:sz w:val="16"/>
                    <w:szCs w:val="16"/>
                  </w:rPr>
                  <w:t>:</w:t>
                </w:r>
              </w:p>
            </w:tc>
            <w:tc>
              <w:tcPr>
                <w:tcW w:w="14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1A09DA" w:rsidRPr="008E323B" w:rsidRDefault="001A09DA">
                <w:pPr>
                  <w:spacing w:after="0" w:line="276" w:lineRule="auto"/>
                  <w:ind w:left="-283" w:right="52" w:hanging="60"/>
                  <w:jc w:val="right"/>
                  <w:rPr>
                    <w:rFonts w:ascii="Times New Roman" w:eastAsia="Verdana" w:hAnsi="Times New Roman"/>
                    <w:sz w:val="16"/>
                    <w:szCs w:val="16"/>
                  </w:rPr>
                </w:pPr>
              </w:p>
            </w:tc>
          </w:tr>
          <w:tr w:rsidR="001A09DA" w:rsidRPr="008E323B">
            <w:trPr>
              <w:jc w:val="right"/>
            </w:trPr>
            <w:tc>
              <w:tcPr>
                <w:tcW w:w="12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1A09DA" w:rsidRPr="008E323B" w:rsidRDefault="001A09DA" w:rsidP="00957036">
                <w:pPr>
                  <w:spacing w:after="0" w:line="276" w:lineRule="auto"/>
                  <w:ind w:left="0" w:right="200"/>
                  <w:rPr>
                    <w:rFonts w:ascii="Times New Roman" w:eastAsia="Verdana" w:hAnsi="Times New Roman"/>
                    <w:sz w:val="16"/>
                    <w:szCs w:val="16"/>
                  </w:rPr>
                </w:pPr>
                <w:proofErr w:type="spellStart"/>
                <w:r w:rsidRPr="008E323B">
                  <w:rPr>
                    <w:rFonts w:ascii="Times New Roman" w:eastAsia="Verdana" w:hAnsi="Times New Roman"/>
                    <w:sz w:val="16"/>
                    <w:szCs w:val="16"/>
                  </w:rPr>
                  <w:t>Дата</w:t>
                </w:r>
                <w:proofErr w:type="spellEnd"/>
                <w:r w:rsidRPr="008E323B">
                  <w:rPr>
                    <w:rFonts w:ascii="Times New Roman" w:eastAsia="Verdana" w:hAnsi="Times New Roman"/>
                    <w:sz w:val="16"/>
                    <w:szCs w:val="16"/>
                  </w:rPr>
                  <w:t>:</w:t>
                </w:r>
              </w:p>
            </w:tc>
            <w:tc>
              <w:tcPr>
                <w:tcW w:w="14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1A09DA" w:rsidRPr="008E323B" w:rsidRDefault="001A09DA">
                <w:pPr>
                  <w:spacing w:after="0" w:line="276" w:lineRule="auto"/>
                  <w:ind w:left="-283" w:right="52" w:hanging="60"/>
                  <w:jc w:val="right"/>
                  <w:rPr>
                    <w:rFonts w:ascii="Times New Roman" w:eastAsia="Verdana" w:hAnsi="Times New Roman"/>
                    <w:sz w:val="16"/>
                    <w:szCs w:val="16"/>
                  </w:rPr>
                </w:pPr>
              </w:p>
            </w:tc>
          </w:tr>
        </w:tbl>
        <w:p w:rsidR="001A09DA" w:rsidRPr="008E323B" w:rsidRDefault="001A09DA">
          <w:pPr>
            <w:spacing w:after="0" w:line="240" w:lineRule="auto"/>
            <w:rPr>
              <w:rFonts w:ascii="Times New Roman" w:eastAsia="Verdana" w:hAnsi="Times New Roman"/>
            </w:rPr>
          </w:pPr>
        </w:p>
      </w:tc>
    </w:tr>
  </w:tbl>
  <w:p w:rsidR="001A09DA" w:rsidRPr="00A61823" w:rsidRDefault="001A09DA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hAnsi="Verdan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DA" w:rsidRDefault="001A09D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Verdana" w:eastAsia="Verdana" w:hAnsi="Verdana" w:cs="Verdana"/>
        <w:color w:val="000000"/>
      </w:rPr>
    </w:pPr>
  </w:p>
  <w:tbl>
    <w:tblPr>
      <w:tblStyle w:val="aff"/>
      <w:tblW w:w="9540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1A09DA">
      <w:trPr>
        <w:cantSplit/>
        <w:trHeight w:val="879"/>
      </w:trPr>
      <w:tc>
        <w:tcPr>
          <w:tcW w:w="2340" w:type="dxa"/>
          <w:vAlign w:val="center"/>
        </w:tcPr>
        <w:p w:rsidR="001A09DA" w:rsidRDefault="001A09DA">
          <w:pPr>
            <w:spacing w:after="0" w:line="240" w:lineRule="auto"/>
            <w:rPr>
              <w:sz w:val="18"/>
              <w:szCs w:val="18"/>
            </w:rPr>
          </w:pPr>
          <w:r>
            <w:rPr>
              <w:noProof/>
              <w:lang w:val="ru-RU" w:eastAsia="zh-CN"/>
            </w:rPr>
            <w:drawing>
              <wp:inline distT="0" distB="0" distL="0" distR="0">
                <wp:extent cx="1428750" cy="304800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1A09DA" w:rsidRDefault="001A09DA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:rsidR="001A09DA" w:rsidRPr="00852CCD" w:rsidRDefault="001A09DA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Автор: </w:t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1A09DA" w:rsidRPr="00852CCD" w:rsidRDefault="001A09DA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Согласовано: </w:t>
          </w:r>
          <w:r w:rsidRPr="00852CCD">
            <w:rPr>
              <w:sz w:val="16"/>
              <w:szCs w:val="16"/>
              <w:lang w:val="ru-RU"/>
            </w:rPr>
            <w:tab/>
          </w:r>
          <w:r>
            <w:rPr>
              <w:sz w:val="16"/>
              <w:szCs w:val="16"/>
            </w:rPr>
            <w:t>Legal</w:t>
          </w:r>
          <w:r w:rsidRPr="00852CCD">
            <w:rPr>
              <w:sz w:val="16"/>
              <w:szCs w:val="16"/>
              <w:lang w:val="ru-RU"/>
            </w:rPr>
            <w:t xml:space="preserve"> </w:t>
          </w:r>
          <w:r>
            <w:rPr>
              <w:sz w:val="16"/>
              <w:szCs w:val="16"/>
            </w:rPr>
            <w:t>Department</w:t>
          </w:r>
        </w:p>
        <w:p w:rsidR="001A09DA" w:rsidRPr="00852CCD" w:rsidRDefault="001A09DA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Отдел: </w:t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1A09DA" w:rsidRDefault="001A09DA">
          <w:pPr>
            <w:spacing w:after="0" w:line="24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Дата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  <w:highlight w:val="yellow"/>
            </w:rPr>
            <w:t>______________</w:t>
          </w:r>
        </w:p>
        <w:p w:rsidR="001A09DA" w:rsidRDefault="001A09DA">
          <w:pPr>
            <w:spacing w:after="0" w:line="240" w:lineRule="auto"/>
          </w:pPr>
          <w:proofErr w:type="spellStart"/>
          <w:r>
            <w:rPr>
              <w:sz w:val="16"/>
              <w:szCs w:val="16"/>
            </w:rPr>
            <w:t>Стр</w:t>
          </w:r>
          <w:proofErr w:type="spellEnd"/>
          <w:r>
            <w:rPr>
              <w:sz w:val="16"/>
              <w:szCs w:val="16"/>
            </w:rPr>
            <w:t xml:space="preserve">.: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из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24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1A09DA" w:rsidRPr="00A61823" w:rsidRDefault="001A09DA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591"/>
    <w:multiLevelType w:val="multilevel"/>
    <w:tmpl w:val="8162016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Verdana" w:hAnsi="Verdana" w:hint="default"/>
        <w:b/>
        <w:sz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B570C8"/>
    <w:multiLevelType w:val="hybridMultilevel"/>
    <w:tmpl w:val="DA08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7FE7"/>
    <w:multiLevelType w:val="multilevel"/>
    <w:tmpl w:val="315E2F4A"/>
    <w:lvl w:ilvl="0">
      <w:start w:val="7"/>
      <w:numFmt w:val="decimal"/>
      <w:lvlText w:val="%1"/>
      <w:lvlJc w:val="left"/>
      <w:pPr>
        <w:ind w:left="375" w:hanging="375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Verdana" w:eastAsia="Times New Roman" w:hAnsi="Verdana" w:cs="Times New Roman" w:hint="default"/>
        <w:color w:val="004666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Verdana" w:eastAsia="Times New Roman" w:hAnsi="Verdana" w:cs="Times New Roman" w:hint="default"/>
        <w:color w:val="004666" w:themeColor="hyperlink"/>
        <w:u w:val="single"/>
      </w:rPr>
    </w:lvl>
  </w:abstractNum>
  <w:abstractNum w:abstractNumId="3" w15:restartNumberingAfterBreak="0">
    <w:nsid w:val="10843CF5"/>
    <w:multiLevelType w:val="multilevel"/>
    <w:tmpl w:val="623E39E6"/>
    <w:lvl w:ilvl="0">
      <w:start w:val="7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4666" w:themeColor="hyperlink"/>
        <w:u w:val="single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  <w:color w:val="004666" w:themeColor="hyperlink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4666" w:themeColor="hyperlink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4666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4666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4666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4666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4666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004666" w:themeColor="hyperlink"/>
        <w:u w:val="single"/>
      </w:rPr>
    </w:lvl>
  </w:abstractNum>
  <w:abstractNum w:abstractNumId="4" w15:restartNumberingAfterBreak="0">
    <w:nsid w:val="11D2492D"/>
    <w:multiLevelType w:val="hybridMultilevel"/>
    <w:tmpl w:val="E358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CA59B8"/>
    <w:multiLevelType w:val="multilevel"/>
    <w:tmpl w:val="5324DB40"/>
    <w:lvl w:ilvl="0">
      <w:start w:val="1"/>
      <w:numFmt w:val="decimal"/>
      <w:pStyle w:val="10"/>
      <w:lvlText w:val="%1."/>
      <w:lvlJc w:val="left"/>
      <w:pPr>
        <w:ind w:left="2062" w:hanging="360"/>
      </w:pPr>
      <w:rPr>
        <w:rFonts w:hint="default"/>
        <w:sz w:val="28"/>
        <w:szCs w:val="28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5C49A4"/>
    <w:multiLevelType w:val="hybridMultilevel"/>
    <w:tmpl w:val="ADC4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35B8"/>
    <w:multiLevelType w:val="hybridMultilevel"/>
    <w:tmpl w:val="5A26F160"/>
    <w:lvl w:ilvl="0" w:tplc="037E7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51910"/>
    <w:multiLevelType w:val="hybridMultilevel"/>
    <w:tmpl w:val="3D98412A"/>
    <w:lvl w:ilvl="0" w:tplc="37785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43686"/>
    <w:multiLevelType w:val="hybridMultilevel"/>
    <w:tmpl w:val="4CD4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93215"/>
    <w:multiLevelType w:val="hybridMultilevel"/>
    <w:tmpl w:val="CEA8BCFC"/>
    <w:lvl w:ilvl="0" w:tplc="A22E27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62AD0"/>
    <w:multiLevelType w:val="hybridMultilevel"/>
    <w:tmpl w:val="DC288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2A0693"/>
    <w:multiLevelType w:val="hybridMultilevel"/>
    <w:tmpl w:val="D4CE6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972D7"/>
    <w:multiLevelType w:val="hybridMultilevel"/>
    <w:tmpl w:val="C2F83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03F5F"/>
    <w:multiLevelType w:val="hybridMultilevel"/>
    <w:tmpl w:val="11FC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80BE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181D"/>
    <w:multiLevelType w:val="hybridMultilevel"/>
    <w:tmpl w:val="7A54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F543F"/>
    <w:multiLevelType w:val="hybridMultilevel"/>
    <w:tmpl w:val="9BF8FF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CE5"/>
    <w:multiLevelType w:val="hybridMultilevel"/>
    <w:tmpl w:val="E61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A7288"/>
    <w:multiLevelType w:val="hybridMultilevel"/>
    <w:tmpl w:val="5A20E4E2"/>
    <w:lvl w:ilvl="0" w:tplc="3778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77B8E"/>
    <w:multiLevelType w:val="hybridMultilevel"/>
    <w:tmpl w:val="DC684106"/>
    <w:lvl w:ilvl="0" w:tplc="DBFE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35610F"/>
    <w:multiLevelType w:val="hybridMultilevel"/>
    <w:tmpl w:val="7CA43332"/>
    <w:lvl w:ilvl="0" w:tplc="37785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906849"/>
    <w:multiLevelType w:val="multilevel"/>
    <w:tmpl w:val="085AC412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576" w:hanging="576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94943CE"/>
    <w:multiLevelType w:val="hybridMultilevel"/>
    <w:tmpl w:val="4D3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0"/>
    <w:lvlOverride w:ilvl="0">
      <w:startOverride w:val="6"/>
    </w:lvlOverride>
  </w:num>
  <w:num w:numId="5">
    <w:abstractNumId w:val="14"/>
  </w:num>
  <w:num w:numId="6">
    <w:abstractNumId w:val="12"/>
  </w:num>
  <w:num w:numId="7">
    <w:abstractNumId w:val="11"/>
  </w:num>
  <w:num w:numId="8">
    <w:abstractNumId w:val="15"/>
  </w:num>
  <w:num w:numId="9">
    <w:abstractNumId w:val="17"/>
  </w:num>
  <w:num w:numId="10">
    <w:abstractNumId w:val="19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6"/>
  </w:num>
  <w:num w:numId="16">
    <w:abstractNumId w:val="21"/>
  </w:num>
  <w:num w:numId="17">
    <w:abstractNumId w:val="10"/>
  </w:num>
  <w:num w:numId="18">
    <w:abstractNumId w:val="2"/>
  </w:num>
  <w:num w:numId="19">
    <w:abstractNumId w:val="3"/>
  </w:num>
  <w:num w:numId="20">
    <w:abstractNumId w:val="8"/>
  </w:num>
  <w:num w:numId="21">
    <w:abstractNumId w:val="20"/>
  </w:num>
  <w:num w:numId="22">
    <w:abstractNumId w:val="18"/>
  </w:num>
  <w:num w:numId="23">
    <w:abstractNumId w:val="22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0A"/>
    <w:rsid w:val="000041ED"/>
    <w:rsid w:val="00004CB8"/>
    <w:rsid w:val="000074C6"/>
    <w:rsid w:val="0001200A"/>
    <w:rsid w:val="00014F0B"/>
    <w:rsid w:val="00015F7A"/>
    <w:rsid w:val="0001687B"/>
    <w:rsid w:val="00036DA2"/>
    <w:rsid w:val="000454C5"/>
    <w:rsid w:val="00062979"/>
    <w:rsid w:val="00066F01"/>
    <w:rsid w:val="0007668E"/>
    <w:rsid w:val="000808D5"/>
    <w:rsid w:val="00083B0B"/>
    <w:rsid w:val="00091865"/>
    <w:rsid w:val="0009361B"/>
    <w:rsid w:val="000A1117"/>
    <w:rsid w:val="000A5579"/>
    <w:rsid w:val="000A7FD1"/>
    <w:rsid w:val="000B16CC"/>
    <w:rsid w:val="000B170A"/>
    <w:rsid w:val="000B2EA9"/>
    <w:rsid w:val="000B3903"/>
    <w:rsid w:val="000B6AFB"/>
    <w:rsid w:val="000C0E49"/>
    <w:rsid w:val="000C46B8"/>
    <w:rsid w:val="000C5611"/>
    <w:rsid w:val="000C647F"/>
    <w:rsid w:val="000D2F6D"/>
    <w:rsid w:val="000D7A12"/>
    <w:rsid w:val="000D7C8B"/>
    <w:rsid w:val="00103589"/>
    <w:rsid w:val="00107D3F"/>
    <w:rsid w:val="00113C19"/>
    <w:rsid w:val="00114633"/>
    <w:rsid w:val="001160AD"/>
    <w:rsid w:val="00120354"/>
    <w:rsid w:val="00121321"/>
    <w:rsid w:val="0013073E"/>
    <w:rsid w:val="00131A26"/>
    <w:rsid w:val="00134092"/>
    <w:rsid w:val="00143501"/>
    <w:rsid w:val="00147E39"/>
    <w:rsid w:val="00162654"/>
    <w:rsid w:val="00163239"/>
    <w:rsid w:val="00167747"/>
    <w:rsid w:val="00174699"/>
    <w:rsid w:val="00180A6B"/>
    <w:rsid w:val="00184B66"/>
    <w:rsid w:val="00185020"/>
    <w:rsid w:val="001955D1"/>
    <w:rsid w:val="0019729F"/>
    <w:rsid w:val="001A09DA"/>
    <w:rsid w:val="001A0D11"/>
    <w:rsid w:val="001A4514"/>
    <w:rsid w:val="001A6F91"/>
    <w:rsid w:val="001B25F5"/>
    <w:rsid w:val="001C0CDD"/>
    <w:rsid w:val="001C1621"/>
    <w:rsid w:val="001C465C"/>
    <w:rsid w:val="001D0FF6"/>
    <w:rsid w:val="001D4F49"/>
    <w:rsid w:val="001E7932"/>
    <w:rsid w:val="001F62E7"/>
    <w:rsid w:val="0020507F"/>
    <w:rsid w:val="002056DE"/>
    <w:rsid w:val="00206B1C"/>
    <w:rsid w:val="00217038"/>
    <w:rsid w:val="002212F5"/>
    <w:rsid w:val="00221C29"/>
    <w:rsid w:val="002259A8"/>
    <w:rsid w:val="00233895"/>
    <w:rsid w:val="00234302"/>
    <w:rsid w:val="002361A7"/>
    <w:rsid w:val="0024164E"/>
    <w:rsid w:val="00255B4F"/>
    <w:rsid w:val="002565A9"/>
    <w:rsid w:val="00256683"/>
    <w:rsid w:val="0025735B"/>
    <w:rsid w:val="002627B0"/>
    <w:rsid w:val="00273260"/>
    <w:rsid w:val="002742F3"/>
    <w:rsid w:val="002808CA"/>
    <w:rsid w:val="00292E31"/>
    <w:rsid w:val="0029756F"/>
    <w:rsid w:val="00297FFA"/>
    <w:rsid w:val="002B588D"/>
    <w:rsid w:val="002B7976"/>
    <w:rsid w:val="002C1E89"/>
    <w:rsid w:val="002C24E0"/>
    <w:rsid w:val="002C6022"/>
    <w:rsid w:val="002C6D74"/>
    <w:rsid w:val="002C7113"/>
    <w:rsid w:val="002D1D63"/>
    <w:rsid w:val="002D5C47"/>
    <w:rsid w:val="002E1B0B"/>
    <w:rsid w:val="002E63F8"/>
    <w:rsid w:val="002F169D"/>
    <w:rsid w:val="002F2704"/>
    <w:rsid w:val="002F287F"/>
    <w:rsid w:val="002F3E14"/>
    <w:rsid w:val="002F57A8"/>
    <w:rsid w:val="00300F99"/>
    <w:rsid w:val="00303364"/>
    <w:rsid w:val="0030714E"/>
    <w:rsid w:val="003108E2"/>
    <w:rsid w:val="003329B9"/>
    <w:rsid w:val="0033412E"/>
    <w:rsid w:val="00343052"/>
    <w:rsid w:val="003430E9"/>
    <w:rsid w:val="00345270"/>
    <w:rsid w:val="00347345"/>
    <w:rsid w:val="0034746E"/>
    <w:rsid w:val="00353F25"/>
    <w:rsid w:val="003560EC"/>
    <w:rsid w:val="00357668"/>
    <w:rsid w:val="00357BDF"/>
    <w:rsid w:val="00360C4F"/>
    <w:rsid w:val="00361C50"/>
    <w:rsid w:val="00363A11"/>
    <w:rsid w:val="00367043"/>
    <w:rsid w:val="00374E15"/>
    <w:rsid w:val="00375102"/>
    <w:rsid w:val="003813D6"/>
    <w:rsid w:val="0039729B"/>
    <w:rsid w:val="003A63CF"/>
    <w:rsid w:val="003B4E96"/>
    <w:rsid w:val="003B59B4"/>
    <w:rsid w:val="003C294B"/>
    <w:rsid w:val="003C4131"/>
    <w:rsid w:val="003C69CB"/>
    <w:rsid w:val="003D2268"/>
    <w:rsid w:val="003D52C8"/>
    <w:rsid w:val="003E0507"/>
    <w:rsid w:val="003E217B"/>
    <w:rsid w:val="003F0362"/>
    <w:rsid w:val="003F110B"/>
    <w:rsid w:val="003F1A31"/>
    <w:rsid w:val="00410652"/>
    <w:rsid w:val="00420054"/>
    <w:rsid w:val="00423C29"/>
    <w:rsid w:val="00426494"/>
    <w:rsid w:val="004303B7"/>
    <w:rsid w:val="00431A44"/>
    <w:rsid w:val="00433F7A"/>
    <w:rsid w:val="004464D3"/>
    <w:rsid w:val="00453876"/>
    <w:rsid w:val="00455481"/>
    <w:rsid w:val="00456624"/>
    <w:rsid w:val="00462D6C"/>
    <w:rsid w:val="00472768"/>
    <w:rsid w:val="00475000"/>
    <w:rsid w:val="004824D9"/>
    <w:rsid w:val="00485DC1"/>
    <w:rsid w:val="004A15D2"/>
    <w:rsid w:val="004A682E"/>
    <w:rsid w:val="004B51A8"/>
    <w:rsid w:val="004C0470"/>
    <w:rsid w:val="004C379F"/>
    <w:rsid w:val="004D1A74"/>
    <w:rsid w:val="004D4B97"/>
    <w:rsid w:val="004E097E"/>
    <w:rsid w:val="004E1662"/>
    <w:rsid w:val="004E3AE5"/>
    <w:rsid w:val="004E4209"/>
    <w:rsid w:val="004E4F6A"/>
    <w:rsid w:val="004F65DB"/>
    <w:rsid w:val="00500BF4"/>
    <w:rsid w:val="0050314A"/>
    <w:rsid w:val="00503735"/>
    <w:rsid w:val="00504862"/>
    <w:rsid w:val="00507880"/>
    <w:rsid w:val="005113C4"/>
    <w:rsid w:val="005116E2"/>
    <w:rsid w:val="005211FA"/>
    <w:rsid w:val="00525554"/>
    <w:rsid w:val="005275B4"/>
    <w:rsid w:val="0052780A"/>
    <w:rsid w:val="005365F7"/>
    <w:rsid w:val="0054600D"/>
    <w:rsid w:val="00546BDE"/>
    <w:rsid w:val="005531A8"/>
    <w:rsid w:val="00556BF1"/>
    <w:rsid w:val="00561E86"/>
    <w:rsid w:val="005643E0"/>
    <w:rsid w:val="00566F56"/>
    <w:rsid w:val="0057299A"/>
    <w:rsid w:val="00572F2E"/>
    <w:rsid w:val="00576313"/>
    <w:rsid w:val="00576DB2"/>
    <w:rsid w:val="005805C8"/>
    <w:rsid w:val="0058197B"/>
    <w:rsid w:val="0058438C"/>
    <w:rsid w:val="0058620C"/>
    <w:rsid w:val="00597727"/>
    <w:rsid w:val="005A0117"/>
    <w:rsid w:val="005A763D"/>
    <w:rsid w:val="005A7804"/>
    <w:rsid w:val="005B069F"/>
    <w:rsid w:val="005B14C5"/>
    <w:rsid w:val="005D7EB6"/>
    <w:rsid w:val="005E2888"/>
    <w:rsid w:val="005E52F2"/>
    <w:rsid w:val="005E65DE"/>
    <w:rsid w:val="005E6FDD"/>
    <w:rsid w:val="005F6B54"/>
    <w:rsid w:val="00603995"/>
    <w:rsid w:val="006101A9"/>
    <w:rsid w:val="0061658B"/>
    <w:rsid w:val="00616EC9"/>
    <w:rsid w:val="00623DDF"/>
    <w:rsid w:val="00627506"/>
    <w:rsid w:val="00632788"/>
    <w:rsid w:val="006348DC"/>
    <w:rsid w:val="006378DF"/>
    <w:rsid w:val="00643359"/>
    <w:rsid w:val="00650F94"/>
    <w:rsid w:val="00652551"/>
    <w:rsid w:val="0066257A"/>
    <w:rsid w:val="00664252"/>
    <w:rsid w:val="00664BC1"/>
    <w:rsid w:val="00671EF6"/>
    <w:rsid w:val="006767A0"/>
    <w:rsid w:val="00682AA4"/>
    <w:rsid w:val="0068558B"/>
    <w:rsid w:val="006971D9"/>
    <w:rsid w:val="006A3BD5"/>
    <w:rsid w:val="006B087D"/>
    <w:rsid w:val="006B186F"/>
    <w:rsid w:val="006C496F"/>
    <w:rsid w:val="006D1399"/>
    <w:rsid w:val="006D549B"/>
    <w:rsid w:val="006E1484"/>
    <w:rsid w:val="006F3AEC"/>
    <w:rsid w:val="006F3F74"/>
    <w:rsid w:val="00701891"/>
    <w:rsid w:val="00711709"/>
    <w:rsid w:val="00713194"/>
    <w:rsid w:val="00713605"/>
    <w:rsid w:val="00714351"/>
    <w:rsid w:val="0071574B"/>
    <w:rsid w:val="0072150E"/>
    <w:rsid w:val="00721F95"/>
    <w:rsid w:val="00724712"/>
    <w:rsid w:val="00730D34"/>
    <w:rsid w:val="00731211"/>
    <w:rsid w:val="007340B5"/>
    <w:rsid w:val="00734A2E"/>
    <w:rsid w:val="0075659C"/>
    <w:rsid w:val="00760B3F"/>
    <w:rsid w:val="007677A7"/>
    <w:rsid w:val="007849B7"/>
    <w:rsid w:val="00787574"/>
    <w:rsid w:val="00790F57"/>
    <w:rsid w:val="0079610D"/>
    <w:rsid w:val="007A2618"/>
    <w:rsid w:val="007A38DF"/>
    <w:rsid w:val="007B004F"/>
    <w:rsid w:val="007B37E3"/>
    <w:rsid w:val="007C0270"/>
    <w:rsid w:val="007D709E"/>
    <w:rsid w:val="007E0256"/>
    <w:rsid w:val="007E1A2F"/>
    <w:rsid w:val="007E5206"/>
    <w:rsid w:val="007F365E"/>
    <w:rsid w:val="007F7F53"/>
    <w:rsid w:val="0080507E"/>
    <w:rsid w:val="008142E0"/>
    <w:rsid w:val="0082144A"/>
    <w:rsid w:val="00830082"/>
    <w:rsid w:val="008356AE"/>
    <w:rsid w:val="00836F40"/>
    <w:rsid w:val="008377EA"/>
    <w:rsid w:val="00837952"/>
    <w:rsid w:val="008402A2"/>
    <w:rsid w:val="00847536"/>
    <w:rsid w:val="008518B4"/>
    <w:rsid w:val="00852CCD"/>
    <w:rsid w:val="00853294"/>
    <w:rsid w:val="00855B5E"/>
    <w:rsid w:val="0085755C"/>
    <w:rsid w:val="00862215"/>
    <w:rsid w:val="00880D8F"/>
    <w:rsid w:val="00883587"/>
    <w:rsid w:val="00885563"/>
    <w:rsid w:val="00892823"/>
    <w:rsid w:val="00896AD0"/>
    <w:rsid w:val="008A5398"/>
    <w:rsid w:val="008D6EC7"/>
    <w:rsid w:val="008E083F"/>
    <w:rsid w:val="008E2EC4"/>
    <w:rsid w:val="008E323B"/>
    <w:rsid w:val="008E37A3"/>
    <w:rsid w:val="008E6A76"/>
    <w:rsid w:val="008F0425"/>
    <w:rsid w:val="008F4C19"/>
    <w:rsid w:val="009037E4"/>
    <w:rsid w:val="00927F83"/>
    <w:rsid w:val="00932004"/>
    <w:rsid w:val="009323AA"/>
    <w:rsid w:val="00941B8B"/>
    <w:rsid w:val="00941F70"/>
    <w:rsid w:val="00942978"/>
    <w:rsid w:val="00942E3C"/>
    <w:rsid w:val="0095255C"/>
    <w:rsid w:val="00957036"/>
    <w:rsid w:val="00963388"/>
    <w:rsid w:val="009633CF"/>
    <w:rsid w:val="00963882"/>
    <w:rsid w:val="00965966"/>
    <w:rsid w:val="00966FF3"/>
    <w:rsid w:val="00974CF7"/>
    <w:rsid w:val="00980DA2"/>
    <w:rsid w:val="00980E52"/>
    <w:rsid w:val="00994E39"/>
    <w:rsid w:val="009A034A"/>
    <w:rsid w:val="009A34A3"/>
    <w:rsid w:val="009A61C0"/>
    <w:rsid w:val="009B4A33"/>
    <w:rsid w:val="009C0EAF"/>
    <w:rsid w:val="009C238F"/>
    <w:rsid w:val="009C6600"/>
    <w:rsid w:val="009D485B"/>
    <w:rsid w:val="009D6EF3"/>
    <w:rsid w:val="009E0C9D"/>
    <w:rsid w:val="009E20C2"/>
    <w:rsid w:val="009E642D"/>
    <w:rsid w:val="009F0357"/>
    <w:rsid w:val="009F369E"/>
    <w:rsid w:val="00A00BA8"/>
    <w:rsid w:val="00A05E35"/>
    <w:rsid w:val="00A06C90"/>
    <w:rsid w:val="00A07A09"/>
    <w:rsid w:val="00A100C8"/>
    <w:rsid w:val="00A100D3"/>
    <w:rsid w:val="00A10A44"/>
    <w:rsid w:val="00A141DF"/>
    <w:rsid w:val="00A16597"/>
    <w:rsid w:val="00A3222F"/>
    <w:rsid w:val="00A355BE"/>
    <w:rsid w:val="00A414E1"/>
    <w:rsid w:val="00A45E0B"/>
    <w:rsid w:val="00A553E4"/>
    <w:rsid w:val="00A61823"/>
    <w:rsid w:val="00A70856"/>
    <w:rsid w:val="00A738CF"/>
    <w:rsid w:val="00A874B7"/>
    <w:rsid w:val="00A87923"/>
    <w:rsid w:val="00A90965"/>
    <w:rsid w:val="00A950CA"/>
    <w:rsid w:val="00A97F80"/>
    <w:rsid w:val="00AA179E"/>
    <w:rsid w:val="00AA300A"/>
    <w:rsid w:val="00AA6077"/>
    <w:rsid w:val="00AB774B"/>
    <w:rsid w:val="00AC0675"/>
    <w:rsid w:val="00AC3793"/>
    <w:rsid w:val="00AC4105"/>
    <w:rsid w:val="00AC5C27"/>
    <w:rsid w:val="00AC5C74"/>
    <w:rsid w:val="00AD190E"/>
    <w:rsid w:val="00AD2829"/>
    <w:rsid w:val="00AD2832"/>
    <w:rsid w:val="00AD3FD0"/>
    <w:rsid w:val="00AF4A45"/>
    <w:rsid w:val="00AF699C"/>
    <w:rsid w:val="00B0777C"/>
    <w:rsid w:val="00B14910"/>
    <w:rsid w:val="00B208E4"/>
    <w:rsid w:val="00B22F88"/>
    <w:rsid w:val="00B2598D"/>
    <w:rsid w:val="00B306F9"/>
    <w:rsid w:val="00B30904"/>
    <w:rsid w:val="00B353BC"/>
    <w:rsid w:val="00B357F5"/>
    <w:rsid w:val="00B437CA"/>
    <w:rsid w:val="00B45C5E"/>
    <w:rsid w:val="00B47915"/>
    <w:rsid w:val="00B53714"/>
    <w:rsid w:val="00B551BD"/>
    <w:rsid w:val="00B562A2"/>
    <w:rsid w:val="00B62FF6"/>
    <w:rsid w:val="00B637B5"/>
    <w:rsid w:val="00B66475"/>
    <w:rsid w:val="00B67F19"/>
    <w:rsid w:val="00B70A31"/>
    <w:rsid w:val="00B74C93"/>
    <w:rsid w:val="00B777A6"/>
    <w:rsid w:val="00B84A0F"/>
    <w:rsid w:val="00B875A5"/>
    <w:rsid w:val="00B91AC8"/>
    <w:rsid w:val="00BA194E"/>
    <w:rsid w:val="00BA4C38"/>
    <w:rsid w:val="00BB11E1"/>
    <w:rsid w:val="00BB1ECC"/>
    <w:rsid w:val="00BB2519"/>
    <w:rsid w:val="00BC170D"/>
    <w:rsid w:val="00BC58BD"/>
    <w:rsid w:val="00BC5FE4"/>
    <w:rsid w:val="00BD5726"/>
    <w:rsid w:val="00BD6B36"/>
    <w:rsid w:val="00BE2633"/>
    <w:rsid w:val="00BE30CF"/>
    <w:rsid w:val="00BE78AB"/>
    <w:rsid w:val="00BF072A"/>
    <w:rsid w:val="00BF3A5D"/>
    <w:rsid w:val="00C058B9"/>
    <w:rsid w:val="00C11896"/>
    <w:rsid w:val="00C23C46"/>
    <w:rsid w:val="00C2772C"/>
    <w:rsid w:val="00C30B97"/>
    <w:rsid w:val="00C32072"/>
    <w:rsid w:val="00C33F8F"/>
    <w:rsid w:val="00C348E1"/>
    <w:rsid w:val="00C40024"/>
    <w:rsid w:val="00C418BA"/>
    <w:rsid w:val="00C442EB"/>
    <w:rsid w:val="00C44A85"/>
    <w:rsid w:val="00C47FD2"/>
    <w:rsid w:val="00C53D53"/>
    <w:rsid w:val="00C54CA4"/>
    <w:rsid w:val="00C62433"/>
    <w:rsid w:val="00C66009"/>
    <w:rsid w:val="00C73408"/>
    <w:rsid w:val="00C741DC"/>
    <w:rsid w:val="00C80ED1"/>
    <w:rsid w:val="00C814ED"/>
    <w:rsid w:val="00C90D32"/>
    <w:rsid w:val="00C93BE4"/>
    <w:rsid w:val="00C95857"/>
    <w:rsid w:val="00CA2FB2"/>
    <w:rsid w:val="00CA32CC"/>
    <w:rsid w:val="00CA3346"/>
    <w:rsid w:val="00CA3AB6"/>
    <w:rsid w:val="00CB0B2D"/>
    <w:rsid w:val="00CB6535"/>
    <w:rsid w:val="00CD652D"/>
    <w:rsid w:val="00CF0223"/>
    <w:rsid w:val="00D0011A"/>
    <w:rsid w:val="00D06441"/>
    <w:rsid w:val="00D16093"/>
    <w:rsid w:val="00D26450"/>
    <w:rsid w:val="00D26CE7"/>
    <w:rsid w:val="00D402DB"/>
    <w:rsid w:val="00D41616"/>
    <w:rsid w:val="00D45D71"/>
    <w:rsid w:val="00D4618E"/>
    <w:rsid w:val="00D46696"/>
    <w:rsid w:val="00D54916"/>
    <w:rsid w:val="00D5592D"/>
    <w:rsid w:val="00D61156"/>
    <w:rsid w:val="00D66F43"/>
    <w:rsid w:val="00D91D6C"/>
    <w:rsid w:val="00D95D62"/>
    <w:rsid w:val="00D9742D"/>
    <w:rsid w:val="00DA2ADE"/>
    <w:rsid w:val="00DA4E19"/>
    <w:rsid w:val="00DA727F"/>
    <w:rsid w:val="00DB243C"/>
    <w:rsid w:val="00DC09D5"/>
    <w:rsid w:val="00DC0E1F"/>
    <w:rsid w:val="00DC2F13"/>
    <w:rsid w:val="00DD0FA7"/>
    <w:rsid w:val="00DD1E77"/>
    <w:rsid w:val="00DD4D4D"/>
    <w:rsid w:val="00DD7143"/>
    <w:rsid w:val="00DE630E"/>
    <w:rsid w:val="00DF1C1A"/>
    <w:rsid w:val="00DF2C6B"/>
    <w:rsid w:val="00E01DBB"/>
    <w:rsid w:val="00E022D6"/>
    <w:rsid w:val="00E27BC6"/>
    <w:rsid w:val="00E30AC0"/>
    <w:rsid w:val="00E3397D"/>
    <w:rsid w:val="00E456D2"/>
    <w:rsid w:val="00E462D1"/>
    <w:rsid w:val="00E47602"/>
    <w:rsid w:val="00E47CCD"/>
    <w:rsid w:val="00E575A7"/>
    <w:rsid w:val="00E60EFA"/>
    <w:rsid w:val="00E67B5A"/>
    <w:rsid w:val="00E70787"/>
    <w:rsid w:val="00E71A56"/>
    <w:rsid w:val="00E74E82"/>
    <w:rsid w:val="00E7542D"/>
    <w:rsid w:val="00E80C35"/>
    <w:rsid w:val="00E82683"/>
    <w:rsid w:val="00E90A72"/>
    <w:rsid w:val="00E93A42"/>
    <w:rsid w:val="00E950E2"/>
    <w:rsid w:val="00E95F41"/>
    <w:rsid w:val="00E968A1"/>
    <w:rsid w:val="00EA6141"/>
    <w:rsid w:val="00EA7298"/>
    <w:rsid w:val="00EA7F9E"/>
    <w:rsid w:val="00EC3ABA"/>
    <w:rsid w:val="00EC7106"/>
    <w:rsid w:val="00ED0CFE"/>
    <w:rsid w:val="00ED1216"/>
    <w:rsid w:val="00ED3185"/>
    <w:rsid w:val="00ED77DB"/>
    <w:rsid w:val="00EE263B"/>
    <w:rsid w:val="00EE53BF"/>
    <w:rsid w:val="00EF278B"/>
    <w:rsid w:val="00EF2B78"/>
    <w:rsid w:val="00EF2EA5"/>
    <w:rsid w:val="00EF7F2A"/>
    <w:rsid w:val="00F029D3"/>
    <w:rsid w:val="00F04E1F"/>
    <w:rsid w:val="00F07103"/>
    <w:rsid w:val="00F07FF3"/>
    <w:rsid w:val="00F14001"/>
    <w:rsid w:val="00F15A0F"/>
    <w:rsid w:val="00F171DA"/>
    <w:rsid w:val="00F21D68"/>
    <w:rsid w:val="00F244E2"/>
    <w:rsid w:val="00F2552E"/>
    <w:rsid w:val="00F26858"/>
    <w:rsid w:val="00F32801"/>
    <w:rsid w:val="00F36D58"/>
    <w:rsid w:val="00F37246"/>
    <w:rsid w:val="00F40018"/>
    <w:rsid w:val="00F443D2"/>
    <w:rsid w:val="00F62568"/>
    <w:rsid w:val="00F70FBB"/>
    <w:rsid w:val="00F74CA4"/>
    <w:rsid w:val="00F77DC5"/>
    <w:rsid w:val="00F8551E"/>
    <w:rsid w:val="00F85A1C"/>
    <w:rsid w:val="00F8687A"/>
    <w:rsid w:val="00F95EAF"/>
    <w:rsid w:val="00FA1829"/>
    <w:rsid w:val="00FA3769"/>
    <w:rsid w:val="00FA789A"/>
    <w:rsid w:val="00FB184C"/>
    <w:rsid w:val="00FC4215"/>
    <w:rsid w:val="00FD385D"/>
    <w:rsid w:val="00FE05BA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6C5A40"/>
  <w15:docId w15:val="{1458E344-36AD-4346-9E57-9EAC40B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ru-RU" w:eastAsia="zh-CN" w:bidi="ar-SA"/>
      </w:rPr>
    </w:rPrDefault>
    <w:pPrDefault>
      <w:pPr>
        <w:spacing w:after="3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5DB"/>
    <w:pPr>
      <w:spacing w:line="320" w:lineRule="atLeast"/>
    </w:pPr>
    <w:rPr>
      <w:rFonts w:eastAsia="Times New Roman" w:cs="Times New Roman"/>
      <w:kern w:val="10"/>
      <w:lang w:val="de-DE" w:eastAsia="de-DE"/>
    </w:rPr>
  </w:style>
  <w:style w:type="paragraph" w:styleId="1">
    <w:name w:val="heading 1"/>
    <w:basedOn w:val="a"/>
    <w:next w:val="a"/>
    <w:link w:val="11"/>
    <w:qFormat/>
    <w:rsid w:val="002361A7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link w:val="21"/>
    <w:qFormat/>
    <w:rsid w:val="002361A7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  <w:sz w:val="24"/>
    </w:rPr>
  </w:style>
  <w:style w:type="paragraph" w:styleId="3">
    <w:name w:val="heading 3"/>
    <w:basedOn w:val="a"/>
    <w:next w:val="a"/>
    <w:link w:val="31"/>
    <w:qFormat/>
    <w:rsid w:val="004F65DB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1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292A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1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1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2361A7"/>
    <w:pPr>
      <w:keepNext/>
      <w:keepLines/>
      <w:spacing w:before="480" w:after="120"/>
    </w:pPr>
    <w:rPr>
      <w:b/>
      <w:sz w:val="32"/>
      <w:szCs w:val="72"/>
    </w:rPr>
  </w:style>
  <w:style w:type="table" w:styleId="a4">
    <w:name w:val="Table Grid"/>
    <w:basedOn w:val="a1"/>
    <w:rsid w:val="004F65DB"/>
    <w:pPr>
      <w:spacing w:after="0" w:line="320" w:lineRule="atLeast"/>
      <w:ind w:left="57" w:right="57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4F65DB"/>
    <w:pPr>
      <w:spacing w:after="600" w:line="640" w:lineRule="atLeast"/>
    </w:pPr>
    <w:rPr>
      <w:b/>
      <w:sz w:val="48"/>
      <w:szCs w:val="48"/>
    </w:rPr>
  </w:style>
  <w:style w:type="paragraph" w:styleId="a5">
    <w:name w:val="header"/>
    <w:basedOn w:val="a"/>
    <w:link w:val="a6"/>
    <w:semiHidden/>
    <w:rsid w:val="004F65DB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7">
    <w:name w:val="footer"/>
    <w:basedOn w:val="a"/>
    <w:link w:val="a8"/>
    <w:rsid w:val="004F65DB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9">
    <w:name w:val="page number"/>
    <w:basedOn w:val="a0"/>
    <w:semiHidden/>
    <w:rsid w:val="004F65DB"/>
  </w:style>
  <w:style w:type="paragraph" w:styleId="aa">
    <w:name w:val="Balloon Text"/>
    <w:basedOn w:val="a"/>
    <w:link w:val="ab"/>
    <w:rsid w:val="000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c">
    <w:name w:val="List Paragraph"/>
    <w:basedOn w:val="a"/>
    <w:link w:val="ad"/>
    <w:uiPriority w:val="34"/>
    <w:qFormat/>
    <w:rsid w:val="004F65DB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65566F"/>
    <w:pPr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</w:rPr>
  </w:style>
  <w:style w:type="paragraph" w:styleId="22">
    <w:name w:val="toc 2"/>
    <w:basedOn w:val="a"/>
    <w:next w:val="a"/>
    <w:autoRedefine/>
    <w:uiPriority w:val="39"/>
    <w:unhideWhenUsed/>
    <w:rsid w:val="00147E39"/>
    <w:pPr>
      <w:tabs>
        <w:tab w:val="left" w:pos="880"/>
        <w:tab w:val="right" w:leader="dot" w:pos="9074"/>
      </w:tabs>
      <w:spacing w:after="100" w:line="240" w:lineRule="exact"/>
      <w:contextualSpacing/>
    </w:pPr>
  </w:style>
  <w:style w:type="character" w:styleId="af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f0">
    <w:name w:val="annotation reference"/>
    <w:basedOn w:val="a0"/>
    <w:unhideWhenUsed/>
    <w:rsid w:val="001520D7"/>
    <w:rPr>
      <w:sz w:val="16"/>
      <w:szCs w:val="16"/>
    </w:rPr>
  </w:style>
  <w:style w:type="paragraph" w:styleId="af1">
    <w:name w:val="annotation text"/>
    <w:basedOn w:val="a"/>
    <w:link w:val="af2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520D7"/>
    <w:rPr>
      <w:rFonts w:ascii="Arial" w:hAnsi="Arial"/>
      <w:kern w:val="10"/>
    </w:rPr>
  </w:style>
  <w:style w:type="paragraph" w:styleId="af3">
    <w:name w:val="annotation subject"/>
    <w:basedOn w:val="af1"/>
    <w:next w:val="af1"/>
    <w:link w:val="af4"/>
    <w:semiHidden/>
    <w:unhideWhenUsed/>
    <w:rsid w:val="001520D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520D7"/>
    <w:rPr>
      <w:rFonts w:ascii="Arial" w:hAnsi="Arial"/>
      <w:b/>
      <w:bCs/>
      <w:kern w:val="10"/>
    </w:rPr>
  </w:style>
  <w:style w:type="character" w:customStyle="1" w:styleId="ad">
    <w:name w:val="Абзац списка Знак"/>
    <w:link w:val="ac"/>
    <w:uiPriority w:val="34"/>
    <w:locked/>
    <w:rsid w:val="004F65DB"/>
    <w:rPr>
      <w:rFonts w:eastAsia="Times New Roman" w:cs="Times New Roman"/>
      <w:kern w:val="10"/>
      <w:lang w:val="de-DE" w:eastAsia="de-DE"/>
    </w:rPr>
  </w:style>
  <w:style w:type="paragraph" w:styleId="af5">
    <w:name w:val="Revision"/>
    <w:hidden/>
    <w:uiPriority w:val="99"/>
    <w:semiHidden/>
    <w:rsid w:val="00AC4BEB"/>
    <w:rPr>
      <w:kern w:val="10"/>
    </w:rPr>
  </w:style>
  <w:style w:type="character" w:styleId="af6">
    <w:name w:val="Placeholder Text"/>
    <w:basedOn w:val="a0"/>
    <w:uiPriority w:val="99"/>
    <w:semiHidden/>
    <w:rsid w:val="00A25086"/>
    <w:rPr>
      <w:color w:val="808080"/>
    </w:rPr>
  </w:style>
  <w:style w:type="table" w:customStyle="1" w:styleId="13">
    <w:name w:val="Сетка таблицы1"/>
    <w:basedOn w:val="a1"/>
    <w:next w:val="a4"/>
    <w:uiPriority w:val="39"/>
    <w:rsid w:val="00E13E41"/>
    <w:pPr>
      <w:spacing w:line="320" w:lineRule="atLeast"/>
      <w:ind w:left="57" w:right="57"/>
    </w:pPr>
    <w:rPr>
      <w:rFonts w:eastAsia="DengXi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8">
    <w:name w:val="Нижний колонтитул Знак"/>
    <w:basedOn w:val="a0"/>
    <w:link w:val="a7"/>
    <w:rsid w:val="005642C5"/>
    <w:rPr>
      <w:rFonts w:eastAsia="Times New Roman" w:cs="Times New Roman"/>
      <w:i/>
      <w:kern w:val="10"/>
      <w:sz w:val="16"/>
      <w:szCs w:val="16"/>
      <w:lang w:val="de-DE" w:eastAsia="de-DE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fa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fb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f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f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a1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Normal (Web)"/>
    <w:basedOn w:val="a"/>
    <w:uiPriority w:val="99"/>
    <w:semiHidden/>
    <w:unhideWhenUsed/>
    <w:rsid w:val="00BF072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1">
    <w:name w:val="Заголовок 1 Знак"/>
    <w:basedOn w:val="a0"/>
    <w:link w:val="1"/>
    <w:rsid w:val="002361A7"/>
    <w:rPr>
      <w:rFonts w:eastAsia="Times New Roman"/>
      <w:b/>
      <w:bCs/>
      <w:kern w:val="10"/>
      <w:sz w:val="28"/>
      <w:lang w:val="de-DE" w:eastAsia="de-DE"/>
    </w:rPr>
  </w:style>
  <w:style w:type="character" w:customStyle="1" w:styleId="21">
    <w:name w:val="Заголовок 2 Знак"/>
    <w:basedOn w:val="a0"/>
    <w:link w:val="2"/>
    <w:rsid w:val="002361A7"/>
    <w:rPr>
      <w:rFonts w:eastAsia="Times New Roman"/>
      <w:b/>
      <w:bCs/>
      <w:iCs/>
      <w:kern w:val="10"/>
      <w:sz w:val="24"/>
      <w:lang w:val="de-DE" w:eastAsia="de-DE"/>
    </w:rPr>
  </w:style>
  <w:style w:type="character" w:customStyle="1" w:styleId="31">
    <w:name w:val="Заголовок 3 Знак"/>
    <w:basedOn w:val="a0"/>
    <w:link w:val="3"/>
    <w:rsid w:val="006B186F"/>
    <w:rPr>
      <w:rFonts w:eastAsia="Times New Roman"/>
      <w:b/>
      <w:bCs/>
      <w:kern w:val="10"/>
      <w:sz w:val="26"/>
      <w:szCs w:val="26"/>
      <w:lang w:val="de-DE" w:eastAsia="de-DE"/>
    </w:rPr>
  </w:style>
  <w:style w:type="character" w:customStyle="1" w:styleId="a6">
    <w:name w:val="Верхний колонтитул Знак"/>
    <w:basedOn w:val="a0"/>
    <w:link w:val="a5"/>
    <w:semiHidden/>
    <w:rsid w:val="006101A9"/>
    <w:rPr>
      <w:rFonts w:eastAsia="Times New Roman" w:cs="Times New Roman"/>
      <w:kern w:val="10"/>
      <w:sz w:val="16"/>
      <w:szCs w:val="16"/>
      <w:lang w:val="de-DE" w:eastAsia="de-DE"/>
    </w:rPr>
  </w:style>
  <w:style w:type="paragraph" w:customStyle="1" w:styleId="10">
    <w:name w:val="Заг1"/>
    <w:basedOn w:val="ac"/>
    <w:link w:val="14"/>
    <w:rsid w:val="00C2772C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paragraph" w:customStyle="1" w:styleId="20">
    <w:name w:val="Заг2"/>
    <w:basedOn w:val="ac"/>
    <w:link w:val="23"/>
    <w:rsid w:val="00C2772C"/>
    <w:pPr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character" w:customStyle="1" w:styleId="14">
    <w:name w:val="Заг1 Знак"/>
    <w:basedOn w:val="ad"/>
    <w:link w:val="10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customStyle="1" w:styleId="30">
    <w:name w:val="Заг3"/>
    <w:basedOn w:val="ac"/>
    <w:link w:val="32"/>
    <w:rsid w:val="00C2772C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character" w:customStyle="1" w:styleId="23">
    <w:name w:val="Заг2 Знак"/>
    <w:basedOn w:val="ad"/>
    <w:link w:val="20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customStyle="1" w:styleId="15">
    <w:name w:val="Стиль1"/>
    <w:basedOn w:val="30"/>
    <w:link w:val="16"/>
    <w:qFormat/>
    <w:rsid w:val="00C2772C"/>
  </w:style>
  <w:style w:type="character" w:customStyle="1" w:styleId="32">
    <w:name w:val="Заг3 Знак"/>
    <w:basedOn w:val="ad"/>
    <w:link w:val="30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character" w:customStyle="1" w:styleId="16">
    <w:name w:val="Стиль1 Знак"/>
    <w:basedOn w:val="32"/>
    <w:link w:val="15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styleId="33">
    <w:name w:val="toc 3"/>
    <w:basedOn w:val="a"/>
    <w:next w:val="a"/>
    <w:autoRedefine/>
    <w:uiPriority w:val="39"/>
    <w:unhideWhenUsed/>
    <w:rsid w:val="00147E39"/>
    <w:pPr>
      <w:tabs>
        <w:tab w:val="left" w:pos="440"/>
        <w:tab w:val="left" w:pos="709"/>
        <w:tab w:val="right" w:leader="dot" w:pos="9074"/>
      </w:tabs>
      <w:spacing w:after="100" w:line="240" w:lineRule="exact"/>
      <w:contextualSpacing/>
    </w:pPr>
  </w:style>
  <w:style w:type="paragraph" w:customStyle="1" w:styleId="aff4">
    <w:name w:val="_Основной"/>
    <w:basedOn w:val="a"/>
    <w:qFormat/>
    <w:rsid w:val="00B14910"/>
    <w:pPr>
      <w:spacing w:before="240" w:after="0" w:line="288" w:lineRule="auto"/>
      <w:ind w:firstLine="709"/>
      <w:jc w:val="both"/>
    </w:pPr>
    <w:rPr>
      <w:rFonts w:ascii="Times New Roman" w:hAnsi="Times New Roman"/>
      <w:kern w:val="0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217B"/>
    <w:rPr>
      <w:rFonts w:asciiTheme="majorHAnsi" w:eastAsiaTheme="majorEastAsia" w:hAnsiTheme="majorHAnsi" w:cstheme="majorBidi"/>
      <w:i/>
      <w:iCs/>
      <w:color w:val="26292A" w:themeColor="accent1" w:themeShade="7F"/>
      <w:kern w:val="10"/>
      <w:lang w:val="de-DE" w:eastAsia="de-DE"/>
    </w:rPr>
  </w:style>
  <w:style w:type="character" w:customStyle="1" w:styleId="80">
    <w:name w:val="Заголовок 8 Знак"/>
    <w:basedOn w:val="a0"/>
    <w:link w:val="8"/>
    <w:uiPriority w:val="9"/>
    <w:semiHidden/>
    <w:rsid w:val="003E217B"/>
    <w:rPr>
      <w:rFonts w:asciiTheme="majorHAnsi" w:eastAsiaTheme="majorEastAsia" w:hAnsiTheme="majorHAnsi" w:cstheme="majorBidi"/>
      <w:color w:val="272727" w:themeColor="text1" w:themeTint="D8"/>
      <w:kern w:val="10"/>
      <w:sz w:val="21"/>
      <w:szCs w:val="21"/>
      <w:lang w:val="de-DE" w:eastAsia="de-DE"/>
    </w:rPr>
  </w:style>
  <w:style w:type="character" w:customStyle="1" w:styleId="90">
    <w:name w:val="Заголовок 9 Знак"/>
    <w:basedOn w:val="a0"/>
    <w:link w:val="9"/>
    <w:uiPriority w:val="9"/>
    <w:semiHidden/>
    <w:rsid w:val="003E217B"/>
    <w:rPr>
      <w:rFonts w:asciiTheme="majorHAnsi" w:eastAsiaTheme="majorEastAsia" w:hAnsiTheme="majorHAnsi" w:cstheme="majorBidi"/>
      <w:i/>
      <w:iCs/>
      <w:color w:val="272727" w:themeColor="text1" w:themeTint="D8"/>
      <w:kern w:val="10"/>
      <w:sz w:val="21"/>
      <w:szCs w:val="2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K4H8tN4Y5QHi6AUOEZrbkbAig==">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935F06-4C57-4BF6-BEB9-0F79B16A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Andreev Artem</cp:lastModifiedBy>
  <cp:revision>54</cp:revision>
  <cp:lastPrinted>2024-07-24T13:32:00Z</cp:lastPrinted>
  <dcterms:created xsi:type="dcterms:W3CDTF">2024-09-10T08:02:00Z</dcterms:created>
  <dcterms:modified xsi:type="dcterms:W3CDTF">2024-10-03T10:19:00Z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