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AB" w:rsidRPr="006B75B7" w:rsidRDefault="001528AB" w:rsidP="00D75E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запросу_ Техническое задание</w:t>
      </w:r>
    </w:p>
    <w:p w:rsidR="001528AB" w:rsidRPr="006B75B7" w:rsidRDefault="001528AB" w:rsidP="001528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9C0" w:rsidRPr="006B75B7" w:rsidRDefault="00B369C0" w:rsidP="00D75E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75B7">
        <w:rPr>
          <w:rFonts w:ascii="Times New Roman" w:hAnsi="Times New Roman" w:cs="Times New Roman"/>
          <w:b/>
          <w:sz w:val="26"/>
          <w:szCs w:val="26"/>
        </w:rPr>
        <w:t>Техническое задание</w:t>
      </w:r>
    </w:p>
    <w:p w:rsidR="000F6221" w:rsidRPr="000F6221" w:rsidRDefault="000F6221" w:rsidP="000F6221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0F6221">
        <w:rPr>
          <w:b/>
          <w:sz w:val="24"/>
        </w:rPr>
        <w:t>1.</w:t>
      </w:r>
      <w:r w:rsidRPr="000F6221">
        <w:rPr>
          <w:sz w:val="24"/>
        </w:rPr>
        <w:tab/>
      </w:r>
      <w:r w:rsidRPr="000F6221">
        <w:rPr>
          <w:b/>
          <w:sz w:val="24"/>
        </w:rPr>
        <w:t>Наименование МТР, работ, услуг:</w:t>
      </w:r>
      <w:r w:rsidRPr="000F6221">
        <w:rPr>
          <w:sz w:val="24"/>
        </w:rPr>
        <w:t xml:space="preserve"> выполнение работ по капитальному ремонту фасада корпуса №49 на территории АО «ЗПП».</w:t>
      </w:r>
    </w:p>
    <w:p w:rsidR="000F6221" w:rsidRDefault="000F6221" w:rsidP="000F6221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</w:p>
    <w:p w:rsidR="000F6221" w:rsidRPr="000F6221" w:rsidRDefault="000F6221" w:rsidP="000F6221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rFonts w:eastAsia="Times New Roman"/>
          <w:sz w:val="24"/>
        </w:rPr>
      </w:pPr>
      <w:r w:rsidRPr="000F6221">
        <w:rPr>
          <w:b/>
          <w:sz w:val="24"/>
        </w:rPr>
        <w:t>2.</w:t>
      </w:r>
      <w:r w:rsidRPr="000F6221">
        <w:rPr>
          <w:sz w:val="24"/>
        </w:rPr>
        <w:t xml:space="preserve"> </w:t>
      </w:r>
      <w:r w:rsidRPr="000F6221">
        <w:rPr>
          <w:b/>
          <w:sz w:val="24"/>
        </w:rPr>
        <w:t>Задача (цель, проект), для реализации которой приобретаются данные МТР, работы, услуги:</w:t>
      </w:r>
      <w:r w:rsidRPr="000F6221">
        <w:rPr>
          <w:sz w:val="24"/>
        </w:rPr>
        <w:t xml:space="preserve"> </w:t>
      </w:r>
      <w:r w:rsidRPr="000F6221">
        <w:rPr>
          <w:rFonts w:eastAsia="Times New Roman"/>
          <w:sz w:val="24"/>
        </w:rPr>
        <w:t>улучшение эксплуатационных показателей; продление срока службы строения; улучшение эстетичности.</w:t>
      </w:r>
    </w:p>
    <w:p w:rsidR="000F6221" w:rsidRDefault="000F6221" w:rsidP="000F622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221" w:rsidRPr="000F6221" w:rsidRDefault="000F6221" w:rsidP="000F62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221">
        <w:rPr>
          <w:rFonts w:ascii="Times New Roman" w:hAnsi="Times New Roman" w:cs="Times New Roman"/>
          <w:b/>
          <w:sz w:val="24"/>
          <w:szCs w:val="24"/>
        </w:rPr>
        <w:t>3. Функции, которые будут выполнять приобретаемые МТР, работы, услуги в рамках реализации задачи или проекта:</w:t>
      </w:r>
      <w:r w:rsidRPr="000F6221">
        <w:rPr>
          <w:rFonts w:ascii="Times New Roman" w:hAnsi="Times New Roman" w:cs="Times New Roman"/>
          <w:sz w:val="24"/>
          <w:szCs w:val="24"/>
        </w:rPr>
        <w:t xml:space="preserve"> восстановление работоспособного состояния, защита наружных стен от агрессивных воздействий окружающей среды, </w:t>
      </w:r>
      <w:r w:rsidRPr="000F6221">
        <w:rPr>
          <w:rFonts w:ascii="Times New Roman" w:eastAsia="Times New Roman" w:hAnsi="Times New Roman" w:cs="Times New Roman"/>
          <w:sz w:val="24"/>
          <w:szCs w:val="24"/>
        </w:rPr>
        <w:t>улучшение эстетичности</w:t>
      </w:r>
      <w:r w:rsidRPr="000F6221">
        <w:rPr>
          <w:rFonts w:ascii="Times New Roman" w:hAnsi="Times New Roman" w:cs="Times New Roman"/>
          <w:sz w:val="24"/>
          <w:szCs w:val="24"/>
        </w:rPr>
        <w:t>.</w:t>
      </w:r>
    </w:p>
    <w:p w:rsidR="000F6221" w:rsidRPr="000F6221" w:rsidRDefault="000F6221" w:rsidP="000F6221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b/>
          <w:sz w:val="24"/>
        </w:rPr>
      </w:pPr>
      <w:r w:rsidRPr="000F6221">
        <w:rPr>
          <w:b/>
          <w:sz w:val="24"/>
        </w:rPr>
        <w:t>4. Технические требования к МТР, работам, услугам (технические характеристики, условия эксплуатации, габариты; требования к материалам, используемым при выполнении работ / оказании услуг, и т.п.) и количество МТР / объем работ / объем услуг (при формировании, учитывать складские остатки на начало планируемого периода поставки):</w:t>
      </w:r>
    </w:p>
    <w:p w:rsidR="000F6221" w:rsidRPr="000F6221" w:rsidRDefault="000F6221" w:rsidP="000F6221">
      <w:pPr>
        <w:pStyle w:val="-3"/>
        <w:tabs>
          <w:tab w:val="clear" w:pos="1701"/>
          <w:tab w:val="left" w:pos="426"/>
          <w:tab w:val="num" w:pos="567"/>
        </w:tabs>
        <w:spacing w:line="240" w:lineRule="auto"/>
        <w:rPr>
          <w:color w:val="000000"/>
          <w:sz w:val="24"/>
        </w:rPr>
      </w:pPr>
      <w:r w:rsidRPr="000F6221">
        <w:rPr>
          <w:color w:val="000000"/>
          <w:sz w:val="24"/>
        </w:rPr>
        <w:t xml:space="preserve">Работы должны производиться в соответствии с локальным ресурсным сметным расчетом </w:t>
      </w:r>
      <w:r w:rsidRPr="000F6221">
        <w:rPr>
          <w:sz w:val="24"/>
        </w:rPr>
        <w:t>(Приложения №1 к Техническому заданию), а также с эскизным проектом (Приложения №2 к Техническому заданию)</w:t>
      </w:r>
      <w:r w:rsidRPr="000F6221">
        <w:rPr>
          <w:color w:val="000000"/>
          <w:sz w:val="24"/>
        </w:rPr>
        <w:t>. Подрядчик обязан выполнить работы своими материалами, средствами в соответствии с действующими нормативными и правовыми актами законодательства РФ. Все используемые для выполнения работ материалы должны соответствовать нормам пожарной безопасности, иметь соответствующие сертификаты, декларации соответствия, технические паспорта и другие документы, удостоверяющие их качество. Использование при проведении работ товаров, бывших в употреблении или товаров, содержащих компоненты, бывшие в употреблении, не допускается. Подрядчик несет ответственность за соответствие используемых материалов государственным стандартам и техническим условиям. Подрядчик несет ответственность за сохранность всех поставленных для реализации договора материалов и оборудования до сдачи готового объекта в эксплуатацию. В случае повреждения отделки иных помещений или инженерных систем, произошедших по причине производимых подрядной организацией работ – все работы по восстановлению берет на себя подрядная организация.</w:t>
      </w:r>
      <w:r w:rsidRPr="000F6221">
        <w:rPr>
          <w:sz w:val="24"/>
        </w:rPr>
        <w:t xml:space="preserve"> </w:t>
      </w:r>
      <w:r w:rsidRPr="000F6221">
        <w:rPr>
          <w:color w:val="000000"/>
          <w:sz w:val="24"/>
        </w:rPr>
        <w:t xml:space="preserve">До начала проведения работ Подрядчик в 3 (трёхдневный) срок, после подписания договора назначает в качестве своего представителя должностное лицо, обеспечивающее выполнение работ Подрядчиком, ведение документации на объекте и представляющее Подрядчика во взаимоотношениях с Заказчиками, представив Заказчику документы подтверждающие полномочия указанного лица. </w:t>
      </w:r>
    </w:p>
    <w:p w:rsidR="000F6221" w:rsidRPr="000F6221" w:rsidRDefault="000F6221" w:rsidP="000F6221">
      <w:pPr>
        <w:pStyle w:val="-3"/>
        <w:tabs>
          <w:tab w:val="left" w:pos="426"/>
        </w:tabs>
        <w:spacing w:line="240" w:lineRule="auto"/>
        <w:ind w:firstLine="0"/>
        <w:rPr>
          <w:sz w:val="24"/>
        </w:rPr>
      </w:pPr>
      <w:r w:rsidRPr="000F6221">
        <w:rPr>
          <w:sz w:val="24"/>
        </w:rPr>
        <w:t>Основные нормативные документы при капитальном ремонте:</w:t>
      </w:r>
    </w:p>
    <w:p w:rsidR="000F6221" w:rsidRPr="000F6221" w:rsidRDefault="000F6221" w:rsidP="000F6221">
      <w:pPr>
        <w:autoSpaceDE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6221">
        <w:rPr>
          <w:rFonts w:ascii="Times New Roman" w:hAnsi="Times New Roman" w:cs="Times New Roman"/>
          <w:sz w:val="24"/>
          <w:szCs w:val="24"/>
        </w:rPr>
        <w:t xml:space="preserve">- </w:t>
      </w:r>
      <w:r w:rsidRPr="000F6221">
        <w:rPr>
          <w:rFonts w:ascii="Times New Roman" w:eastAsia="Calibri" w:hAnsi="Times New Roman" w:cs="Times New Roman"/>
          <w:sz w:val="24"/>
          <w:szCs w:val="24"/>
          <w:lang w:eastAsia="ru-RU"/>
        </w:rPr>
        <w:t>СП 71.13330.2017</w:t>
      </w:r>
      <w:r w:rsidRPr="000F6221">
        <w:rPr>
          <w:rFonts w:ascii="Times New Roman" w:hAnsi="Times New Roman" w:cs="Times New Roman"/>
          <w:sz w:val="24"/>
          <w:szCs w:val="24"/>
        </w:rPr>
        <w:t xml:space="preserve"> «Изоляционные и отделочные покрытия»;</w:t>
      </w:r>
    </w:p>
    <w:p w:rsidR="000F6221" w:rsidRPr="000F6221" w:rsidRDefault="000F6221" w:rsidP="000F6221">
      <w:pPr>
        <w:pStyle w:val="-3"/>
        <w:tabs>
          <w:tab w:val="left" w:pos="426"/>
        </w:tabs>
        <w:spacing w:line="240" w:lineRule="auto"/>
        <w:ind w:firstLine="426"/>
        <w:rPr>
          <w:sz w:val="24"/>
        </w:rPr>
      </w:pPr>
      <w:r w:rsidRPr="000F6221">
        <w:rPr>
          <w:sz w:val="24"/>
        </w:rPr>
        <w:t>- СП 518.1311500.2022. Свод правил. Навесные фасадные системы с воздушным зазором. Обеспечение пожарной безопасности при монтаже, эксплуатации и ремонте" (утв. приказом МЧС России от 30.06.2022 N 660);</w:t>
      </w:r>
    </w:p>
    <w:p w:rsidR="000F6221" w:rsidRPr="000F6221" w:rsidRDefault="000F6221" w:rsidP="000F6221">
      <w:pPr>
        <w:pStyle w:val="-3"/>
        <w:tabs>
          <w:tab w:val="left" w:pos="426"/>
        </w:tabs>
        <w:spacing w:line="240" w:lineRule="auto"/>
        <w:rPr>
          <w:sz w:val="24"/>
        </w:rPr>
      </w:pPr>
      <w:r w:rsidRPr="000F6221">
        <w:rPr>
          <w:sz w:val="24"/>
        </w:rPr>
        <w:t xml:space="preserve">Подрядчик несет ответственность за: технику безопасности и охрану труда своих работников; противопожарную безопасность. В случае причинения вреда имуществу заказчика компенсация вреда осуществляется в соответствии с договором. Строительные леса должны быть защищены сеткой в ходе проведения всего капитального ремонта. </w:t>
      </w:r>
    </w:p>
    <w:p w:rsidR="000F6221" w:rsidRPr="000F6221" w:rsidRDefault="000F6221" w:rsidP="000F62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221">
        <w:rPr>
          <w:rFonts w:ascii="Times New Roman" w:hAnsi="Times New Roman" w:cs="Times New Roman"/>
          <w:sz w:val="24"/>
          <w:szCs w:val="24"/>
        </w:rPr>
        <w:t>Подрядчик должен обеспечить согласование и приемку скрытых и выполненных работ с Заказчиком и представителем Технического надзора. Подрядчик ведет на объекте общий журнал учета выполненных работ (по форме КС-6а) в соответствии с указаниями Постановления Госкомстата РФ от 11 ноября 1999г. No100, специальные журналы по отдельным видам работ, составляет акты освидетельствования скрытых работ (по форме приложения No3 к РД-11-02-2006), оформляет другую производственную и исполнительную документацию, предусмотренную законодательством Российской Федерации. Ведет фото фиксацию скрытых работ и основных этапов ремонта.</w:t>
      </w:r>
    </w:p>
    <w:p w:rsidR="000F6221" w:rsidRPr="000F6221" w:rsidRDefault="000F6221" w:rsidP="000F6221">
      <w:pPr>
        <w:pStyle w:val="-3"/>
        <w:tabs>
          <w:tab w:val="left" w:pos="426"/>
        </w:tabs>
        <w:spacing w:line="240" w:lineRule="auto"/>
        <w:rPr>
          <w:sz w:val="24"/>
        </w:rPr>
      </w:pPr>
      <w:r w:rsidRPr="000F6221">
        <w:rPr>
          <w:sz w:val="24"/>
        </w:rPr>
        <w:lastRenderedPageBreak/>
        <w:t>Работы должны быть выполнены в соответствии с действующим законодательством Российской Федерации в области строительства, действующими строительными нормами и правилами Российской Федерации и государственными стандартами Российской Федерации в области строительства, учитывая условия по обеспечению пожаробезопасности</w:t>
      </w:r>
      <w:r>
        <w:rPr>
          <w:sz w:val="24"/>
        </w:rPr>
        <w:t xml:space="preserve"> на период строительных работ. </w:t>
      </w:r>
    </w:p>
    <w:p w:rsidR="000F6221" w:rsidRPr="000F6221" w:rsidRDefault="000F6221" w:rsidP="000F6221">
      <w:pPr>
        <w:pStyle w:val="-3"/>
        <w:tabs>
          <w:tab w:val="left" w:pos="426"/>
        </w:tabs>
        <w:spacing w:line="240" w:lineRule="auto"/>
        <w:rPr>
          <w:sz w:val="24"/>
        </w:rPr>
      </w:pPr>
      <w:r w:rsidRPr="000F6221">
        <w:rPr>
          <w:sz w:val="24"/>
        </w:rPr>
        <w:t>Работы, указанные в техническом задании, выполнять в соответствии с требованиями действующих нормативных документов, в том числе:</w:t>
      </w:r>
    </w:p>
    <w:p w:rsidR="000F6221" w:rsidRPr="000F6221" w:rsidRDefault="000F6221" w:rsidP="000F6221">
      <w:pPr>
        <w:pStyle w:val="-3"/>
        <w:tabs>
          <w:tab w:val="left" w:pos="426"/>
        </w:tabs>
        <w:spacing w:line="240" w:lineRule="auto"/>
        <w:rPr>
          <w:sz w:val="24"/>
        </w:rPr>
      </w:pPr>
      <w:r w:rsidRPr="000F6221">
        <w:rPr>
          <w:sz w:val="24"/>
        </w:rPr>
        <w:t>- Градостроительный Кодекс от 29.12.2004г. №190-ФЗ;</w:t>
      </w:r>
    </w:p>
    <w:p w:rsidR="000F6221" w:rsidRPr="000F6221" w:rsidRDefault="000F6221" w:rsidP="000F6221">
      <w:pPr>
        <w:pStyle w:val="-3"/>
        <w:tabs>
          <w:tab w:val="left" w:pos="426"/>
        </w:tabs>
        <w:spacing w:line="240" w:lineRule="auto"/>
        <w:rPr>
          <w:sz w:val="24"/>
        </w:rPr>
      </w:pPr>
      <w:r w:rsidRPr="000F6221">
        <w:rPr>
          <w:sz w:val="24"/>
        </w:rPr>
        <w:t>- Федеральный закон Российской Федерации от 30.12.2009г. №384-ФЗ «Технический регламент о безопасности зданий и сооружений»;</w:t>
      </w:r>
    </w:p>
    <w:p w:rsidR="000F6221" w:rsidRPr="000F6221" w:rsidRDefault="000F6221" w:rsidP="000F6221">
      <w:pPr>
        <w:pStyle w:val="-3"/>
        <w:tabs>
          <w:tab w:val="left" w:pos="426"/>
        </w:tabs>
        <w:spacing w:line="240" w:lineRule="auto"/>
        <w:rPr>
          <w:sz w:val="24"/>
        </w:rPr>
      </w:pPr>
      <w:r w:rsidRPr="000F6221">
        <w:rPr>
          <w:sz w:val="24"/>
        </w:rPr>
        <w:t>- Федеральный закон от 22.07.2008г. №123-ФЗ «Технический регламент о требованиях пожарной безопасности»;</w:t>
      </w:r>
    </w:p>
    <w:p w:rsidR="000F6221" w:rsidRPr="000F6221" w:rsidRDefault="000F6221" w:rsidP="000F6221">
      <w:pPr>
        <w:pStyle w:val="-3"/>
        <w:tabs>
          <w:tab w:val="left" w:pos="426"/>
        </w:tabs>
        <w:spacing w:line="240" w:lineRule="auto"/>
        <w:rPr>
          <w:sz w:val="24"/>
        </w:rPr>
      </w:pPr>
      <w:r w:rsidRPr="000F6221">
        <w:rPr>
          <w:sz w:val="24"/>
        </w:rPr>
        <w:t>- Федеральный закон Российской Федерации от 23.11.2009г. №261-ФЗ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0F6221" w:rsidRPr="000F6221" w:rsidRDefault="000F6221" w:rsidP="000F6221">
      <w:pPr>
        <w:pStyle w:val="-3"/>
        <w:tabs>
          <w:tab w:val="left" w:pos="426"/>
        </w:tabs>
        <w:spacing w:line="240" w:lineRule="auto"/>
        <w:rPr>
          <w:sz w:val="24"/>
        </w:rPr>
      </w:pPr>
      <w:r w:rsidRPr="000F6221">
        <w:rPr>
          <w:sz w:val="24"/>
        </w:rPr>
        <w:t>- Федеральный закон Российской Федерации «О пожарной безопасности» от 21.12.1994г. №69-ФЗ;</w:t>
      </w:r>
    </w:p>
    <w:p w:rsidR="000F6221" w:rsidRPr="000F6221" w:rsidRDefault="000F6221" w:rsidP="000F6221">
      <w:pPr>
        <w:pStyle w:val="-3"/>
        <w:tabs>
          <w:tab w:val="left" w:pos="426"/>
        </w:tabs>
        <w:spacing w:line="240" w:lineRule="auto"/>
        <w:rPr>
          <w:sz w:val="24"/>
        </w:rPr>
      </w:pPr>
      <w:r w:rsidRPr="000F6221">
        <w:rPr>
          <w:sz w:val="24"/>
        </w:rPr>
        <w:t>- Федеральный закон Российской Федерации «О санитарно-эпидемиологическом благополучии населения» от 30.03.1999г. №52-ФЗ;</w:t>
      </w:r>
    </w:p>
    <w:p w:rsidR="000F6221" w:rsidRPr="000F6221" w:rsidRDefault="000F6221" w:rsidP="000F6221">
      <w:pPr>
        <w:pStyle w:val="-3"/>
        <w:tabs>
          <w:tab w:val="left" w:pos="426"/>
        </w:tabs>
        <w:spacing w:line="240" w:lineRule="auto"/>
        <w:rPr>
          <w:sz w:val="24"/>
        </w:rPr>
      </w:pPr>
      <w:r w:rsidRPr="000F6221">
        <w:rPr>
          <w:sz w:val="24"/>
        </w:rPr>
        <w:t>- Федеральный закон Российской Федерации «О техническом регулировании» от 27.12.2002г. №184-ФЗ;</w:t>
      </w:r>
    </w:p>
    <w:p w:rsidR="000F6221" w:rsidRPr="000F6221" w:rsidRDefault="000F6221" w:rsidP="000F6221">
      <w:pPr>
        <w:pStyle w:val="-3"/>
        <w:tabs>
          <w:tab w:val="left" w:pos="426"/>
        </w:tabs>
        <w:spacing w:line="240" w:lineRule="auto"/>
        <w:rPr>
          <w:sz w:val="24"/>
        </w:rPr>
      </w:pPr>
      <w:r w:rsidRPr="000F6221">
        <w:rPr>
          <w:sz w:val="24"/>
        </w:rPr>
        <w:t>- Постановление Правительства РФ от 16 сентября 2020 г. N 1479 Об утверждении Правил противопожарного режима в Российской Федерации</w:t>
      </w:r>
    </w:p>
    <w:p w:rsidR="000F6221" w:rsidRPr="000F6221" w:rsidRDefault="000F6221" w:rsidP="000F6221">
      <w:pPr>
        <w:pStyle w:val="-3"/>
        <w:tabs>
          <w:tab w:val="left" w:pos="426"/>
        </w:tabs>
        <w:spacing w:line="240" w:lineRule="auto"/>
        <w:rPr>
          <w:sz w:val="24"/>
        </w:rPr>
      </w:pPr>
      <w:r w:rsidRPr="000F6221">
        <w:rPr>
          <w:sz w:val="24"/>
        </w:rPr>
        <w:t>- Постановление Правительства РФ от 21.06.2010г. №468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</w:r>
    </w:p>
    <w:p w:rsidR="000F6221" w:rsidRPr="000F6221" w:rsidRDefault="000F6221" w:rsidP="000F6221">
      <w:pPr>
        <w:pStyle w:val="-3"/>
        <w:tabs>
          <w:tab w:val="left" w:pos="426"/>
        </w:tabs>
        <w:spacing w:line="240" w:lineRule="auto"/>
        <w:rPr>
          <w:sz w:val="24"/>
        </w:rPr>
      </w:pPr>
      <w:r w:rsidRPr="000F6221">
        <w:rPr>
          <w:sz w:val="24"/>
        </w:rPr>
        <w:t>- ПРИКАЗ Министерства труда и социальной защиты населения РФ от 16 ноября 2020 года N 782н об утверждении Правил по охране труда при работе на высоте;</w:t>
      </w:r>
    </w:p>
    <w:p w:rsidR="000F6221" w:rsidRPr="000F6221" w:rsidRDefault="000F6221" w:rsidP="000F6221">
      <w:pPr>
        <w:pStyle w:val="-3"/>
        <w:tabs>
          <w:tab w:val="left" w:pos="426"/>
        </w:tabs>
        <w:spacing w:line="240" w:lineRule="auto"/>
        <w:rPr>
          <w:sz w:val="24"/>
        </w:rPr>
      </w:pPr>
      <w:r w:rsidRPr="000F6221">
        <w:rPr>
          <w:sz w:val="24"/>
        </w:rPr>
        <w:t>- ПРИКАЗ Министерства труда и социальной защиты населения РФ от 31 января 2022 года N 36 об утверждении Рекомендаций по классификации, обнаружению, распознаванию и описанию опасностей.</w:t>
      </w:r>
    </w:p>
    <w:p w:rsidR="000F6221" w:rsidRPr="000F6221" w:rsidRDefault="000F6221" w:rsidP="000F6221">
      <w:pPr>
        <w:pStyle w:val="-3"/>
        <w:tabs>
          <w:tab w:val="left" w:pos="426"/>
        </w:tabs>
        <w:spacing w:line="240" w:lineRule="auto"/>
        <w:rPr>
          <w:sz w:val="24"/>
        </w:rPr>
      </w:pPr>
      <w:r w:rsidRPr="000F6221">
        <w:rPr>
          <w:sz w:val="24"/>
        </w:rPr>
        <w:t>- ГОСТ 12.3.009-76 Работы погрузочно-разгрузочные.</w:t>
      </w:r>
    </w:p>
    <w:p w:rsidR="000F6221" w:rsidRPr="000F6221" w:rsidRDefault="000F6221" w:rsidP="000F6221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0F6221">
        <w:rPr>
          <w:sz w:val="24"/>
        </w:rPr>
        <w:t>и других нормативных актов действующего законодательства РФ в области строительства.</w:t>
      </w:r>
    </w:p>
    <w:p w:rsidR="000F6221" w:rsidRPr="000F6221" w:rsidRDefault="000F6221" w:rsidP="000F6221">
      <w:pPr>
        <w:pStyle w:val="-3"/>
        <w:tabs>
          <w:tab w:val="clear" w:pos="1701"/>
          <w:tab w:val="left" w:pos="426"/>
          <w:tab w:val="num" w:pos="567"/>
        </w:tabs>
        <w:spacing w:line="240" w:lineRule="auto"/>
        <w:rPr>
          <w:color w:val="000000"/>
          <w:sz w:val="24"/>
        </w:rPr>
      </w:pPr>
      <w:r w:rsidRPr="000F6221">
        <w:rPr>
          <w:color w:val="000000"/>
          <w:sz w:val="24"/>
        </w:rPr>
        <w:tab/>
        <w:t>Уборка и складирование строительного мусора Подрядчиком осуществляется ежедневно в строго отведённом и согласованном с Заказчиком месте. Работы производятся в эксплуатируемом здании. Необходимо соблюдать все меры, обеспечивающие безопасность людей при производстве работ.</w:t>
      </w:r>
      <w:r w:rsidRPr="000F6221">
        <w:rPr>
          <w:sz w:val="24"/>
        </w:rPr>
        <w:t xml:space="preserve"> </w:t>
      </w:r>
      <w:r w:rsidRPr="000F6221">
        <w:rPr>
          <w:color w:val="000000"/>
          <w:sz w:val="24"/>
        </w:rPr>
        <w:t>Подрядчик обязан при выполнении подготовительных и ремонтных работ предусмотреть мероприятия по предотвращению протечек помещений во время выпадения атмосферных осадков. Заказчик оставляет за собой право при исполнении договора в одностороннем порядке изменить объем всех предусмотренных договором работ, не более чем на десять процентов от общего объема, в случае выявления потребности в дополнительных работах, не предусмотренных договором, но связанных с работами, предусмотренными договором, или при прекращении потребности в предусмотренной договором части работ.</w:t>
      </w:r>
    </w:p>
    <w:p w:rsidR="000F6221" w:rsidRDefault="000F6221" w:rsidP="000F6221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b/>
          <w:sz w:val="24"/>
        </w:rPr>
      </w:pPr>
    </w:p>
    <w:p w:rsidR="000F6221" w:rsidRPr="000F6221" w:rsidRDefault="000F6221" w:rsidP="000F6221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b/>
          <w:sz w:val="24"/>
        </w:rPr>
      </w:pPr>
      <w:r w:rsidRPr="000F6221">
        <w:rPr>
          <w:b/>
          <w:sz w:val="24"/>
        </w:rPr>
        <w:t xml:space="preserve">5. Требования к поставщику/подрядчику (опыт работы, наличие лицензий, сертификатов, квалифицированного персонала, необходимой техники и т.п.) </w:t>
      </w:r>
    </w:p>
    <w:p w:rsidR="000F6221" w:rsidRPr="000F6221" w:rsidRDefault="000F6221" w:rsidP="000F6221">
      <w:pPr>
        <w:pStyle w:val="-3"/>
        <w:tabs>
          <w:tab w:val="left" w:pos="426"/>
        </w:tabs>
        <w:spacing w:line="240" w:lineRule="auto"/>
        <w:rPr>
          <w:sz w:val="24"/>
        </w:rPr>
      </w:pPr>
      <w:r w:rsidRPr="000F6221">
        <w:rPr>
          <w:sz w:val="24"/>
        </w:rPr>
        <w:t>Персонал должен иметь соответствующую квалификацию. При проведении работ Подрядчик должен обеспечить свой персонал соответствующими средствами защиты, обувью, спецодеждой соответствующего образца (униформа, каски, и т. п.).</w:t>
      </w:r>
    </w:p>
    <w:p w:rsidR="000F6221" w:rsidRPr="000F6221" w:rsidRDefault="000F6221" w:rsidP="000F6221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0F6221">
        <w:rPr>
          <w:sz w:val="24"/>
        </w:rPr>
        <w:tab/>
        <w:t>Подрядчик должен обеспечить высокое качество работ за счет привлечения квалифицированного инженерно-технического персонала с необходимыми допусками и разрешениями на производство работ, использования инструментов и оборудования, отвечающих технологиям выполнения указанных видов работ, предоставления сертификатов и других документов, соблюдения гарантий по качеству исполнения работ.</w:t>
      </w:r>
    </w:p>
    <w:p w:rsidR="000F6221" w:rsidRPr="000F6221" w:rsidRDefault="000F6221" w:rsidP="000F6221">
      <w:pPr>
        <w:pStyle w:val="-3"/>
        <w:tabs>
          <w:tab w:val="left" w:pos="426"/>
        </w:tabs>
        <w:rPr>
          <w:sz w:val="24"/>
        </w:rPr>
      </w:pPr>
      <w:r w:rsidRPr="000F6221">
        <w:rPr>
          <w:sz w:val="24"/>
        </w:rPr>
        <w:lastRenderedPageBreak/>
        <w:t>Подрядчик при выполнении работ должен соблюдать внутриобъектовый и пропускной режимы, установленные у Заказчика.</w:t>
      </w:r>
    </w:p>
    <w:p w:rsidR="000F6221" w:rsidRPr="000F6221" w:rsidRDefault="000F6221" w:rsidP="000F6221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bCs/>
          <w:iCs/>
          <w:sz w:val="24"/>
        </w:rPr>
      </w:pPr>
      <w:r w:rsidRPr="000F6221">
        <w:rPr>
          <w:color w:val="FF0000"/>
          <w:sz w:val="24"/>
        </w:rPr>
        <w:tab/>
      </w:r>
      <w:r w:rsidRPr="000F6221">
        <w:rPr>
          <w:bCs/>
          <w:iCs/>
          <w:sz w:val="24"/>
        </w:rPr>
        <w:t>В соответствии с Градостроительным кодексом РФ от 29.12.2004 № 190-ФЗ ст.55.16 участник закупки в соответствии с законодательством: должен быть членом саморегулируемой организации, имеющей компенсационный фонд договорных обязательств. Соответствие указанному требованию подтверждается предоставлением в составе ценового предложения копии действующей на дату рассмотрения заявок выписки, выданной саморегулируемой организацией.</w:t>
      </w:r>
    </w:p>
    <w:p w:rsidR="000F6221" w:rsidRPr="000F6221" w:rsidRDefault="000F6221" w:rsidP="000F6221">
      <w:pPr>
        <w:pStyle w:val="-3"/>
        <w:tabs>
          <w:tab w:val="clear" w:pos="1701"/>
          <w:tab w:val="left" w:pos="426"/>
        </w:tabs>
        <w:spacing w:line="240" w:lineRule="auto"/>
        <w:rPr>
          <w:sz w:val="24"/>
        </w:rPr>
      </w:pPr>
      <w:r w:rsidRPr="000F6221">
        <w:rPr>
          <w:sz w:val="24"/>
        </w:rPr>
        <w:t>Обеспеченность кадровыми ресурсами, необходимыми для исполнения обязательств по договору, в т.ч.: Наличие работников, работающих на постоянной основе, включенных в Национальный реестр специалистов НОСТРОЙ.</w:t>
      </w:r>
    </w:p>
    <w:p w:rsidR="000F6221" w:rsidRDefault="000F6221" w:rsidP="000F6221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b/>
          <w:sz w:val="24"/>
        </w:rPr>
      </w:pPr>
    </w:p>
    <w:p w:rsidR="000F6221" w:rsidRPr="000F6221" w:rsidRDefault="000F6221" w:rsidP="000F6221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b/>
          <w:sz w:val="24"/>
        </w:rPr>
      </w:pPr>
      <w:r w:rsidRPr="000F6221">
        <w:rPr>
          <w:b/>
          <w:sz w:val="24"/>
        </w:rPr>
        <w:t xml:space="preserve">6. Послепродажное обслуживание (наличие в регионе эксплуатации сервисных центров, сроки гарантии, периодичность технического обслуживания и т.п.) </w:t>
      </w:r>
    </w:p>
    <w:p w:rsidR="000F6221" w:rsidRPr="000F6221" w:rsidRDefault="000F6221" w:rsidP="000F6221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0F6221">
        <w:rPr>
          <w:sz w:val="24"/>
        </w:rPr>
        <w:tab/>
        <w:t>Гарантийный срок на выполненные работы – в течение 5 (пяти) лет с момента подписания акта о приемке выполненных работ и акта ввода, законченного капитальным ремонтом объекта в эксплуатацию. Если в течение гарантийного срока обнаруживаются какие-либо дефекты, недоделки, другие недостатки, которые явились следствием применения недоброкачественных материалов, конструкций или неквалифицированного выполнения работ Подрядчиком, то Подрядчик обязан их устранить за свой счет в указанные Заказчиком сроки.</w:t>
      </w:r>
    </w:p>
    <w:p w:rsidR="000F6221" w:rsidRDefault="000F6221" w:rsidP="000F6221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b/>
          <w:sz w:val="24"/>
        </w:rPr>
      </w:pPr>
    </w:p>
    <w:p w:rsidR="000F6221" w:rsidRPr="000F6221" w:rsidRDefault="000F6221" w:rsidP="000F6221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b/>
          <w:sz w:val="24"/>
        </w:rPr>
      </w:pPr>
      <w:r w:rsidRPr="000F6221">
        <w:rPr>
          <w:b/>
          <w:sz w:val="24"/>
        </w:rPr>
        <w:t>7. Предпочтительный срок (дата, период) поставки МТР / выполнения работ / оказания услуг:</w:t>
      </w:r>
    </w:p>
    <w:p w:rsidR="000F6221" w:rsidRPr="000F6221" w:rsidRDefault="000F6221" w:rsidP="000F6221">
      <w:pPr>
        <w:pStyle w:val="-3"/>
        <w:tabs>
          <w:tab w:val="clear" w:pos="1701"/>
          <w:tab w:val="left" w:pos="426"/>
        </w:tabs>
        <w:spacing w:line="240" w:lineRule="auto"/>
        <w:ind w:firstLine="426"/>
        <w:rPr>
          <w:color w:val="000000"/>
          <w:sz w:val="24"/>
        </w:rPr>
      </w:pPr>
      <w:r w:rsidRPr="000F6221">
        <w:rPr>
          <w:sz w:val="24"/>
        </w:rPr>
        <w:t>Общий срок выполнения работ: в течение 60 рабочих дней с момента подписания договора.</w:t>
      </w:r>
      <w:r w:rsidRPr="000F6221">
        <w:rPr>
          <w:color w:val="000000"/>
          <w:sz w:val="24"/>
        </w:rPr>
        <w:t xml:space="preserve"> </w:t>
      </w:r>
    </w:p>
    <w:p w:rsidR="000F6221" w:rsidRDefault="000F6221" w:rsidP="000F6221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b/>
          <w:sz w:val="24"/>
        </w:rPr>
      </w:pPr>
    </w:p>
    <w:p w:rsidR="000F6221" w:rsidRPr="000F6221" w:rsidRDefault="000F6221" w:rsidP="000F6221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b/>
          <w:sz w:val="24"/>
        </w:rPr>
      </w:pPr>
      <w:bookmarkStart w:id="0" w:name="_GoBack"/>
      <w:bookmarkEnd w:id="0"/>
      <w:r w:rsidRPr="000F6221">
        <w:rPr>
          <w:b/>
          <w:sz w:val="24"/>
        </w:rPr>
        <w:t>8. Место (указывается регион / если целесообразно указать адрес, то указывается адрес) поставки МТР / выполнения работ / оказания услуг</w:t>
      </w:r>
    </w:p>
    <w:p w:rsidR="000F6221" w:rsidRPr="000F6221" w:rsidRDefault="000F6221" w:rsidP="000F6221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0F6221">
        <w:rPr>
          <w:sz w:val="24"/>
        </w:rPr>
        <w:tab/>
        <w:t>Акционерное общество «Завод полупроводниковых приборов», Юридический и фактический адрес: Республика Марий Эл, 424003, г. Йошкар-Ола, ул. Суворова, д. 26.</w:t>
      </w:r>
    </w:p>
    <w:p w:rsidR="00F85483" w:rsidRPr="004233F4" w:rsidRDefault="00F85483" w:rsidP="008120CE">
      <w:pPr>
        <w:pStyle w:val="-3"/>
        <w:tabs>
          <w:tab w:val="left" w:pos="426"/>
        </w:tabs>
        <w:spacing w:line="240" w:lineRule="auto"/>
        <w:rPr>
          <w:sz w:val="24"/>
        </w:rPr>
      </w:pPr>
    </w:p>
    <w:sectPr w:rsidR="00F85483" w:rsidRPr="004233F4" w:rsidSect="001528A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1B4" w:rsidRDefault="00397442">
      <w:pPr>
        <w:spacing w:after="0" w:line="240" w:lineRule="auto"/>
      </w:pPr>
      <w:r>
        <w:separator/>
      </w:r>
    </w:p>
  </w:endnote>
  <w:endnote w:type="continuationSeparator" w:id="0">
    <w:p w:rsidR="002461B4" w:rsidRDefault="0039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1B4" w:rsidRDefault="00397442">
      <w:pPr>
        <w:spacing w:after="0" w:line="240" w:lineRule="auto"/>
      </w:pPr>
      <w:r>
        <w:separator/>
      </w:r>
    </w:p>
  </w:footnote>
  <w:footnote w:type="continuationSeparator" w:id="0">
    <w:p w:rsidR="002461B4" w:rsidRDefault="0039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25C7"/>
    <w:multiLevelType w:val="hybridMultilevel"/>
    <w:tmpl w:val="2F66B724"/>
    <w:lvl w:ilvl="0" w:tplc="3C2833F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">
    <w:nsid w:val="3C012644"/>
    <w:multiLevelType w:val="hybridMultilevel"/>
    <w:tmpl w:val="6C5EC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F71B7B"/>
    <w:multiLevelType w:val="hybridMultilevel"/>
    <w:tmpl w:val="2078FAE4"/>
    <w:lvl w:ilvl="0" w:tplc="ECA8A69C">
      <w:start w:val="1"/>
      <w:numFmt w:val="bullet"/>
      <w:pStyle w:val="a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CAC6AF54">
      <w:start w:val="1"/>
      <w:numFmt w:val="bullet"/>
      <w:pStyle w:val="a0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6AC96043"/>
    <w:multiLevelType w:val="multilevel"/>
    <w:tmpl w:val="771853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7C297DD4"/>
    <w:multiLevelType w:val="hybridMultilevel"/>
    <w:tmpl w:val="FF6EB79C"/>
    <w:lvl w:ilvl="0" w:tplc="9A1A84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50"/>
    <w:rsid w:val="00024F31"/>
    <w:rsid w:val="000823AF"/>
    <w:rsid w:val="000C006D"/>
    <w:rsid w:val="000F6221"/>
    <w:rsid w:val="001528AB"/>
    <w:rsid w:val="00234918"/>
    <w:rsid w:val="002461B4"/>
    <w:rsid w:val="002616F2"/>
    <w:rsid w:val="002A3CA5"/>
    <w:rsid w:val="002E2633"/>
    <w:rsid w:val="003248F4"/>
    <w:rsid w:val="00334589"/>
    <w:rsid w:val="00397442"/>
    <w:rsid w:val="004233F4"/>
    <w:rsid w:val="004C3D67"/>
    <w:rsid w:val="0052088A"/>
    <w:rsid w:val="00601071"/>
    <w:rsid w:val="00655DDF"/>
    <w:rsid w:val="00673FFB"/>
    <w:rsid w:val="006A6AB8"/>
    <w:rsid w:val="006B75B7"/>
    <w:rsid w:val="00763EE8"/>
    <w:rsid w:val="007A1E71"/>
    <w:rsid w:val="007B653C"/>
    <w:rsid w:val="008120CE"/>
    <w:rsid w:val="008E0D0A"/>
    <w:rsid w:val="00974D50"/>
    <w:rsid w:val="00A44A62"/>
    <w:rsid w:val="00A95253"/>
    <w:rsid w:val="00AA2927"/>
    <w:rsid w:val="00B369C0"/>
    <w:rsid w:val="00D75E81"/>
    <w:rsid w:val="00DA4E46"/>
    <w:rsid w:val="00DC7197"/>
    <w:rsid w:val="00E4656E"/>
    <w:rsid w:val="00E570FC"/>
    <w:rsid w:val="00E72AE6"/>
    <w:rsid w:val="00E825FB"/>
    <w:rsid w:val="00EB0894"/>
    <w:rsid w:val="00F07628"/>
    <w:rsid w:val="00F8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7680-E181-41E7-BD65-43CCCB0A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1071"/>
  </w:style>
  <w:style w:type="paragraph" w:styleId="1">
    <w:name w:val="heading 1"/>
    <w:basedOn w:val="a1"/>
    <w:next w:val="a1"/>
    <w:link w:val="10"/>
    <w:uiPriority w:val="9"/>
    <w:qFormat/>
    <w:rsid w:val="0060107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60107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60107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6010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6010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010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010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010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010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601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60107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60107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601071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2"/>
    <w:link w:val="5"/>
    <w:uiPriority w:val="9"/>
    <w:semiHidden/>
    <w:rsid w:val="0060107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2"/>
    <w:link w:val="6"/>
    <w:uiPriority w:val="9"/>
    <w:semiHidden/>
    <w:rsid w:val="0060107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2"/>
    <w:link w:val="7"/>
    <w:uiPriority w:val="9"/>
    <w:semiHidden/>
    <w:rsid w:val="00601071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2"/>
    <w:link w:val="8"/>
    <w:uiPriority w:val="9"/>
    <w:semiHidden/>
    <w:rsid w:val="0060107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2"/>
    <w:link w:val="9"/>
    <w:uiPriority w:val="9"/>
    <w:semiHidden/>
    <w:rsid w:val="0060107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5">
    <w:name w:val="caption"/>
    <w:basedOn w:val="a1"/>
    <w:next w:val="a1"/>
    <w:uiPriority w:val="35"/>
    <w:semiHidden/>
    <w:unhideWhenUsed/>
    <w:qFormat/>
    <w:rsid w:val="0060107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1"/>
    <w:next w:val="a1"/>
    <w:link w:val="a7"/>
    <w:uiPriority w:val="10"/>
    <w:qFormat/>
    <w:rsid w:val="0060107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7">
    <w:name w:val="Название Знак"/>
    <w:basedOn w:val="a2"/>
    <w:link w:val="a6"/>
    <w:uiPriority w:val="10"/>
    <w:rsid w:val="00601071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8">
    <w:name w:val="Subtitle"/>
    <w:basedOn w:val="a1"/>
    <w:next w:val="a1"/>
    <w:link w:val="a9"/>
    <w:uiPriority w:val="11"/>
    <w:qFormat/>
    <w:rsid w:val="0060107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601071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2"/>
    <w:uiPriority w:val="22"/>
    <w:qFormat/>
    <w:rsid w:val="00601071"/>
    <w:rPr>
      <w:b/>
      <w:bCs/>
    </w:rPr>
  </w:style>
  <w:style w:type="character" w:styleId="ab">
    <w:name w:val="Emphasis"/>
    <w:basedOn w:val="a2"/>
    <w:uiPriority w:val="20"/>
    <w:qFormat/>
    <w:rsid w:val="00601071"/>
    <w:rPr>
      <w:i/>
      <w:iCs/>
    </w:rPr>
  </w:style>
  <w:style w:type="paragraph" w:styleId="ac">
    <w:name w:val="No Spacing"/>
    <w:uiPriority w:val="1"/>
    <w:qFormat/>
    <w:rsid w:val="00601071"/>
    <w:pPr>
      <w:spacing w:after="0" w:line="240" w:lineRule="auto"/>
    </w:pPr>
  </w:style>
  <w:style w:type="paragraph" w:styleId="21">
    <w:name w:val="Quote"/>
    <w:basedOn w:val="a1"/>
    <w:next w:val="a1"/>
    <w:link w:val="22"/>
    <w:uiPriority w:val="29"/>
    <w:qFormat/>
    <w:rsid w:val="0060107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2"/>
    <w:link w:val="21"/>
    <w:uiPriority w:val="29"/>
    <w:rsid w:val="00601071"/>
    <w:rPr>
      <w:i/>
      <w:iCs/>
      <w:color w:val="404040" w:themeColor="text1" w:themeTint="BF"/>
    </w:rPr>
  </w:style>
  <w:style w:type="paragraph" w:styleId="ad">
    <w:name w:val="Intense Quote"/>
    <w:basedOn w:val="a1"/>
    <w:next w:val="a1"/>
    <w:link w:val="ae"/>
    <w:uiPriority w:val="30"/>
    <w:qFormat/>
    <w:rsid w:val="00601071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e">
    <w:name w:val="Выделенная цитата Знак"/>
    <w:basedOn w:val="a2"/>
    <w:link w:val="ad"/>
    <w:uiPriority w:val="30"/>
    <w:rsid w:val="0060107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">
    <w:name w:val="Subtle Emphasis"/>
    <w:basedOn w:val="a2"/>
    <w:uiPriority w:val="19"/>
    <w:qFormat/>
    <w:rsid w:val="00601071"/>
    <w:rPr>
      <w:i/>
      <w:iCs/>
      <w:color w:val="404040" w:themeColor="text1" w:themeTint="BF"/>
    </w:rPr>
  </w:style>
  <w:style w:type="character" w:styleId="af0">
    <w:name w:val="Intense Emphasis"/>
    <w:basedOn w:val="a2"/>
    <w:uiPriority w:val="21"/>
    <w:qFormat/>
    <w:rsid w:val="00601071"/>
    <w:rPr>
      <w:b/>
      <w:bCs/>
      <w:i/>
      <w:iCs/>
    </w:rPr>
  </w:style>
  <w:style w:type="character" w:styleId="af1">
    <w:name w:val="Subtle Reference"/>
    <w:basedOn w:val="a2"/>
    <w:uiPriority w:val="31"/>
    <w:qFormat/>
    <w:rsid w:val="00601071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2"/>
    <w:uiPriority w:val="32"/>
    <w:qFormat/>
    <w:rsid w:val="00601071"/>
    <w:rPr>
      <w:b/>
      <w:bCs/>
      <w:smallCaps/>
      <w:spacing w:val="5"/>
      <w:u w:val="single"/>
    </w:rPr>
  </w:style>
  <w:style w:type="character" w:styleId="af3">
    <w:name w:val="Book Title"/>
    <w:basedOn w:val="a2"/>
    <w:uiPriority w:val="33"/>
    <w:qFormat/>
    <w:rsid w:val="00601071"/>
    <w:rPr>
      <w:b/>
      <w:bCs/>
      <w:smallCaps/>
    </w:rPr>
  </w:style>
  <w:style w:type="paragraph" w:styleId="af4">
    <w:name w:val="TOC Heading"/>
    <w:basedOn w:val="1"/>
    <w:next w:val="a1"/>
    <w:uiPriority w:val="39"/>
    <w:semiHidden/>
    <w:unhideWhenUsed/>
    <w:qFormat/>
    <w:rsid w:val="00601071"/>
    <w:pPr>
      <w:outlineLvl w:val="9"/>
    </w:pPr>
  </w:style>
  <w:style w:type="table" w:styleId="af5">
    <w:name w:val="Table Grid"/>
    <w:basedOn w:val="a3"/>
    <w:uiPriority w:val="39"/>
    <w:rsid w:val="00B3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1"/>
    <w:link w:val="af7"/>
    <w:uiPriority w:val="99"/>
    <w:unhideWhenUsed/>
    <w:rsid w:val="00B369C0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jc w:val="right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af7">
    <w:name w:val="Верхний колонтитул Знак"/>
    <w:basedOn w:val="a2"/>
    <w:link w:val="af6"/>
    <w:uiPriority w:val="99"/>
    <w:rsid w:val="00B369C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f8">
    <w:name w:val="Balloon Text"/>
    <w:basedOn w:val="a1"/>
    <w:link w:val="af9"/>
    <w:uiPriority w:val="99"/>
    <w:semiHidden/>
    <w:unhideWhenUsed/>
    <w:rsid w:val="00B36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2"/>
    <w:link w:val="af8"/>
    <w:uiPriority w:val="99"/>
    <w:semiHidden/>
    <w:rsid w:val="00B369C0"/>
    <w:rPr>
      <w:rFonts w:ascii="Segoe UI" w:hAnsi="Segoe UI" w:cs="Segoe UI"/>
      <w:sz w:val="18"/>
      <w:szCs w:val="18"/>
    </w:rPr>
  </w:style>
  <w:style w:type="paragraph" w:styleId="afa">
    <w:name w:val="footer"/>
    <w:basedOn w:val="a1"/>
    <w:link w:val="afb"/>
    <w:uiPriority w:val="99"/>
    <w:unhideWhenUsed/>
    <w:rsid w:val="006A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2"/>
    <w:link w:val="afa"/>
    <w:uiPriority w:val="99"/>
    <w:rsid w:val="006A6AB8"/>
  </w:style>
  <w:style w:type="paragraph" w:customStyle="1" w:styleId="-3">
    <w:name w:val="Пункт-3"/>
    <w:basedOn w:val="a1"/>
    <w:link w:val="-30"/>
    <w:qFormat/>
    <w:rsid w:val="008E0D0A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-30">
    <w:name w:val="Пункт-3 Знак"/>
    <w:link w:val="-3"/>
    <w:rsid w:val="008E0D0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c">
    <w:name w:val="List Paragraph"/>
    <w:basedOn w:val="a1"/>
    <w:link w:val="afd"/>
    <w:uiPriority w:val="34"/>
    <w:qFormat/>
    <w:rsid w:val="008E0D0A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fd">
    <w:name w:val="Абзац списка Знак"/>
    <w:basedOn w:val="a2"/>
    <w:link w:val="afc"/>
    <w:uiPriority w:val="34"/>
    <w:locked/>
    <w:rsid w:val="008E0D0A"/>
    <w:rPr>
      <w:rFonts w:ascii="Calibri" w:eastAsia="Calibri" w:hAnsi="Calibri" w:cs="Times New Roman"/>
      <w:sz w:val="22"/>
      <w:szCs w:val="22"/>
    </w:rPr>
  </w:style>
  <w:style w:type="paragraph" w:styleId="a">
    <w:name w:val="Block Text"/>
    <w:basedOn w:val="a1"/>
    <w:rsid w:val="008E0D0A"/>
    <w:pPr>
      <w:numPr>
        <w:numId w:val="3"/>
      </w:numPr>
      <w:spacing w:after="0" w:line="360" w:lineRule="auto"/>
      <w:ind w:left="170" w:right="170" w:firstLine="851"/>
      <w:jc w:val="both"/>
    </w:pPr>
    <w:rPr>
      <w:rFonts w:ascii="TimesDL" w:eastAsia="Times New Roman" w:hAnsi="TimesDL" w:cs="Times New Roman"/>
      <w:sz w:val="22"/>
      <w:lang w:eastAsia="ru-RU"/>
    </w:rPr>
  </w:style>
  <w:style w:type="paragraph" w:styleId="a0">
    <w:name w:val="Body Text"/>
    <w:basedOn w:val="a1"/>
    <w:link w:val="afe"/>
    <w:rsid w:val="008E0D0A"/>
    <w:pPr>
      <w:numPr>
        <w:ilvl w:val="1"/>
        <w:numId w:val="3"/>
      </w:num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e">
    <w:name w:val="Основной текст Знак"/>
    <w:basedOn w:val="a2"/>
    <w:link w:val="a0"/>
    <w:rsid w:val="008E0D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">
    <w:name w:val="красная строка обычный"/>
    <w:basedOn w:val="a1"/>
    <w:qFormat/>
    <w:rsid w:val="008E0D0A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0">
    <w:name w:val="Абзац подабзац"/>
    <w:basedOn w:val="afc"/>
    <w:qFormat/>
    <w:rsid w:val="008E0D0A"/>
    <w:pPr>
      <w:tabs>
        <w:tab w:val="left" w:pos="1701"/>
      </w:tabs>
      <w:spacing w:after="0" w:line="240" w:lineRule="auto"/>
      <w:ind w:left="0" w:firstLine="1418"/>
      <w:contextualSpacing w:val="0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/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A54F6-A199-42C9-B8DB-652E8BBD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ЗПП</Company>
  <LinksUpToDate>false</LinksUpToDate>
  <CharactersWithSpaces>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Полянин Александр Олегович</dc:creator>
  <cp:keywords/>
  <dc:description/>
  <cp:lastModifiedBy>Гаврицкова Екатерина Александровна</cp:lastModifiedBy>
  <cp:revision>28</cp:revision>
  <cp:lastPrinted>2022-12-21T12:49:00Z</cp:lastPrinted>
  <dcterms:created xsi:type="dcterms:W3CDTF">2022-12-12T06:49:00Z</dcterms:created>
  <dcterms:modified xsi:type="dcterms:W3CDTF">2024-06-22T05:47:00Z</dcterms:modified>
</cp:coreProperties>
</file>