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107"/>
        <w:gridCol w:w="375"/>
        <w:gridCol w:w="2352"/>
        <w:gridCol w:w="732"/>
        <w:gridCol w:w="4492"/>
      </w:tblGrid>
      <w:tr w:rsidR="00764F1E" w:rsidRPr="003A4550" w:rsidTr="00B32964">
        <w:trPr>
          <w:trHeight w:val="1646"/>
        </w:trPr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1E" w:rsidRPr="00153A80" w:rsidRDefault="00764F1E" w:rsidP="00CF7E0F">
            <w:pPr>
              <w:rPr>
                <w:sz w:val="20"/>
                <w:szCs w:val="20"/>
              </w:rPr>
            </w:pPr>
          </w:p>
          <w:p w:rsidR="00764F1E" w:rsidRPr="002E6836" w:rsidRDefault="00764F1E" w:rsidP="00CF7E0F">
            <w:pPr>
              <w:jc w:val="center"/>
              <w:rPr>
                <w:b/>
                <w:bCs/>
                <w:sz w:val="20"/>
                <w:szCs w:val="20"/>
              </w:rPr>
            </w:pPr>
            <w:r w:rsidRPr="002E6836">
              <w:rPr>
                <w:b/>
                <w:bCs/>
                <w:sz w:val="20"/>
                <w:szCs w:val="20"/>
              </w:rPr>
              <w:t>СЛУЖБА ЭЛЕКТРОСВЕТОТЕХНИЧЕСКОГО ОБЕСПЕЧЕНИЯ ПОЛЕТОВ</w:t>
            </w:r>
          </w:p>
          <w:p w:rsidR="00764F1E" w:rsidRPr="002F725E" w:rsidRDefault="00764F1E" w:rsidP="00CF7E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4F1E" w:rsidRPr="00666AE8" w:rsidRDefault="00764F1E" w:rsidP="00CF7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СЛУЖЕБНАЯ ЗАПИСКА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right w:val="nil"/>
            </w:tcBorders>
          </w:tcPr>
          <w:p w:rsidR="00764F1E" w:rsidRPr="003A4550" w:rsidRDefault="00764F1E" w:rsidP="00CF7E0F">
            <w:pPr>
              <w:pStyle w:val="af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right w:val="nil"/>
            </w:tcBorders>
          </w:tcPr>
          <w:p w:rsidR="00764F1E" w:rsidRPr="003A4550" w:rsidRDefault="00764F1E" w:rsidP="00CF7E0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64F1E" w:rsidRDefault="00572800" w:rsidP="00764F1E">
            <w:pPr>
              <w:ind w:left="0" w:firstLine="0"/>
            </w:pPr>
            <w:r>
              <w:t>Директору дирекции (строительство)</w:t>
            </w:r>
          </w:p>
          <w:p w:rsidR="00572800" w:rsidRDefault="00572800" w:rsidP="00CF7E0F"/>
          <w:p w:rsidR="00764F1E" w:rsidRPr="00F83A59" w:rsidRDefault="00572800" w:rsidP="00CF7E0F">
            <w:proofErr w:type="spellStart"/>
            <w:r>
              <w:t>Черненкову</w:t>
            </w:r>
            <w:proofErr w:type="spellEnd"/>
            <w:r>
              <w:t xml:space="preserve"> Д.И.</w:t>
            </w:r>
          </w:p>
        </w:tc>
      </w:tr>
      <w:tr w:rsidR="00764F1E" w:rsidRPr="00006CB2" w:rsidTr="00B32964">
        <w:trPr>
          <w:trHeight w:hRule="exact" w:val="287"/>
        </w:trPr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3A4550" w:rsidRDefault="00764F1E" w:rsidP="00CF7E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F1E" w:rsidRPr="00006CB2" w:rsidRDefault="00764F1E" w:rsidP="00CF7E0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006CB2" w:rsidRDefault="00764F1E" w:rsidP="00CF7E0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</w:p>
        </w:tc>
      </w:tr>
      <w:tr w:rsidR="00764F1E" w:rsidRPr="00006CB2" w:rsidTr="00B32964">
        <w:trPr>
          <w:trHeight w:hRule="exact" w:val="36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На 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B32964" w:rsidRDefault="00B32964" w:rsidP="003F6090">
            <w:pPr>
              <w:ind w:left="0" w:firstLine="0"/>
              <w:rPr>
                <w:sz w:val="20"/>
                <w:szCs w:val="20"/>
              </w:rPr>
            </w:pPr>
            <w:r w:rsidRPr="00B32964">
              <w:rPr>
                <w:rStyle w:val="fontstyle01"/>
                <w:sz w:val="20"/>
              </w:rPr>
              <w:t>42.00.00.00-08/2</w:t>
            </w:r>
            <w:r w:rsidR="00E91A3B">
              <w:rPr>
                <w:rStyle w:val="fontstyle01"/>
                <w:sz w:val="20"/>
              </w:rPr>
              <w:t>4</w:t>
            </w:r>
            <w:r w:rsidRPr="00B32964">
              <w:rPr>
                <w:rStyle w:val="fontstyle01"/>
                <w:sz w:val="20"/>
              </w:rPr>
              <w:t>/</w:t>
            </w:r>
            <w:r w:rsidR="00E91A3B">
              <w:rPr>
                <w:rStyle w:val="fontstyle01"/>
                <w:sz w:val="20"/>
              </w:rPr>
              <w:t>0</w:t>
            </w:r>
            <w:r w:rsidR="003F6090">
              <w:rPr>
                <w:rStyle w:val="fontstyle01"/>
                <w:sz w:val="20"/>
              </w:rPr>
              <w:t>966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от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E45810" w:rsidRDefault="003F6090" w:rsidP="003F6090">
            <w:pPr>
              <w:ind w:left="0" w:firstLine="0"/>
              <w:rPr>
                <w:sz w:val="20"/>
                <w:szCs w:val="20"/>
              </w:rPr>
            </w:pPr>
            <w:r>
              <w:rPr>
                <w:rStyle w:val="fontstyle01"/>
                <w:sz w:val="20"/>
              </w:rPr>
              <w:t>03</w:t>
            </w:r>
            <w:r w:rsidR="00B32964" w:rsidRPr="00B32964">
              <w:rPr>
                <w:rStyle w:val="fontstyle01"/>
                <w:sz w:val="20"/>
              </w:rPr>
              <w:t>.</w:t>
            </w:r>
            <w:r w:rsidR="00E91A3B">
              <w:rPr>
                <w:rStyle w:val="fontstyle01"/>
                <w:sz w:val="20"/>
              </w:rPr>
              <w:t>0</w:t>
            </w:r>
            <w:r>
              <w:rPr>
                <w:rStyle w:val="fontstyle01"/>
                <w:sz w:val="20"/>
              </w:rPr>
              <w:t>4</w:t>
            </w:r>
            <w:r w:rsidR="00B32964" w:rsidRPr="00B32964">
              <w:rPr>
                <w:rStyle w:val="fontstyle01"/>
                <w:sz w:val="20"/>
              </w:rPr>
              <w:t>.202</w:t>
            </w:r>
            <w:r w:rsidR="00E91A3B">
              <w:rPr>
                <w:rStyle w:val="fontstyle01"/>
                <w:sz w:val="20"/>
              </w:rPr>
              <w:t>4</w:t>
            </w: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F1E" w:rsidRPr="00006CB2" w:rsidRDefault="00764F1E" w:rsidP="00CF7E0F">
            <w:pPr>
              <w:jc w:val="center"/>
              <w:rPr>
                <w:sz w:val="20"/>
                <w:szCs w:val="20"/>
              </w:rPr>
            </w:pPr>
          </w:p>
        </w:tc>
      </w:tr>
      <w:tr w:rsidR="00764F1E" w:rsidRPr="002517F6" w:rsidTr="00B32964">
        <w:trPr>
          <w:trHeight w:hRule="exact" w:val="1515"/>
        </w:trPr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1E" w:rsidRPr="00E91A3B" w:rsidRDefault="00764F1E" w:rsidP="00CF7E0F">
            <w:pPr>
              <w:rPr>
                <w:szCs w:val="22"/>
              </w:rPr>
            </w:pPr>
          </w:p>
          <w:p w:rsidR="006F7955" w:rsidRPr="00E91A3B" w:rsidRDefault="003F6090" w:rsidP="00E91A3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rPr>
                <w:iCs/>
                <w:sz w:val="22"/>
                <w:szCs w:val="36"/>
              </w:rPr>
              <w:t xml:space="preserve">Технические условия на подключение </w:t>
            </w:r>
            <w:r w:rsidR="00E91A3B" w:rsidRPr="00E91A3B">
              <w:rPr>
                <w:iCs/>
                <w:sz w:val="22"/>
                <w:szCs w:val="36"/>
              </w:rPr>
              <w:t>к сетям электроснабжения</w:t>
            </w:r>
            <w:r>
              <w:rPr>
                <w:iCs/>
                <w:sz w:val="22"/>
                <w:szCs w:val="36"/>
              </w:rPr>
              <w:t xml:space="preserve"> постовых кабин</w:t>
            </w:r>
          </w:p>
        </w:tc>
        <w:tc>
          <w:tcPr>
            <w:tcW w:w="732" w:type="dxa"/>
            <w:vMerge/>
            <w:tcBorders>
              <w:left w:val="nil"/>
              <w:bottom w:val="nil"/>
              <w:right w:val="nil"/>
            </w:tcBorders>
          </w:tcPr>
          <w:p w:rsidR="00764F1E" w:rsidRPr="002517F6" w:rsidRDefault="00764F1E" w:rsidP="00CF7E0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92" w:type="dxa"/>
            <w:vMerge/>
            <w:tcBorders>
              <w:left w:val="nil"/>
              <w:bottom w:val="nil"/>
              <w:right w:val="nil"/>
            </w:tcBorders>
          </w:tcPr>
          <w:p w:rsidR="00764F1E" w:rsidRPr="002517F6" w:rsidRDefault="00764F1E" w:rsidP="00CF7E0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FE1AF2" w:rsidRDefault="006F7955" w:rsidP="006F7955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ind w:left="540"/>
        <w:jc w:val="center"/>
        <w:textAlignment w:val="baseline"/>
      </w:pPr>
      <w:r>
        <w:t xml:space="preserve">Уважаемый </w:t>
      </w:r>
      <w:r w:rsidR="00572800">
        <w:t>Дмитрий Иванович</w:t>
      </w:r>
      <w:r>
        <w:t>!</w:t>
      </w:r>
    </w:p>
    <w:p w:rsidR="006F7955" w:rsidRDefault="006F7955" w:rsidP="006F7955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ind w:left="540"/>
        <w:jc w:val="center"/>
        <w:textAlignment w:val="baseline"/>
      </w:pPr>
    </w:p>
    <w:p w:rsidR="00E91A3B" w:rsidRDefault="003F6090" w:rsidP="00E91A3B">
      <w:pPr>
        <w:shd w:val="clear" w:color="auto" w:fill="FFFFFF"/>
        <w:ind w:left="-11" w:firstLine="759"/>
        <w:jc w:val="both"/>
      </w:pPr>
      <w:r>
        <w:t xml:space="preserve">Для подключения </w:t>
      </w:r>
      <w:r w:rsidRPr="00E91A3B">
        <w:rPr>
          <w:iCs/>
          <w:sz w:val="22"/>
          <w:szCs w:val="36"/>
        </w:rPr>
        <w:t>к сетям электроснабжения</w:t>
      </w:r>
      <w:r>
        <w:t xml:space="preserve"> постовых кабин, размещаемых на территории аэропорта необходимо выполнить проект, в котором необходимо предусмотреть следующее:</w:t>
      </w:r>
    </w:p>
    <w:p w:rsidR="003F6090" w:rsidRDefault="003F6090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Источники питания для подключаемых объектов:</w:t>
      </w:r>
    </w:p>
    <w:p w:rsidR="003F6090" w:rsidRDefault="003F6090" w:rsidP="003F6090">
      <w:pPr>
        <w:pStyle w:val="ad"/>
        <w:numPr>
          <w:ilvl w:val="1"/>
          <w:numId w:val="46"/>
        </w:numPr>
        <w:tabs>
          <w:tab w:val="left" w:pos="1628"/>
        </w:tabs>
        <w:overflowPunct w:val="0"/>
        <w:autoSpaceDE w:val="0"/>
        <w:autoSpaceDN w:val="0"/>
        <w:adjustRightInd w:val="0"/>
        <w:spacing w:after="0"/>
        <w:ind w:left="1771"/>
        <w:jc w:val="both"/>
        <w:textAlignment w:val="baseline"/>
      </w:pPr>
      <w:r>
        <w:t>Точка 1 на плане</w:t>
      </w:r>
      <w:r w:rsidR="006519FD">
        <w:t xml:space="preserve"> Приложение 1</w:t>
      </w:r>
      <w:r>
        <w:t xml:space="preserve"> – РУ-0,4 кВ ТП-КПП-Южное;</w:t>
      </w:r>
    </w:p>
    <w:p w:rsidR="003F6090" w:rsidRDefault="003F6090" w:rsidP="003F6090">
      <w:pPr>
        <w:pStyle w:val="ad"/>
        <w:numPr>
          <w:ilvl w:val="1"/>
          <w:numId w:val="46"/>
        </w:numPr>
        <w:tabs>
          <w:tab w:val="left" w:pos="1628"/>
        </w:tabs>
        <w:overflowPunct w:val="0"/>
        <w:autoSpaceDE w:val="0"/>
        <w:autoSpaceDN w:val="0"/>
        <w:adjustRightInd w:val="0"/>
        <w:spacing w:after="0"/>
        <w:ind w:left="1771"/>
        <w:jc w:val="both"/>
        <w:textAlignment w:val="baseline"/>
      </w:pPr>
      <w:r>
        <w:t>Точка 2 на плане</w:t>
      </w:r>
      <w:r w:rsidR="006519FD">
        <w:t xml:space="preserve"> Приложение 1</w:t>
      </w:r>
      <w:r>
        <w:t xml:space="preserve"> –</w:t>
      </w:r>
      <w:r w:rsidRPr="003F6090">
        <w:t xml:space="preserve"> </w:t>
      </w:r>
      <w:r>
        <w:t>ГРЩ КПП-15;</w:t>
      </w:r>
    </w:p>
    <w:p w:rsidR="003F6090" w:rsidRDefault="003F6090" w:rsidP="003F6090">
      <w:pPr>
        <w:pStyle w:val="ad"/>
        <w:numPr>
          <w:ilvl w:val="1"/>
          <w:numId w:val="46"/>
        </w:numPr>
        <w:tabs>
          <w:tab w:val="left" w:pos="1628"/>
        </w:tabs>
        <w:overflowPunct w:val="0"/>
        <w:autoSpaceDE w:val="0"/>
        <w:autoSpaceDN w:val="0"/>
        <w:adjustRightInd w:val="0"/>
        <w:spacing w:after="0"/>
        <w:ind w:left="1771"/>
        <w:jc w:val="both"/>
        <w:textAlignment w:val="baseline"/>
      </w:pPr>
      <w:r>
        <w:t>Точка 3 на плане</w:t>
      </w:r>
      <w:r w:rsidR="006519FD">
        <w:t xml:space="preserve"> Приложение 1</w:t>
      </w:r>
      <w:r>
        <w:t xml:space="preserve"> – </w:t>
      </w:r>
      <w:r w:rsidR="006519FD">
        <w:t>РУ-0,4 кВ ТП-30;</w:t>
      </w:r>
    </w:p>
    <w:p w:rsidR="003F6090" w:rsidRDefault="006519FD" w:rsidP="003F6090">
      <w:pPr>
        <w:pStyle w:val="ad"/>
        <w:numPr>
          <w:ilvl w:val="1"/>
          <w:numId w:val="46"/>
        </w:numPr>
        <w:tabs>
          <w:tab w:val="left" w:pos="1628"/>
        </w:tabs>
        <w:overflowPunct w:val="0"/>
        <w:autoSpaceDE w:val="0"/>
        <w:autoSpaceDN w:val="0"/>
        <w:adjustRightInd w:val="0"/>
        <w:spacing w:after="0"/>
        <w:ind w:left="1771"/>
        <w:jc w:val="both"/>
        <w:textAlignment w:val="baseline"/>
      </w:pPr>
      <w:r>
        <w:t>Точка 3 на плане Приложение 1 – РУ-0,4 кВ ТП-4;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 xml:space="preserve">Максимально допустимая мощность в </w:t>
      </w:r>
      <w:r>
        <w:t xml:space="preserve">каждой </w:t>
      </w:r>
      <w:r w:rsidRPr="004C2C2A">
        <w:t>точке подключения</w:t>
      </w:r>
      <w:r>
        <w:t xml:space="preserve"> –</w:t>
      </w:r>
      <w:r w:rsidRPr="004C2C2A">
        <w:t xml:space="preserve"> не более </w:t>
      </w:r>
      <w:r>
        <w:t>3</w:t>
      </w:r>
      <w:r w:rsidRPr="002E70E7">
        <w:t xml:space="preserve"> кВт</w:t>
      </w:r>
      <w:r w:rsidRPr="004C2C2A">
        <w:t>;</w:t>
      </w:r>
    </w:p>
    <w:p w:rsidR="006519FD" w:rsidRPr="00070086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Любое изменение нагрузок</w:t>
      </w:r>
      <w:r w:rsidRPr="007F2465">
        <w:t xml:space="preserve"> в </w:t>
      </w:r>
      <w:r>
        <w:t>обязательном порядке согласовать с</w:t>
      </w:r>
      <w:r w:rsidRPr="007F2465">
        <w:t xml:space="preserve"> Технической дирекц</w:t>
      </w:r>
      <w:r>
        <w:t>ией ООО «Воздушные Ворота Северной Столицы» отдельным письмом с приведением обоснований изменения мощности;</w:t>
      </w:r>
    </w:p>
    <w:p w:rsidR="006519FD" w:rsidRPr="004C2C2A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 xml:space="preserve">Напряжение </w:t>
      </w:r>
      <w:r w:rsidRPr="0027740A">
        <w:t xml:space="preserve">источника </w:t>
      </w:r>
      <w:r w:rsidRPr="004C2C2A">
        <w:t>питания</w:t>
      </w:r>
      <w:r w:rsidR="005B710C">
        <w:t xml:space="preserve"> </w:t>
      </w:r>
      <w:r>
        <w:t>– 380В</w:t>
      </w:r>
      <w:r w:rsidRPr="004C2C2A">
        <w:t xml:space="preserve"> (5-ти</w:t>
      </w:r>
      <w:r>
        <w:t xml:space="preserve"> </w:t>
      </w:r>
      <w:r w:rsidRPr="004C2C2A">
        <w:t>проводная сеть);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>Система заземления – TN-S;</w:t>
      </w:r>
    </w:p>
    <w:p w:rsidR="006519FD" w:rsidRPr="0069605E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69605E">
        <w:t xml:space="preserve">Категории надежности электроприемников </w:t>
      </w:r>
      <w:r>
        <w:t>–</w:t>
      </w:r>
      <w:r w:rsidRPr="0069605E">
        <w:t xml:space="preserve"> </w:t>
      </w:r>
      <w:r w:rsidRPr="007459CE">
        <w:t>III</w:t>
      </w:r>
      <w:r w:rsidRPr="0069605E">
        <w:t>;</w:t>
      </w:r>
    </w:p>
    <w:p w:rsidR="006519FD" w:rsidRPr="0069605E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69605E">
        <w:t xml:space="preserve">Расчет нагрузок в соответствии с категорией электроприемников по надежности электроснабжения. 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>Использова</w:t>
      </w:r>
      <w:r w:rsidR="005B710C">
        <w:t>ние</w:t>
      </w:r>
      <w:r w:rsidRPr="004C2C2A">
        <w:t xml:space="preserve"> </w:t>
      </w:r>
      <w:r>
        <w:t xml:space="preserve">в качестве </w:t>
      </w:r>
      <w:proofErr w:type="gramStart"/>
      <w:r>
        <w:t>точек подключения</w:t>
      </w:r>
      <w:proofErr w:type="gramEnd"/>
      <w:r>
        <w:t xml:space="preserve"> существующи</w:t>
      </w:r>
      <w:r w:rsidR="005B710C">
        <w:t>х</w:t>
      </w:r>
      <w:r>
        <w:t xml:space="preserve"> резервны</w:t>
      </w:r>
      <w:r w:rsidR="005B710C">
        <w:t>х</w:t>
      </w:r>
      <w:r>
        <w:t xml:space="preserve"> автоматически</w:t>
      </w:r>
      <w:r w:rsidR="005B710C">
        <w:t>х</w:t>
      </w:r>
      <w:r>
        <w:t xml:space="preserve"> выключател</w:t>
      </w:r>
      <w:r w:rsidR="005B710C">
        <w:t>ей</w:t>
      </w:r>
      <w:r>
        <w:t xml:space="preserve">, </w:t>
      </w:r>
      <w:r w:rsidRPr="004C2C2A">
        <w:t>либо замена</w:t>
      </w:r>
      <w:r>
        <w:t xml:space="preserve"> силами подрядной организации</w:t>
      </w:r>
      <w:r w:rsidRPr="004C2C2A">
        <w:t xml:space="preserve"> </w:t>
      </w:r>
      <w:r>
        <w:t xml:space="preserve">существующих </w:t>
      </w:r>
      <w:r w:rsidRPr="004C2C2A">
        <w:t>автоматическ</w:t>
      </w:r>
      <w:r>
        <w:t>их</w:t>
      </w:r>
      <w:r w:rsidRPr="004C2C2A">
        <w:t xml:space="preserve"> выключател</w:t>
      </w:r>
      <w:r>
        <w:t>ей</w:t>
      </w:r>
      <w:r w:rsidRPr="004C2C2A">
        <w:t xml:space="preserve"> на </w:t>
      </w:r>
      <w:r>
        <w:t xml:space="preserve">аналогичные </w:t>
      </w:r>
      <w:r w:rsidRPr="004C2C2A">
        <w:t>автоматически</w:t>
      </w:r>
      <w:r>
        <w:t>е</w:t>
      </w:r>
      <w:r w:rsidRPr="004C2C2A">
        <w:t xml:space="preserve"> выключател</w:t>
      </w:r>
      <w:r>
        <w:t>и</w:t>
      </w:r>
      <w:r w:rsidRPr="004C2C2A">
        <w:t xml:space="preserve"> требуемого номинала в соответствии с расчётом в проекте;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 xml:space="preserve">Установку </w:t>
      </w:r>
      <w:r>
        <w:t xml:space="preserve">в помещении постовых кабин силового щита (далее - ЩР) навесного исполнения </w:t>
      </w:r>
      <w:r w:rsidRPr="004C2C2A">
        <w:t>с запирающ</w:t>
      </w:r>
      <w:r>
        <w:t>ей</w:t>
      </w:r>
      <w:r w:rsidRPr="004C2C2A">
        <w:t xml:space="preserve">ся </w:t>
      </w:r>
      <w:r>
        <w:t xml:space="preserve">дверцей. </w:t>
      </w:r>
    </w:p>
    <w:p w:rsidR="006519FD" w:rsidRPr="00020197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020197">
        <w:t xml:space="preserve">Нумерацию </w:t>
      </w:r>
      <w:r>
        <w:t xml:space="preserve">и диспетчерское наименование </w:t>
      </w:r>
      <w:r w:rsidRPr="00020197">
        <w:t>щитов определить в проекте;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7F2465">
        <w:t>На всех щитах нанести знаки электробезопасности, используемое рабочее напряжение (380/220В)</w:t>
      </w:r>
      <w:r>
        <w:t xml:space="preserve"> и диспетчерское наименование (с высотой шрифта не менее 50мм)</w:t>
      </w:r>
      <w:r w:rsidRPr="007F2465">
        <w:t>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Установку в распределительном </w:t>
      </w:r>
      <w:r w:rsidRPr="00BE1D0C">
        <w:t>щит</w:t>
      </w:r>
      <w:r>
        <w:t>е</w:t>
      </w:r>
      <w:r w:rsidRPr="00BE1D0C">
        <w:t xml:space="preserve"> питания </w:t>
      </w:r>
      <w:r>
        <w:t>необходимого количества автоматических выключателей для подключения отходящих линий для внутреннего оборудования постовых кабин;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В щите </w:t>
      </w:r>
      <w:r w:rsidRPr="00A921B4">
        <w:t>предусмотреть 15% резерв автоматических выключателей</w:t>
      </w:r>
      <w:r>
        <w:t xml:space="preserve"> (не менее одного);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BE1D0C">
        <w:t xml:space="preserve">Степень защиты распределительного </w:t>
      </w:r>
      <w:r>
        <w:t xml:space="preserve">щита и </w:t>
      </w:r>
      <w:r w:rsidRPr="00BE1D0C">
        <w:t xml:space="preserve">электрического оборудования в зависимости от категории </w:t>
      </w:r>
      <w:r>
        <w:t>окружающей среды</w:t>
      </w:r>
      <w:r w:rsidRPr="001011E9">
        <w:t xml:space="preserve"> </w:t>
      </w:r>
      <w:r w:rsidRPr="00BE1D0C">
        <w:t>определить проектом</w:t>
      </w:r>
      <w:r>
        <w:t>;</w:t>
      </w:r>
    </w:p>
    <w:p w:rsidR="008E0C4E" w:rsidRPr="005520C9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 xml:space="preserve">Силовые сети и сети электроосвещения </w:t>
      </w:r>
      <w:r>
        <w:t xml:space="preserve">внутри постовых кабин </w:t>
      </w:r>
      <w:r w:rsidRPr="005520C9">
        <w:t xml:space="preserve">предусмотреть сменяемыми, не распространяющими горение с пониженным </w:t>
      </w:r>
      <w:proofErr w:type="spellStart"/>
      <w:r w:rsidRPr="005520C9">
        <w:t>дымовыделением</w:t>
      </w:r>
      <w:proofErr w:type="spellEnd"/>
      <w:r w:rsidRPr="005520C9">
        <w:t xml:space="preserve"> и выполнить кабелями с медными жилами</w:t>
      </w:r>
      <w:r>
        <w:t>;</w:t>
      </w:r>
    </w:p>
    <w:p w:rsidR="008E0C4E" w:rsidRPr="005520C9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>Способ прокладки кабельных линий определить проектом в соответствии с действующими нормативными документами и ПУЭ</w:t>
      </w:r>
      <w:r>
        <w:t>;</w:t>
      </w:r>
    </w:p>
    <w:p w:rsidR="008E0C4E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lastRenderedPageBreak/>
        <w:t xml:space="preserve">Для прокладки КЛ </w:t>
      </w:r>
      <w:r>
        <w:t xml:space="preserve">внутри постовых кабин </w:t>
      </w:r>
      <w:r w:rsidRPr="005520C9">
        <w:t>использовать электротехнические короба и трубы из негорючего ПВХ пластиката</w:t>
      </w:r>
      <w:r>
        <w:t>;</w:t>
      </w:r>
    </w:p>
    <w:p w:rsidR="009C02C2" w:rsidRDefault="009C02C2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В местах прокладки кабельных линий, где имеются повороты, спуски и изгибы, кабельные линии должны быть уложены способом, исключающим повреждение изоляции;</w:t>
      </w:r>
    </w:p>
    <w:p w:rsidR="008E0C4E" w:rsidRPr="005520C9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 xml:space="preserve">Прокладка кабельных </w:t>
      </w:r>
      <w:r w:rsidR="00D70D44">
        <w:t xml:space="preserve">линий </w:t>
      </w:r>
      <w:r w:rsidRPr="005520C9">
        <w:t xml:space="preserve">через перекрытия и стены должна быть организована в закладных трубах с резервом не менее 15%, но не менее одной. Проходы должны быть заделаны огнезащитным материалом. Все лотки и металлоконструкции необходимо заземлить. Все соединения в </w:t>
      </w:r>
      <w:proofErr w:type="spellStart"/>
      <w:r w:rsidRPr="005520C9">
        <w:t>распаечных</w:t>
      </w:r>
      <w:proofErr w:type="spellEnd"/>
      <w:r w:rsidRPr="005520C9">
        <w:t xml:space="preserve"> коробках выполнить пайкой или сваркой скруток. При монтаже электрических розеток соединение провода РЕ выполнить без разрыва.</w:t>
      </w:r>
    </w:p>
    <w:p w:rsidR="008E0C4E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Тип осветительных приборов </w:t>
      </w:r>
      <w:r w:rsidRPr="005520C9">
        <w:t xml:space="preserve">и </w:t>
      </w:r>
      <w:proofErr w:type="spellStart"/>
      <w:r w:rsidRPr="005520C9">
        <w:t>электроустановоч</w:t>
      </w:r>
      <w:r>
        <w:t>н</w:t>
      </w:r>
      <w:r w:rsidRPr="005520C9">
        <w:t>ых</w:t>
      </w:r>
      <w:proofErr w:type="spellEnd"/>
      <w:r w:rsidRPr="005520C9">
        <w:t xml:space="preserve"> изделий (розетки, выключатели) согласовать со службой эксплуатации главного терминала Технической дирекции отдельным листом согласования</w:t>
      </w:r>
      <w:r>
        <w:t>;</w:t>
      </w:r>
    </w:p>
    <w:p w:rsidR="00D70D44" w:rsidRPr="005520C9" w:rsidRDefault="00D70D44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У</w:t>
      </w:r>
      <w:r w:rsidRPr="005520C9">
        <w:t xml:space="preserve">ровни освещенности </w:t>
      </w:r>
      <w:r>
        <w:t xml:space="preserve">внутри постовых кабин </w:t>
      </w:r>
      <w:r w:rsidRPr="005520C9">
        <w:t>определить в соответствии с действующими нормативными документами</w:t>
      </w:r>
      <w:r>
        <w:t>;</w:t>
      </w:r>
    </w:p>
    <w:p w:rsidR="008E0C4E" w:rsidRPr="005520C9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>Количество и месторасположение электрических розеток определить проектом в соответствии с нормативными документами</w:t>
      </w:r>
      <w:r>
        <w:t>;</w:t>
      </w:r>
    </w:p>
    <w:p w:rsidR="008E0C4E" w:rsidRPr="005520C9" w:rsidRDefault="00D70D44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П</w:t>
      </w:r>
      <w:r w:rsidR="008E0C4E" w:rsidRPr="005520C9">
        <w:t>редусмотреть специальную маркировку электрических розеток</w:t>
      </w:r>
      <w:r w:rsidR="008E0C4E">
        <w:t>;</w:t>
      </w:r>
    </w:p>
    <w:p w:rsidR="008E0C4E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 xml:space="preserve">Все розетки предусмотреть с 3-им заземляющим контактом, с защитными шторками. Степень защиты </w:t>
      </w:r>
      <w:proofErr w:type="spellStart"/>
      <w:r w:rsidRPr="005520C9">
        <w:t>электроустановочного</w:t>
      </w:r>
      <w:proofErr w:type="spellEnd"/>
      <w:r w:rsidRPr="005520C9">
        <w:t xml:space="preserve"> оборудования выбрать с учетом условий среды помещений</w:t>
      </w:r>
      <w:r>
        <w:t>;</w:t>
      </w:r>
    </w:p>
    <w:p w:rsidR="00D70D44" w:rsidRPr="005520C9" w:rsidRDefault="00D70D44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 xml:space="preserve">Предусмотреть проектом выполнение системы основного и дополнительного уравнивания потенциалов всех </w:t>
      </w:r>
      <w:r>
        <w:t>постовых кабин</w:t>
      </w:r>
      <w:r w:rsidRPr="005520C9">
        <w:t>, в соответствии с ПУЭ</w:t>
      </w:r>
      <w:r>
        <w:t>;</w:t>
      </w:r>
    </w:p>
    <w:p w:rsidR="00D70D44" w:rsidRPr="005520C9" w:rsidRDefault="00D70D44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>Выполнить монтаж</w:t>
      </w:r>
      <w:r w:rsidR="005B710C">
        <w:t xml:space="preserve"> повторного контура заземления у каждой постовой кабины</w:t>
      </w:r>
      <w:bookmarkStart w:id="0" w:name="_GoBack"/>
      <w:bookmarkEnd w:id="0"/>
      <w:r>
        <w:t>;</w:t>
      </w:r>
    </w:p>
    <w:p w:rsidR="00D70D44" w:rsidRPr="005520C9" w:rsidRDefault="00D70D44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5520C9">
        <w:t xml:space="preserve">Элементы искусственного заземлителя </w:t>
      </w:r>
      <w:r>
        <w:t>выполнить из оцинкованной стали;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Выполнить прокладку </w:t>
      </w:r>
      <w:r w:rsidRPr="004C2C2A">
        <w:t>от источника электроснабжения до</w:t>
      </w:r>
      <w:r>
        <w:t xml:space="preserve"> щита</w:t>
      </w:r>
      <w:r w:rsidRPr="004C2C2A">
        <w:t xml:space="preserve"> </w:t>
      </w:r>
      <w:r>
        <w:t xml:space="preserve">ЩР постовых кабин </w:t>
      </w:r>
      <w:r w:rsidRPr="004C2C2A">
        <w:t>питающ</w:t>
      </w:r>
      <w:r>
        <w:t xml:space="preserve">их </w:t>
      </w:r>
      <w:r w:rsidRPr="004C2C2A">
        <w:t xml:space="preserve">кабельных линий </w:t>
      </w:r>
      <w:r>
        <w:t>0,4 кВ;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Включить в документацию эскизные чертежи ввода КЛ-0,4 кВ в постовые кабины и самого РЩ;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Для прокладки вне здания питающих и отходящих кабельных линий использовать бронированные кабели 0,4 кВ с медными жилами;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Марку, сечение,</w:t>
      </w:r>
      <w:r w:rsidRPr="004C2C2A">
        <w:t xml:space="preserve"> способ</w:t>
      </w:r>
      <w:r>
        <w:t xml:space="preserve"> </w:t>
      </w:r>
      <w:r w:rsidRPr="004C2C2A">
        <w:t>прокладки</w:t>
      </w:r>
      <w:r>
        <w:t xml:space="preserve"> и защиты от механических повреждений, изгибов КЛ-0,4 кВ </w:t>
      </w:r>
      <w:r w:rsidRPr="004C2C2A">
        <w:t>определить в проекте</w:t>
      </w:r>
      <w:r>
        <w:t xml:space="preserve"> </w:t>
      </w:r>
      <w:r w:rsidRPr="004433E7">
        <w:t>в соответствии с действующими</w:t>
      </w:r>
      <w:r>
        <w:t xml:space="preserve"> нормативными документами и ПУЭ</w:t>
      </w:r>
      <w:r w:rsidRPr="004C2C2A">
        <w:t>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В случае пересечения прокладываемых КЛ – 0,4кВ с дорожным полотном выполнить под дорогой </w:t>
      </w:r>
      <w:r w:rsidRPr="00F57A92">
        <w:t>трубн</w:t>
      </w:r>
      <w:r>
        <w:t>ые</w:t>
      </w:r>
      <w:r w:rsidRPr="00F57A92">
        <w:t xml:space="preserve"> кабельн</w:t>
      </w:r>
      <w:r>
        <w:t>ые</w:t>
      </w:r>
      <w:r w:rsidRPr="00F57A92">
        <w:t xml:space="preserve"> переход</w:t>
      </w:r>
      <w:r>
        <w:t>ы с резервом труб в объеме 50 %;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F57A92">
        <w:t xml:space="preserve">При выполнении кабельных переходов применить трубы </w:t>
      </w:r>
      <w:proofErr w:type="spellStart"/>
      <w:r>
        <w:t>Электропайп</w:t>
      </w:r>
      <w:proofErr w:type="spellEnd"/>
      <w:r>
        <w:t xml:space="preserve"> или другие трубы с аналогичными характеристиками; </w:t>
      </w:r>
    </w:p>
    <w:p w:rsidR="008E0C4E" w:rsidRDefault="008E0C4E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Трубы должны выходить за край дорожного полотна на расстояние не менее 2 метров;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 xml:space="preserve">По окончании прокладки кабельных труб в кабельном переходе необходимо выполнить все мероприятия по </w:t>
      </w:r>
      <w:proofErr w:type="spellStart"/>
      <w:r>
        <w:t>зачеканиванию</w:t>
      </w:r>
      <w:proofErr w:type="spellEnd"/>
      <w:r>
        <w:t xml:space="preserve"> всех концов труб для исключения попадания воды внутрь</w:t>
      </w:r>
      <w:r w:rsidR="008E0C4E">
        <w:t>. Применение монтажной пены не допускается</w:t>
      </w:r>
      <w:r>
        <w:t>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В случае попадания в зону производства работ кабельных линий обеспечить их сохранность на весь период производства работ;</w:t>
      </w:r>
    </w:p>
    <w:p w:rsidR="006519FD" w:rsidRPr="00C66D1B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C66D1B">
        <w:t xml:space="preserve">Выполнить расчет токов короткого замыкания и выбор </w:t>
      </w:r>
      <w:proofErr w:type="spellStart"/>
      <w:r w:rsidRPr="00C66D1B">
        <w:t>уставок</w:t>
      </w:r>
      <w:proofErr w:type="spellEnd"/>
      <w:r w:rsidRPr="00C66D1B">
        <w:t xml:space="preserve"> автоматических выключателей для защиты всех элементов схемы электроснабжения с учетом требований главы 3.2 Правил устройства электроустановок;</w:t>
      </w:r>
    </w:p>
    <w:p w:rsidR="006519FD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C66D1B">
        <w:t>Выполнить проверку выбранного оборудования на термическую и электродинамическую устойчивость;</w:t>
      </w:r>
    </w:p>
    <w:p w:rsidR="006519FD" w:rsidRPr="00C66D1B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По окончании выполнения работ выполнить очистку территории от мусора с последующим его вывозом, а также благоустройство территории на всем участке работ;</w:t>
      </w:r>
    </w:p>
    <w:p w:rsidR="006519FD" w:rsidRPr="00C66D1B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П</w:t>
      </w:r>
      <w:r w:rsidRPr="002965FD">
        <w:t xml:space="preserve">рименяемые материалы, изделия и оборудование должны иметь действующие сертификаты соответствия, сертификаты качества, гигиенические сертификаты, </w:t>
      </w:r>
      <w:r w:rsidRPr="002965FD">
        <w:lastRenderedPageBreak/>
        <w:t xml:space="preserve">сертификаты пожарной безопасности, технические паспорта, протоколы испытаний и быть разрешены для использования на территории Российской Федерации.  </w:t>
      </w:r>
    </w:p>
    <w:p w:rsidR="006519FD" w:rsidRPr="00C66D1B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>
        <w:t>П</w:t>
      </w:r>
      <w:r w:rsidRPr="002965FD">
        <w:t>рокладываемые сети электроснабжения должны соответствовать требованиям нормативных документов Российской Федерации, ведомственных строительных норм.</w:t>
      </w:r>
    </w:p>
    <w:p w:rsidR="006519FD" w:rsidRPr="004C2C2A" w:rsidRDefault="006519FD" w:rsidP="00925DAD">
      <w:pPr>
        <w:pStyle w:val="ad"/>
        <w:numPr>
          <w:ilvl w:val="0"/>
          <w:numId w:val="46"/>
        </w:numPr>
        <w:tabs>
          <w:tab w:val="left" w:pos="900"/>
        </w:tabs>
        <w:overflowPunct w:val="0"/>
        <w:autoSpaceDE w:val="0"/>
        <w:autoSpaceDN w:val="0"/>
        <w:adjustRightInd w:val="0"/>
        <w:spacing w:after="0"/>
        <w:ind w:left="638"/>
        <w:jc w:val="both"/>
        <w:textAlignment w:val="baseline"/>
      </w:pPr>
      <w:r w:rsidRPr="004C2C2A">
        <w:t>Оформить в установленном порядке:</w:t>
      </w:r>
    </w:p>
    <w:p w:rsidR="006519FD" w:rsidRDefault="006519FD" w:rsidP="00925DAD">
      <w:pPr>
        <w:pStyle w:val="ad"/>
        <w:numPr>
          <w:ilvl w:val="0"/>
          <w:numId w:val="48"/>
        </w:numPr>
        <w:tabs>
          <w:tab w:val="clear" w:pos="1304"/>
          <w:tab w:val="left" w:pos="1265"/>
        </w:tabs>
        <w:overflowPunct w:val="0"/>
        <w:autoSpaceDE w:val="0"/>
        <w:autoSpaceDN w:val="0"/>
        <w:adjustRightInd w:val="0"/>
        <w:spacing w:after="0" w:line="280" w:lineRule="exact"/>
        <w:ind w:left="1155" w:hanging="396"/>
        <w:jc w:val="both"/>
        <w:textAlignment w:val="baseline"/>
      </w:pPr>
      <w:r w:rsidRPr="004C2C2A">
        <w:t>Согласование проекта со сл.</w:t>
      </w:r>
      <w:r>
        <w:t xml:space="preserve"> </w:t>
      </w:r>
      <w:r w:rsidRPr="004C2C2A">
        <w:t>ЭСТОП Технической дирекции ООО «Воздушные Ворота Северной Столицы»</w:t>
      </w:r>
      <w:r w:rsidR="008E0C4E">
        <w:t>, а также с другими заинтересованными службами аэропорта</w:t>
      </w:r>
      <w:r w:rsidRPr="004C2C2A">
        <w:t>;</w:t>
      </w:r>
    </w:p>
    <w:p w:rsidR="006519FD" w:rsidRDefault="006519FD" w:rsidP="00925DAD">
      <w:pPr>
        <w:pStyle w:val="ad"/>
        <w:numPr>
          <w:ilvl w:val="0"/>
          <w:numId w:val="48"/>
        </w:numPr>
        <w:tabs>
          <w:tab w:val="clear" w:pos="1304"/>
          <w:tab w:val="left" w:pos="1265"/>
        </w:tabs>
        <w:overflowPunct w:val="0"/>
        <w:autoSpaceDE w:val="0"/>
        <w:autoSpaceDN w:val="0"/>
        <w:adjustRightInd w:val="0"/>
        <w:spacing w:after="0" w:line="280" w:lineRule="exact"/>
        <w:ind w:left="1155" w:hanging="396"/>
        <w:jc w:val="both"/>
        <w:textAlignment w:val="baseline"/>
      </w:pPr>
      <w:r>
        <w:t>Оформление в установленном порядке разрешения на производство земляных работ (при необходимости);</w:t>
      </w:r>
    </w:p>
    <w:p w:rsidR="006519FD" w:rsidRDefault="006519FD" w:rsidP="00925DAD">
      <w:pPr>
        <w:pStyle w:val="ad"/>
        <w:numPr>
          <w:ilvl w:val="0"/>
          <w:numId w:val="48"/>
        </w:numPr>
        <w:tabs>
          <w:tab w:val="clear" w:pos="1304"/>
          <w:tab w:val="left" w:pos="1265"/>
        </w:tabs>
        <w:overflowPunct w:val="0"/>
        <w:autoSpaceDE w:val="0"/>
        <w:autoSpaceDN w:val="0"/>
        <w:adjustRightInd w:val="0"/>
        <w:spacing w:after="0" w:line="280" w:lineRule="exact"/>
        <w:ind w:left="1155" w:hanging="396"/>
        <w:jc w:val="both"/>
        <w:textAlignment w:val="baseline"/>
      </w:pPr>
      <w:r>
        <w:t>Закрытием в установленном порядке разрешения на производство</w:t>
      </w:r>
      <w:r w:rsidRPr="00FF3290">
        <w:t xml:space="preserve"> зем</w:t>
      </w:r>
      <w:r>
        <w:t>ляных работ по окончании выполнения работ;</w:t>
      </w:r>
    </w:p>
    <w:p w:rsidR="008E0C4E" w:rsidRDefault="00925DAD" w:rsidP="00925DAD">
      <w:pPr>
        <w:pStyle w:val="ad"/>
        <w:numPr>
          <w:ilvl w:val="0"/>
          <w:numId w:val="48"/>
        </w:numPr>
        <w:tabs>
          <w:tab w:val="clear" w:pos="1304"/>
          <w:tab w:val="left" w:pos="1265"/>
        </w:tabs>
        <w:overflowPunct w:val="0"/>
        <w:autoSpaceDE w:val="0"/>
        <w:autoSpaceDN w:val="0"/>
        <w:adjustRightInd w:val="0"/>
        <w:spacing w:after="0" w:line="280" w:lineRule="exact"/>
        <w:ind w:left="1155" w:hanging="396"/>
        <w:jc w:val="both"/>
        <w:textAlignment w:val="baseline"/>
      </w:pPr>
      <w:r>
        <w:t>Акты балансовой принадлежности и эксплуатационной ответственности;</w:t>
      </w:r>
    </w:p>
    <w:p w:rsidR="006519F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 w:rsidRPr="004C2C2A">
        <w:t>В сл.</w:t>
      </w:r>
      <w:r>
        <w:t xml:space="preserve"> </w:t>
      </w:r>
      <w:r w:rsidRPr="004C2C2A">
        <w:t xml:space="preserve">ЭСТОП Технической дирекции ООО «Воздушные Ворота Северной Столицы» предоставить 1 экз. </w:t>
      </w:r>
      <w:r>
        <w:t>пакета проектной и исполнительной документации</w:t>
      </w:r>
      <w:r w:rsidRPr="004C2C2A">
        <w:t>, 1 экз. приемосдаточных документов</w:t>
      </w:r>
      <w:r>
        <w:t>,</w:t>
      </w:r>
      <w:r w:rsidRPr="004C2C2A">
        <w:t xml:space="preserve"> в </w:t>
      </w:r>
      <w:proofErr w:type="spellStart"/>
      <w:r w:rsidRPr="004C2C2A">
        <w:t>т.ч</w:t>
      </w:r>
      <w:proofErr w:type="spellEnd"/>
      <w:r w:rsidRPr="004C2C2A">
        <w:t>.</w:t>
      </w:r>
      <w:r>
        <w:t xml:space="preserve"> копии </w:t>
      </w:r>
      <w:r w:rsidRPr="004C2C2A">
        <w:t>паспорт</w:t>
      </w:r>
      <w:r>
        <w:t>ов</w:t>
      </w:r>
      <w:r w:rsidRPr="004C2C2A">
        <w:t xml:space="preserve"> на установленное электрическое оборудование</w:t>
      </w:r>
      <w:r>
        <w:t xml:space="preserve"> в бумажном и электронном виде с приложением всех исполнительных схем в редактируемом и не редактируемом формате, а также технический отчет по испытаниям измерениями.</w:t>
      </w:r>
    </w:p>
    <w:p w:rsidR="00925DAD" w:rsidRPr="00280863" w:rsidRDefault="00925DAD" w:rsidP="00925DA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>В состав исполнительной документации в обязательном порядке включить технический отчет по испытаниям (измерениям) всего смонтированного электрооборудования в рамках выполненного объема работ, с приложением свидетельства о регистрации ЭТЛ и свидетельств о поверке приборов;</w:t>
      </w:r>
    </w:p>
    <w:p w:rsidR="006519F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 w:rsidRPr="004C2C2A">
        <w:t>По окончании монтажных и наладочных работ перед подачей напряжения предъявить для осмотра все подключаемое оборудование;</w:t>
      </w:r>
    </w:p>
    <w:p w:rsidR="00925DAD" w:rsidRDefault="00925DAD" w:rsidP="00925DA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 xml:space="preserve">Подрядная </w:t>
      </w:r>
      <w:r w:rsidRPr="00C73513">
        <w:t xml:space="preserve">организация, выполняющая </w:t>
      </w:r>
      <w:r>
        <w:t>монтаж оборудования</w:t>
      </w:r>
      <w:r w:rsidRPr="00C73513">
        <w:t xml:space="preserve"> </w:t>
      </w:r>
      <w:r>
        <w:t xml:space="preserve">системы </w:t>
      </w:r>
      <w:r w:rsidRPr="00C73513">
        <w:t>должна иметь свидетельство СРО на допуск к данному виду работ</w:t>
      </w:r>
      <w:r>
        <w:t>, квалифицированный персонал аттестованный и допущенный в соответствии с «Правилами работы с персоналом в организациях электроэнергетики Российской Федерации» к требуемому виду работ</w:t>
      </w:r>
      <w:r w:rsidRPr="00C73513">
        <w:t>;</w:t>
      </w:r>
    </w:p>
    <w:p w:rsidR="00925DAD" w:rsidRDefault="00925DAD" w:rsidP="00925DA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 xml:space="preserve">Работы на территории </w:t>
      </w:r>
      <w:r w:rsidRPr="00C73513">
        <w:t>ООО «Воздушные Ворота Северной Столицы»</w:t>
      </w:r>
      <w:r>
        <w:t xml:space="preserve"> выполнять в соответствии с требованиями инструкций по охране труда, а также в соответствии с </w:t>
      </w:r>
      <w:r w:rsidRPr="00621701">
        <w:t>Процедур</w:t>
      </w:r>
      <w:r>
        <w:t>ой</w:t>
      </w:r>
      <w:r w:rsidRPr="00621701">
        <w:t xml:space="preserve"> контроля работников </w:t>
      </w:r>
      <w:r>
        <w:t>зависимых работодателей</w:t>
      </w:r>
      <w:r w:rsidRPr="00621701">
        <w:t xml:space="preserve"> и посетителей</w:t>
      </w:r>
      <w:r>
        <w:t xml:space="preserve"> </w:t>
      </w:r>
      <w:r w:rsidRPr="008C3A3D">
        <w:t>ООО «Воздушные Ворота Северной Столицы»</w:t>
      </w:r>
      <w:r>
        <w:t xml:space="preserve"> </w:t>
      </w:r>
      <w:r w:rsidRPr="008C3A3D">
        <w:t>П СОТ 173</w:t>
      </w:r>
      <w:r>
        <w:t>;</w:t>
      </w:r>
    </w:p>
    <w:p w:rsidR="00925DAD" w:rsidRPr="00C73513" w:rsidRDefault="00925DAD" w:rsidP="00925DA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>Перед началом производства работ подрядные организации должны пройти соответствующие инструктажи, получить Акт приема-передачи производственных площадок для выполнения работ, оформить наряды на выполнение требуемых видов работ.</w:t>
      </w:r>
    </w:p>
    <w:p w:rsidR="00925DAD" w:rsidRDefault="00925DAD" w:rsidP="00925DA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>Указанный комплект документации должен быть направлен в адрес ООО «</w:t>
      </w:r>
      <w:r w:rsidRPr="00976B00">
        <w:t>Воздушные Ворота Северной Столицы</w:t>
      </w:r>
      <w:r>
        <w:t>» с сопроводительным письмом, где Заявитель также должен сообщить о готовности смонтированного оборудования к включению.</w:t>
      </w:r>
    </w:p>
    <w:p w:rsidR="006519FD" w:rsidRPr="00E76D9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 w:rsidRPr="00E76D9D">
        <w:t xml:space="preserve">Настоящие технические условия являются предварительными и при любых изменениях мощности, границ участка стройки, назначения объекта, изменения трасс прокладки сетей и т.д. в обязательном порядке запросить в Технической дирекции ООО «Воздушные Ворота Северной Столицы» новые технические условия. </w:t>
      </w:r>
    </w:p>
    <w:p w:rsidR="006519F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 w:rsidRPr="00E76D9D">
        <w:t xml:space="preserve">Срок действия настоящих технических условий – </w:t>
      </w:r>
      <w:r>
        <w:t>1</w:t>
      </w:r>
      <w:r w:rsidRPr="00E76D9D">
        <w:t xml:space="preserve"> год;</w:t>
      </w:r>
    </w:p>
    <w:p w:rsidR="006519F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</w:p>
    <w:p w:rsidR="006519FD" w:rsidRDefault="006519FD" w:rsidP="006519FD">
      <w:pPr>
        <w:pStyle w:val="ad"/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ind w:left="0" w:firstLine="540"/>
        <w:jc w:val="both"/>
        <w:textAlignment w:val="baseline"/>
      </w:pPr>
      <w:r>
        <w:t>Приложение:</w:t>
      </w:r>
    </w:p>
    <w:p w:rsidR="006519FD" w:rsidRPr="00E76D9D" w:rsidRDefault="006519FD" w:rsidP="006519FD">
      <w:pPr>
        <w:pStyle w:val="ad"/>
        <w:numPr>
          <w:ilvl w:val="0"/>
          <w:numId w:val="49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</w:pPr>
      <w:r>
        <w:t xml:space="preserve">План расположения </w:t>
      </w:r>
      <w:r w:rsidR="00AD314C">
        <w:t>постовых кабин</w:t>
      </w:r>
      <w:r>
        <w:t xml:space="preserve"> </w:t>
      </w:r>
      <w:r>
        <w:tab/>
      </w:r>
      <w:r>
        <w:tab/>
      </w:r>
      <w:r>
        <w:tab/>
      </w:r>
      <w:r>
        <w:tab/>
        <w:t>– 1 лист.</w:t>
      </w:r>
    </w:p>
    <w:p w:rsidR="00920DEF" w:rsidRDefault="00920DEF" w:rsidP="0043464C">
      <w:pPr>
        <w:spacing w:line="276" w:lineRule="auto"/>
        <w:jc w:val="both"/>
      </w:pPr>
    </w:p>
    <w:p w:rsidR="0043464C" w:rsidRDefault="0043464C" w:rsidP="0043464C">
      <w:pPr>
        <w:spacing w:line="276" w:lineRule="auto"/>
        <w:jc w:val="both"/>
      </w:pPr>
      <w:r>
        <w:t>С уважением,</w:t>
      </w:r>
    </w:p>
    <w:p w:rsidR="00D04920" w:rsidRDefault="0043464C" w:rsidP="00445A84">
      <w:pPr>
        <w:spacing w:line="276" w:lineRule="auto"/>
        <w:jc w:val="both"/>
      </w:pPr>
      <w:r w:rsidRPr="006B1A8E">
        <w:t>Т</w:t>
      </w:r>
      <w:r>
        <w:t>ехнический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EE8">
        <w:t>Коробова Ю.В.</w:t>
      </w:r>
    </w:p>
    <w:sectPr w:rsidR="00D04920" w:rsidSect="00117B60">
      <w:footerReference w:type="default" r:id="rId7"/>
      <w:footerReference w:type="first" r:id="rId8"/>
      <w:pgSz w:w="11906" w:h="16838"/>
      <w:pgMar w:top="879" w:right="746" w:bottom="1258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C4" w:rsidRDefault="000B46C4">
      <w:r>
        <w:separator/>
      </w:r>
    </w:p>
  </w:endnote>
  <w:endnote w:type="continuationSeparator" w:id="0">
    <w:p w:rsidR="000B46C4" w:rsidRDefault="000B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23" w:rsidRPr="005D3C52" w:rsidRDefault="000F3623" w:rsidP="000F3623">
    <w:pPr>
      <w:pStyle w:val="a4"/>
      <w:tabs>
        <w:tab w:val="clear" w:pos="4677"/>
      </w:tabs>
      <w:ind w:left="0" w:firstLine="0"/>
      <w:rPr>
        <w:sz w:val="16"/>
        <w:szCs w:val="16"/>
      </w:rPr>
    </w:pPr>
    <w:r>
      <w:rPr>
        <w:sz w:val="16"/>
        <w:szCs w:val="16"/>
      </w:rPr>
      <w:t>Кулешов Игорь Николаевич,</w:t>
    </w:r>
    <w:r w:rsidRPr="005D3C52">
      <w:rPr>
        <w:sz w:val="16"/>
        <w:szCs w:val="16"/>
      </w:rPr>
      <w:t xml:space="preserve"> сл. ЭСТОП</w:t>
    </w:r>
  </w:p>
  <w:p w:rsidR="000F3623" w:rsidRDefault="000F3623" w:rsidP="000F3623">
    <w:pPr>
      <w:rPr>
        <w:rFonts w:ascii="Calibri" w:hAnsi="Calibri"/>
        <w:color w:val="1F497D"/>
        <w:sz w:val="22"/>
        <w:szCs w:val="22"/>
      </w:rPr>
    </w:pPr>
    <w:r>
      <w:rPr>
        <w:sz w:val="16"/>
        <w:szCs w:val="16"/>
      </w:rPr>
      <w:t>(812) 704-34-7</w:t>
    </w:r>
    <w:r w:rsidRPr="00962B7E">
      <w:rPr>
        <w:sz w:val="16"/>
      </w:rPr>
      <w:t>4</w:t>
    </w:r>
    <w:r>
      <w:rPr>
        <w:sz w:val="16"/>
      </w:rPr>
      <w:t xml:space="preserve">, (812) </w:t>
    </w:r>
    <w:r w:rsidRPr="00297925">
      <w:rPr>
        <w:sz w:val="16"/>
        <w:szCs w:val="16"/>
      </w:rPr>
      <w:t>324-34-44, (доб.66-66)</w:t>
    </w:r>
    <w:r>
      <w:rPr>
        <w:rFonts w:ascii="Calibri" w:hAnsi="Calibri"/>
        <w:color w:val="1F497D"/>
        <w:sz w:val="22"/>
        <w:szCs w:val="22"/>
      </w:rPr>
      <w:t xml:space="preserve"> </w:t>
    </w:r>
  </w:p>
  <w:p w:rsidR="000F3623" w:rsidRPr="00962B7E" w:rsidRDefault="000F3623" w:rsidP="000F3623">
    <w:pPr>
      <w:ind w:left="0" w:firstLine="0"/>
    </w:pPr>
    <w:r>
      <w:rPr>
        <w:sz w:val="16"/>
      </w:rPr>
      <w:t>+7 (921) 981-74-62</w:t>
    </w:r>
  </w:p>
  <w:p w:rsidR="00CF7E0F" w:rsidRPr="000F3623" w:rsidRDefault="00CF7E0F" w:rsidP="000F36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4" w:rsidRPr="005D3C52" w:rsidRDefault="00B32964" w:rsidP="00B32964">
    <w:pPr>
      <w:pStyle w:val="a4"/>
      <w:tabs>
        <w:tab w:val="clear" w:pos="4677"/>
      </w:tabs>
      <w:ind w:left="0" w:firstLine="0"/>
      <w:rPr>
        <w:sz w:val="16"/>
        <w:szCs w:val="16"/>
      </w:rPr>
    </w:pPr>
    <w:r>
      <w:rPr>
        <w:sz w:val="16"/>
        <w:szCs w:val="16"/>
      </w:rPr>
      <w:t>Кулешов Игорь Николаевич,</w:t>
    </w:r>
    <w:r w:rsidRPr="005D3C52">
      <w:rPr>
        <w:sz w:val="16"/>
        <w:szCs w:val="16"/>
      </w:rPr>
      <w:t xml:space="preserve"> сл. ЭСТОП</w:t>
    </w:r>
  </w:p>
  <w:p w:rsidR="00B32964" w:rsidRDefault="00B32964" w:rsidP="00B32964">
    <w:pPr>
      <w:rPr>
        <w:rFonts w:ascii="Calibri" w:hAnsi="Calibri"/>
        <w:color w:val="1F497D"/>
        <w:sz w:val="22"/>
        <w:szCs w:val="22"/>
      </w:rPr>
    </w:pPr>
    <w:r>
      <w:rPr>
        <w:sz w:val="16"/>
        <w:szCs w:val="16"/>
      </w:rPr>
      <w:t>(812) 704-34-7</w:t>
    </w:r>
    <w:r w:rsidRPr="00962B7E">
      <w:rPr>
        <w:sz w:val="16"/>
      </w:rPr>
      <w:t>4</w:t>
    </w:r>
    <w:r>
      <w:rPr>
        <w:sz w:val="16"/>
      </w:rPr>
      <w:t xml:space="preserve">, (812) </w:t>
    </w:r>
    <w:r w:rsidRPr="00297925">
      <w:rPr>
        <w:sz w:val="16"/>
        <w:szCs w:val="16"/>
      </w:rPr>
      <w:t>324-34-44, (доб.66-66)</w:t>
    </w:r>
    <w:r>
      <w:rPr>
        <w:rFonts w:ascii="Calibri" w:hAnsi="Calibri"/>
        <w:color w:val="1F497D"/>
        <w:sz w:val="22"/>
        <w:szCs w:val="22"/>
      </w:rPr>
      <w:t xml:space="preserve"> </w:t>
    </w:r>
  </w:p>
  <w:p w:rsidR="00B32964" w:rsidRDefault="00B32964" w:rsidP="00B32964">
    <w:pPr>
      <w:ind w:left="0" w:firstLine="0"/>
    </w:pPr>
    <w:r>
      <w:rPr>
        <w:sz w:val="16"/>
      </w:rPr>
      <w:t>+7 (921) 981-74-62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C4" w:rsidRDefault="000B46C4">
      <w:r>
        <w:separator/>
      </w:r>
    </w:p>
  </w:footnote>
  <w:footnote w:type="continuationSeparator" w:id="0">
    <w:p w:rsidR="000B46C4" w:rsidRDefault="000B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F3B23"/>
    <w:multiLevelType w:val="hybridMultilevel"/>
    <w:tmpl w:val="BE0A2DEE"/>
    <w:lvl w:ilvl="0" w:tplc="832A6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6F5972"/>
    <w:multiLevelType w:val="multilevel"/>
    <w:tmpl w:val="F33CD0EE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792" w:firstLine="59"/>
      </w:pPr>
      <w:rPr>
        <w:rFonts w:ascii="Symbol" w:hAnsi="Symbol" w:hint="default"/>
      </w:rPr>
    </w:lvl>
    <w:lvl w:ilvl="2">
      <w:start w:val="1"/>
      <w:numFmt w:val="decimal"/>
      <w:lvlText w:val="1.%3."/>
      <w:lvlJc w:val="left"/>
      <w:pPr>
        <w:tabs>
          <w:tab w:val="num" w:pos="1474"/>
        </w:tabs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658EE"/>
    <w:multiLevelType w:val="hybridMultilevel"/>
    <w:tmpl w:val="E7B2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A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362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87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296A4D"/>
    <w:multiLevelType w:val="multilevel"/>
    <w:tmpl w:val="A50A19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BB22DC"/>
    <w:multiLevelType w:val="hybridMultilevel"/>
    <w:tmpl w:val="1A3A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11DD8"/>
    <w:multiLevelType w:val="hybridMultilevel"/>
    <w:tmpl w:val="EF4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D5C58"/>
    <w:multiLevelType w:val="hybridMultilevel"/>
    <w:tmpl w:val="C0B0C74A"/>
    <w:lvl w:ilvl="0" w:tplc="D81C49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2193B"/>
    <w:multiLevelType w:val="hybridMultilevel"/>
    <w:tmpl w:val="5776B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A5550"/>
    <w:multiLevelType w:val="multilevel"/>
    <w:tmpl w:val="B3E29ABC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021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A90C91"/>
    <w:multiLevelType w:val="hybridMultilevel"/>
    <w:tmpl w:val="B59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A4A81"/>
    <w:multiLevelType w:val="hybridMultilevel"/>
    <w:tmpl w:val="F8021894"/>
    <w:lvl w:ilvl="0" w:tplc="638EAE92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9FD06FC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83E2E50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A564B8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50672E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C888A7B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8C2668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026D4BC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D624C83E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E90AE1"/>
    <w:multiLevelType w:val="hybridMultilevel"/>
    <w:tmpl w:val="313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E6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C70308"/>
    <w:multiLevelType w:val="hybridMultilevel"/>
    <w:tmpl w:val="0C22B162"/>
    <w:lvl w:ilvl="0" w:tplc="34701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D31483"/>
    <w:multiLevelType w:val="multilevel"/>
    <w:tmpl w:val="5336AA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DA1AD2"/>
    <w:multiLevelType w:val="hybridMultilevel"/>
    <w:tmpl w:val="260AA298"/>
    <w:lvl w:ilvl="0" w:tplc="F6B07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B2809A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1DB77D5"/>
    <w:multiLevelType w:val="hybridMultilevel"/>
    <w:tmpl w:val="28CA4EC8"/>
    <w:lvl w:ilvl="0" w:tplc="A2C4C2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94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D33D3F"/>
    <w:multiLevelType w:val="multilevel"/>
    <w:tmpl w:val="AEE05B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7D5B4C"/>
    <w:multiLevelType w:val="multilevel"/>
    <w:tmpl w:val="6A74654E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792" w:firstLine="5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224" w:hanging="37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D071BC1"/>
    <w:multiLevelType w:val="hybridMultilevel"/>
    <w:tmpl w:val="E22E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42D0D"/>
    <w:multiLevelType w:val="hybridMultilevel"/>
    <w:tmpl w:val="4118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245D6"/>
    <w:multiLevelType w:val="multilevel"/>
    <w:tmpl w:val="AC3E69A4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792" w:firstLine="59"/>
      </w:pPr>
      <w:rPr>
        <w:rFonts w:ascii="Symbol" w:hAnsi="Symbol" w:hint="default"/>
      </w:rPr>
    </w:lvl>
    <w:lvl w:ilvl="2">
      <w:start w:val="1"/>
      <w:numFmt w:val="decimal"/>
      <w:lvlText w:val="1.%3."/>
      <w:lvlJc w:val="left"/>
      <w:pPr>
        <w:tabs>
          <w:tab w:val="num" w:pos="1474"/>
        </w:tabs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08E7C4C"/>
    <w:multiLevelType w:val="hybridMultilevel"/>
    <w:tmpl w:val="97BE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B0963"/>
    <w:multiLevelType w:val="multilevel"/>
    <w:tmpl w:val="807A718C"/>
    <w:lvl w:ilvl="0">
      <w:start w:val="1"/>
      <w:numFmt w:val="decimal"/>
      <w:pStyle w:val="1"/>
      <w:lvlText w:val="Раздел %1."/>
      <w:lvlJc w:val="left"/>
      <w:pPr>
        <w:ind w:left="716" w:hanging="14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4"/>
      <w:lvlText w:val=""/>
      <w:lvlJc w:val="left"/>
      <w:pPr>
        <w:ind w:left="1148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292" w:hanging="1008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1436" w:hanging="1152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1580" w:hanging="1296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1724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1868" w:hanging="1584"/>
      </w:pPr>
      <w:rPr>
        <w:rFonts w:hint="default"/>
      </w:rPr>
    </w:lvl>
  </w:abstractNum>
  <w:abstractNum w:abstractNumId="28" w15:restartNumberingAfterBreak="0">
    <w:nsid w:val="346F4E77"/>
    <w:multiLevelType w:val="hybridMultilevel"/>
    <w:tmpl w:val="A77E351C"/>
    <w:lvl w:ilvl="0" w:tplc="ED6CF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433F2"/>
    <w:multiLevelType w:val="hybridMultilevel"/>
    <w:tmpl w:val="EBFA70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CD035AB"/>
    <w:multiLevelType w:val="hybridMultilevel"/>
    <w:tmpl w:val="46A6BF6C"/>
    <w:lvl w:ilvl="0" w:tplc="F6B07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EB2809A4">
      <w:start w:val="1"/>
      <w:numFmt w:val="bullet"/>
      <w:lvlText w:val=""/>
      <w:lvlJc w:val="left"/>
      <w:pPr>
        <w:ind w:left="234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3DC90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D60E63"/>
    <w:multiLevelType w:val="hybridMultilevel"/>
    <w:tmpl w:val="C0B0C74A"/>
    <w:lvl w:ilvl="0" w:tplc="D81C49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85023"/>
    <w:multiLevelType w:val="hybridMultilevel"/>
    <w:tmpl w:val="4BDCAF44"/>
    <w:lvl w:ilvl="0" w:tplc="780CC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D962D54"/>
    <w:multiLevelType w:val="multilevel"/>
    <w:tmpl w:val="850C91F8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021" w:firstLine="5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224" w:hanging="37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5A90757"/>
    <w:multiLevelType w:val="hybridMultilevel"/>
    <w:tmpl w:val="9356F3F0"/>
    <w:lvl w:ilvl="0" w:tplc="D81C4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7483A33"/>
    <w:multiLevelType w:val="hybridMultilevel"/>
    <w:tmpl w:val="00AC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2D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8019E1"/>
    <w:multiLevelType w:val="hybridMultilevel"/>
    <w:tmpl w:val="E6F6FC60"/>
    <w:lvl w:ilvl="0" w:tplc="D9620E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0028A"/>
    <w:multiLevelType w:val="hybridMultilevel"/>
    <w:tmpl w:val="1AA817A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0" w15:restartNumberingAfterBreak="0">
    <w:nsid w:val="5DD57ACB"/>
    <w:multiLevelType w:val="hybridMultilevel"/>
    <w:tmpl w:val="C3DC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61BE6"/>
    <w:multiLevelType w:val="hybridMultilevel"/>
    <w:tmpl w:val="F4889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917746D"/>
    <w:multiLevelType w:val="hybridMultilevel"/>
    <w:tmpl w:val="6E2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A7F75"/>
    <w:multiLevelType w:val="hybridMultilevel"/>
    <w:tmpl w:val="3A60FA4C"/>
    <w:lvl w:ilvl="0" w:tplc="04744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5F6E0F"/>
    <w:multiLevelType w:val="hybridMultilevel"/>
    <w:tmpl w:val="06903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B4518E"/>
    <w:multiLevelType w:val="multilevel"/>
    <w:tmpl w:val="71A653D0"/>
    <w:lvl w:ilvl="0">
      <w:start w:val="5"/>
      <w:numFmt w:val="bullet"/>
      <w:lvlText w:val="−"/>
      <w:lvlJc w:val="left"/>
      <w:pPr>
        <w:tabs>
          <w:tab w:val="num" w:pos="1304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021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A0B5DAC"/>
    <w:multiLevelType w:val="hybridMultilevel"/>
    <w:tmpl w:val="9DD6ABE6"/>
    <w:lvl w:ilvl="0" w:tplc="D81C497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 w15:restartNumberingAfterBreak="0">
    <w:nsid w:val="7AE02CD6"/>
    <w:multiLevelType w:val="multilevel"/>
    <w:tmpl w:val="F18E7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42"/>
  </w:num>
  <w:num w:numId="3">
    <w:abstractNumId w:val="4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3"/>
  </w:num>
  <w:num w:numId="7">
    <w:abstractNumId w:val="2"/>
  </w:num>
  <w:num w:numId="8">
    <w:abstractNumId w:val="8"/>
  </w:num>
  <w:num w:numId="9">
    <w:abstractNumId w:val="40"/>
  </w:num>
  <w:num w:numId="10">
    <w:abstractNumId w:val="10"/>
  </w:num>
  <w:num w:numId="11">
    <w:abstractNumId w:val="25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15"/>
  </w:num>
  <w:num w:numId="19">
    <w:abstractNumId w:val="22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30"/>
  </w:num>
  <w:num w:numId="25">
    <w:abstractNumId w:val="13"/>
  </w:num>
  <w:num w:numId="26">
    <w:abstractNumId w:val="27"/>
  </w:num>
  <w:num w:numId="27">
    <w:abstractNumId w:val="17"/>
  </w:num>
  <w:num w:numId="28">
    <w:abstractNumId w:val="6"/>
  </w:num>
  <w:num w:numId="29">
    <w:abstractNumId w:val="21"/>
  </w:num>
  <w:num w:numId="30">
    <w:abstractNumId w:val="39"/>
  </w:num>
  <w:num w:numId="31">
    <w:abstractNumId w:val="35"/>
  </w:num>
  <w:num w:numId="32">
    <w:abstractNumId w:val="9"/>
  </w:num>
  <w:num w:numId="33">
    <w:abstractNumId w:val="32"/>
  </w:num>
  <w:num w:numId="34">
    <w:abstractNumId w:val="46"/>
  </w:num>
  <w:num w:numId="35">
    <w:abstractNumId w:val="38"/>
  </w:num>
  <w:num w:numId="36">
    <w:abstractNumId w:val="19"/>
  </w:num>
  <w:num w:numId="37">
    <w:abstractNumId w:val="28"/>
  </w:num>
  <w:num w:numId="38">
    <w:abstractNumId w:val="37"/>
  </w:num>
  <w:num w:numId="39">
    <w:abstractNumId w:val="31"/>
  </w:num>
  <w:num w:numId="40">
    <w:abstractNumId w:val="47"/>
  </w:num>
  <w:num w:numId="41">
    <w:abstractNumId w:val="4"/>
  </w:num>
  <w:num w:numId="42">
    <w:abstractNumId w:val="36"/>
  </w:num>
  <w:num w:numId="43">
    <w:abstractNumId w:val="1"/>
  </w:num>
  <w:num w:numId="44">
    <w:abstractNumId w:val="7"/>
  </w:num>
  <w:num w:numId="45">
    <w:abstractNumId w:val="12"/>
  </w:num>
  <w:num w:numId="46">
    <w:abstractNumId w:val="20"/>
  </w:num>
  <w:num w:numId="47">
    <w:abstractNumId w:val="0"/>
  </w:num>
  <w:num w:numId="48">
    <w:abstractNumId w:val="4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"/>
  <w:drawingGridVerticalSpacing w:val="1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3"/>
    <w:rsid w:val="000026AC"/>
    <w:rsid w:val="00012441"/>
    <w:rsid w:val="00015FC0"/>
    <w:rsid w:val="00017D65"/>
    <w:rsid w:val="00021191"/>
    <w:rsid w:val="0002237F"/>
    <w:rsid w:val="000223EA"/>
    <w:rsid w:val="00026DE3"/>
    <w:rsid w:val="000328E1"/>
    <w:rsid w:val="00032CC6"/>
    <w:rsid w:val="0003685D"/>
    <w:rsid w:val="00036978"/>
    <w:rsid w:val="00037CAF"/>
    <w:rsid w:val="0006611A"/>
    <w:rsid w:val="00073A55"/>
    <w:rsid w:val="00073D1D"/>
    <w:rsid w:val="0008021F"/>
    <w:rsid w:val="000807B0"/>
    <w:rsid w:val="0008209D"/>
    <w:rsid w:val="00083DAC"/>
    <w:rsid w:val="00090F26"/>
    <w:rsid w:val="000979EC"/>
    <w:rsid w:val="000A2744"/>
    <w:rsid w:val="000A36A9"/>
    <w:rsid w:val="000A43AD"/>
    <w:rsid w:val="000A596E"/>
    <w:rsid w:val="000B46C4"/>
    <w:rsid w:val="000B59CC"/>
    <w:rsid w:val="000C16D5"/>
    <w:rsid w:val="000C4538"/>
    <w:rsid w:val="000D0A43"/>
    <w:rsid w:val="000D34CB"/>
    <w:rsid w:val="000F3080"/>
    <w:rsid w:val="000F3623"/>
    <w:rsid w:val="000F7C2F"/>
    <w:rsid w:val="0010465D"/>
    <w:rsid w:val="00113CC9"/>
    <w:rsid w:val="001157F1"/>
    <w:rsid w:val="00117B60"/>
    <w:rsid w:val="001214E1"/>
    <w:rsid w:val="001219AE"/>
    <w:rsid w:val="00126789"/>
    <w:rsid w:val="00127378"/>
    <w:rsid w:val="00130485"/>
    <w:rsid w:val="00131C95"/>
    <w:rsid w:val="00140F38"/>
    <w:rsid w:val="001524C0"/>
    <w:rsid w:val="00161A18"/>
    <w:rsid w:val="00163810"/>
    <w:rsid w:val="001653E6"/>
    <w:rsid w:val="00172BFD"/>
    <w:rsid w:val="0017561B"/>
    <w:rsid w:val="00175BFB"/>
    <w:rsid w:val="0018261D"/>
    <w:rsid w:val="001873B6"/>
    <w:rsid w:val="00187803"/>
    <w:rsid w:val="001929A6"/>
    <w:rsid w:val="00193C58"/>
    <w:rsid w:val="001A56F8"/>
    <w:rsid w:val="001C1A96"/>
    <w:rsid w:val="001D36C9"/>
    <w:rsid w:val="001D5B95"/>
    <w:rsid w:val="001E274D"/>
    <w:rsid w:val="001F1B37"/>
    <w:rsid w:val="00221AD6"/>
    <w:rsid w:val="00231A0A"/>
    <w:rsid w:val="0023345A"/>
    <w:rsid w:val="00234EFF"/>
    <w:rsid w:val="00247834"/>
    <w:rsid w:val="0025401C"/>
    <w:rsid w:val="00255E54"/>
    <w:rsid w:val="0025773A"/>
    <w:rsid w:val="00275DC4"/>
    <w:rsid w:val="0027799C"/>
    <w:rsid w:val="0028262D"/>
    <w:rsid w:val="002852B0"/>
    <w:rsid w:val="002864F3"/>
    <w:rsid w:val="00290B90"/>
    <w:rsid w:val="0029107D"/>
    <w:rsid w:val="002A41BE"/>
    <w:rsid w:val="002A6458"/>
    <w:rsid w:val="002C7BB8"/>
    <w:rsid w:val="002D034B"/>
    <w:rsid w:val="002D7242"/>
    <w:rsid w:val="002E065F"/>
    <w:rsid w:val="002F30B4"/>
    <w:rsid w:val="002F615D"/>
    <w:rsid w:val="00300389"/>
    <w:rsid w:val="00302309"/>
    <w:rsid w:val="003049CB"/>
    <w:rsid w:val="003066C2"/>
    <w:rsid w:val="00313851"/>
    <w:rsid w:val="00320F5E"/>
    <w:rsid w:val="00321E9D"/>
    <w:rsid w:val="00325FB2"/>
    <w:rsid w:val="003274C4"/>
    <w:rsid w:val="00342166"/>
    <w:rsid w:val="003474DB"/>
    <w:rsid w:val="00361E0D"/>
    <w:rsid w:val="003641AE"/>
    <w:rsid w:val="00364928"/>
    <w:rsid w:val="003700CC"/>
    <w:rsid w:val="00371B28"/>
    <w:rsid w:val="00373E5F"/>
    <w:rsid w:val="0038668B"/>
    <w:rsid w:val="00386F54"/>
    <w:rsid w:val="003934C0"/>
    <w:rsid w:val="003A4B5C"/>
    <w:rsid w:val="003B3882"/>
    <w:rsid w:val="003B4D83"/>
    <w:rsid w:val="003B71BF"/>
    <w:rsid w:val="003C0089"/>
    <w:rsid w:val="003C3E86"/>
    <w:rsid w:val="003C4EA1"/>
    <w:rsid w:val="003C7886"/>
    <w:rsid w:val="003D5D0F"/>
    <w:rsid w:val="003D7D0D"/>
    <w:rsid w:val="003E54DE"/>
    <w:rsid w:val="003F02FA"/>
    <w:rsid w:val="003F2C3F"/>
    <w:rsid w:val="003F6090"/>
    <w:rsid w:val="003F7C52"/>
    <w:rsid w:val="00413C30"/>
    <w:rsid w:val="00417646"/>
    <w:rsid w:val="00420183"/>
    <w:rsid w:val="0043464C"/>
    <w:rsid w:val="00441C43"/>
    <w:rsid w:val="00443081"/>
    <w:rsid w:val="00445A84"/>
    <w:rsid w:val="00450060"/>
    <w:rsid w:val="00453BA6"/>
    <w:rsid w:val="00453EC7"/>
    <w:rsid w:val="00456E36"/>
    <w:rsid w:val="00465637"/>
    <w:rsid w:val="00465F14"/>
    <w:rsid w:val="004678AF"/>
    <w:rsid w:val="00487B55"/>
    <w:rsid w:val="00491C3A"/>
    <w:rsid w:val="004B1A14"/>
    <w:rsid w:val="004B2D9E"/>
    <w:rsid w:val="004B2FA6"/>
    <w:rsid w:val="004B3E7F"/>
    <w:rsid w:val="004B4161"/>
    <w:rsid w:val="004C19F0"/>
    <w:rsid w:val="004C1DF4"/>
    <w:rsid w:val="004D3702"/>
    <w:rsid w:val="004D7981"/>
    <w:rsid w:val="004E42BC"/>
    <w:rsid w:val="004E4338"/>
    <w:rsid w:val="004E4CE4"/>
    <w:rsid w:val="004E55C7"/>
    <w:rsid w:val="004E62FF"/>
    <w:rsid w:val="004F0CFB"/>
    <w:rsid w:val="004F1028"/>
    <w:rsid w:val="004F2AA2"/>
    <w:rsid w:val="00501B57"/>
    <w:rsid w:val="0050472E"/>
    <w:rsid w:val="00506685"/>
    <w:rsid w:val="00506EEA"/>
    <w:rsid w:val="005116C1"/>
    <w:rsid w:val="00514C4B"/>
    <w:rsid w:val="00535D44"/>
    <w:rsid w:val="00540EA8"/>
    <w:rsid w:val="00544E29"/>
    <w:rsid w:val="00545A50"/>
    <w:rsid w:val="005476F7"/>
    <w:rsid w:val="00553D61"/>
    <w:rsid w:val="00557697"/>
    <w:rsid w:val="00563709"/>
    <w:rsid w:val="00570798"/>
    <w:rsid w:val="00572800"/>
    <w:rsid w:val="00574E23"/>
    <w:rsid w:val="00576823"/>
    <w:rsid w:val="005943E3"/>
    <w:rsid w:val="0059588B"/>
    <w:rsid w:val="005B2671"/>
    <w:rsid w:val="005B4A3C"/>
    <w:rsid w:val="005B710C"/>
    <w:rsid w:val="005B7328"/>
    <w:rsid w:val="005C4068"/>
    <w:rsid w:val="005C6376"/>
    <w:rsid w:val="00604642"/>
    <w:rsid w:val="0061447E"/>
    <w:rsid w:val="00614DFF"/>
    <w:rsid w:val="006311BB"/>
    <w:rsid w:val="00642C69"/>
    <w:rsid w:val="006514E9"/>
    <w:rsid w:val="006519FD"/>
    <w:rsid w:val="00664577"/>
    <w:rsid w:val="00675F30"/>
    <w:rsid w:val="00681471"/>
    <w:rsid w:val="00692679"/>
    <w:rsid w:val="006929BC"/>
    <w:rsid w:val="006A4AAC"/>
    <w:rsid w:val="006B71C3"/>
    <w:rsid w:val="006C2D33"/>
    <w:rsid w:val="006C5D3B"/>
    <w:rsid w:val="006D62EA"/>
    <w:rsid w:val="006E1997"/>
    <w:rsid w:val="006E766D"/>
    <w:rsid w:val="006F4C29"/>
    <w:rsid w:val="006F5080"/>
    <w:rsid w:val="006F7955"/>
    <w:rsid w:val="00703E7D"/>
    <w:rsid w:val="0072684D"/>
    <w:rsid w:val="00742383"/>
    <w:rsid w:val="00742BA4"/>
    <w:rsid w:val="007508DB"/>
    <w:rsid w:val="007510BB"/>
    <w:rsid w:val="00761DA6"/>
    <w:rsid w:val="00764F1E"/>
    <w:rsid w:val="007664AC"/>
    <w:rsid w:val="00773F08"/>
    <w:rsid w:val="00777736"/>
    <w:rsid w:val="00781453"/>
    <w:rsid w:val="00787519"/>
    <w:rsid w:val="007A2D8A"/>
    <w:rsid w:val="007C5A32"/>
    <w:rsid w:val="007E0476"/>
    <w:rsid w:val="007E0675"/>
    <w:rsid w:val="007E37E9"/>
    <w:rsid w:val="007E7B93"/>
    <w:rsid w:val="007F765E"/>
    <w:rsid w:val="008007A2"/>
    <w:rsid w:val="00803619"/>
    <w:rsid w:val="00807584"/>
    <w:rsid w:val="008501EB"/>
    <w:rsid w:val="00851CC1"/>
    <w:rsid w:val="00861EAE"/>
    <w:rsid w:val="00861F49"/>
    <w:rsid w:val="00863E84"/>
    <w:rsid w:val="00877504"/>
    <w:rsid w:val="008829C7"/>
    <w:rsid w:val="0088597D"/>
    <w:rsid w:val="00891FC4"/>
    <w:rsid w:val="008942B2"/>
    <w:rsid w:val="0089586F"/>
    <w:rsid w:val="008A1112"/>
    <w:rsid w:val="008A28A2"/>
    <w:rsid w:val="008A3D0E"/>
    <w:rsid w:val="008A60DF"/>
    <w:rsid w:val="008C3253"/>
    <w:rsid w:val="008E08B4"/>
    <w:rsid w:val="008E0C4E"/>
    <w:rsid w:val="008F6065"/>
    <w:rsid w:val="008F6E46"/>
    <w:rsid w:val="00901657"/>
    <w:rsid w:val="00904138"/>
    <w:rsid w:val="00912BED"/>
    <w:rsid w:val="0091321B"/>
    <w:rsid w:val="00916AD5"/>
    <w:rsid w:val="00920DEF"/>
    <w:rsid w:val="00925D47"/>
    <w:rsid w:val="00925DAD"/>
    <w:rsid w:val="00934A01"/>
    <w:rsid w:val="009445F1"/>
    <w:rsid w:val="00947D3F"/>
    <w:rsid w:val="0095043E"/>
    <w:rsid w:val="00966A75"/>
    <w:rsid w:val="009A108E"/>
    <w:rsid w:val="009B46C2"/>
    <w:rsid w:val="009C02C2"/>
    <w:rsid w:val="009C272E"/>
    <w:rsid w:val="009F1E92"/>
    <w:rsid w:val="009F3CC3"/>
    <w:rsid w:val="009F4A1D"/>
    <w:rsid w:val="009F4F9F"/>
    <w:rsid w:val="00A129EF"/>
    <w:rsid w:val="00A14D73"/>
    <w:rsid w:val="00A20ABE"/>
    <w:rsid w:val="00A301F2"/>
    <w:rsid w:val="00A424D4"/>
    <w:rsid w:val="00A4696B"/>
    <w:rsid w:val="00A6448D"/>
    <w:rsid w:val="00A654D0"/>
    <w:rsid w:val="00A706FB"/>
    <w:rsid w:val="00A72F35"/>
    <w:rsid w:val="00A7536A"/>
    <w:rsid w:val="00A75CFA"/>
    <w:rsid w:val="00A81E5D"/>
    <w:rsid w:val="00A85F64"/>
    <w:rsid w:val="00AA40AE"/>
    <w:rsid w:val="00AA5CA6"/>
    <w:rsid w:val="00AB0ECE"/>
    <w:rsid w:val="00AC4136"/>
    <w:rsid w:val="00AC594A"/>
    <w:rsid w:val="00AC6D66"/>
    <w:rsid w:val="00AD314C"/>
    <w:rsid w:val="00AF0B70"/>
    <w:rsid w:val="00B07D31"/>
    <w:rsid w:val="00B209E3"/>
    <w:rsid w:val="00B20AC6"/>
    <w:rsid w:val="00B22EE8"/>
    <w:rsid w:val="00B25B6E"/>
    <w:rsid w:val="00B266DA"/>
    <w:rsid w:val="00B26C24"/>
    <w:rsid w:val="00B32964"/>
    <w:rsid w:val="00B5538E"/>
    <w:rsid w:val="00B55916"/>
    <w:rsid w:val="00B576DE"/>
    <w:rsid w:val="00B6210C"/>
    <w:rsid w:val="00B641A7"/>
    <w:rsid w:val="00B6529D"/>
    <w:rsid w:val="00B756AC"/>
    <w:rsid w:val="00B76D2E"/>
    <w:rsid w:val="00B8390A"/>
    <w:rsid w:val="00B84CDF"/>
    <w:rsid w:val="00B87826"/>
    <w:rsid w:val="00BA532B"/>
    <w:rsid w:val="00BB646D"/>
    <w:rsid w:val="00BC14A4"/>
    <w:rsid w:val="00BC4AD1"/>
    <w:rsid w:val="00BD0799"/>
    <w:rsid w:val="00BD31B3"/>
    <w:rsid w:val="00BF1FE1"/>
    <w:rsid w:val="00BF2EDE"/>
    <w:rsid w:val="00C02894"/>
    <w:rsid w:val="00C11F00"/>
    <w:rsid w:val="00C17DED"/>
    <w:rsid w:val="00C221CA"/>
    <w:rsid w:val="00C22DCC"/>
    <w:rsid w:val="00C24EB9"/>
    <w:rsid w:val="00C278CE"/>
    <w:rsid w:val="00C326CC"/>
    <w:rsid w:val="00C36A75"/>
    <w:rsid w:val="00C46C14"/>
    <w:rsid w:val="00C50089"/>
    <w:rsid w:val="00C73846"/>
    <w:rsid w:val="00CA08E5"/>
    <w:rsid w:val="00CA0AE0"/>
    <w:rsid w:val="00CA4EDD"/>
    <w:rsid w:val="00CB4A65"/>
    <w:rsid w:val="00CB607D"/>
    <w:rsid w:val="00CC4165"/>
    <w:rsid w:val="00CD3DFD"/>
    <w:rsid w:val="00CD6537"/>
    <w:rsid w:val="00CF7E0F"/>
    <w:rsid w:val="00D0147F"/>
    <w:rsid w:val="00D04920"/>
    <w:rsid w:val="00D04A4F"/>
    <w:rsid w:val="00D058A1"/>
    <w:rsid w:val="00D16E26"/>
    <w:rsid w:val="00D22F55"/>
    <w:rsid w:val="00D36884"/>
    <w:rsid w:val="00D376CB"/>
    <w:rsid w:val="00D37894"/>
    <w:rsid w:val="00D54E79"/>
    <w:rsid w:val="00D60462"/>
    <w:rsid w:val="00D63066"/>
    <w:rsid w:val="00D63F4B"/>
    <w:rsid w:val="00D653AF"/>
    <w:rsid w:val="00D70D44"/>
    <w:rsid w:val="00D7396D"/>
    <w:rsid w:val="00D73A8C"/>
    <w:rsid w:val="00D808FA"/>
    <w:rsid w:val="00D8518F"/>
    <w:rsid w:val="00DA66DB"/>
    <w:rsid w:val="00DD4309"/>
    <w:rsid w:val="00DE3451"/>
    <w:rsid w:val="00DE4528"/>
    <w:rsid w:val="00DF6B62"/>
    <w:rsid w:val="00DF6F09"/>
    <w:rsid w:val="00DF760F"/>
    <w:rsid w:val="00E07BFC"/>
    <w:rsid w:val="00E129FE"/>
    <w:rsid w:val="00E13F65"/>
    <w:rsid w:val="00E15BFA"/>
    <w:rsid w:val="00E17B84"/>
    <w:rsid w:val="00E2043C"/>
    <w:rsid w:val="00E214EE"/>
    <w:rsid w:val="00E2649E"/>
    <w:rsid w:val="00E2673E"/>
    <w:rsid w:val="00E273AF"/>
    <w:rsid w:val="00E354CC"/>
    <w:rsid w:val="00E358A9"/>
    <w:rsid w:val="00E40A5D"/>
    <w:rsid w:val="00E52EA0"/>
    <w:rsid w:val="00E56395"/>
    <w:rsid w:val="00E716B1"/>
    <w:rsid w:val="00E72A05"/>
    <w:rsid w:val="00E75D7E"/>
    <w:rsid w:val="00E811C8"/>
    <w:rsid w:val="00E8537C"/>
    <w:rsid w:val="00E86CBC"/>
    <w:rsid w:val="00E91203"/>
    <w:rsid w:val="00E91A3B"/>
    <w:rsid w:val="00E92474"/>
    <w:rsid w:val="00EA12F2"/>
    <w:rsid w:val="00EA4D10"/>
    <w:rsid w:val="00EA5D40"/>
    <w:rsid w:val="00EA6E01"/>
    <w:rsid w:val="00EA748A"/>
    <w:rsid w:val="00EB11AF"/>
    <w:rsid w:val="00EB1C64"/>
    <w:rsid w:val="00EB3D0F"/>
    <w:rsid w:val="00EB492F"/>
    <w:rsid w:val="00EB7D9F"/>
    <w:rsid w:val="00EC0D44"/>
    <w:rsid w:val="00ED7D7B"/>
    <w:rsid w:val="00EE6111"/>
    <w:rsid w:val="00EE7985"/>
    <w:rsid w:val="00F0273E"/>
    <w:rsid w:val="00F032C9"/>
    <w:rsid w:val="00F06560"/>
    <w:rsid w:val="00F12664"/>
    <w:rsid w:val="00F2770A"/>
    <w:rsid w:val="00F41EF0"/>
    <w:rsid w:val="00F4294E"/>
    <w:rsid w:val="00F434C5"/>
    <w:rsid w:val="00F662CA"/>
    <w:rsid w:val="00F66C1F"/>
    <w:rsid w:val="00F717A5"/>
    <w:rsid w:val="00F74EEB"/>
    <w:rsid w:val="00F81D7E"/>
    <w:rsid w:val="00F85184"/>
    <w:rsid w:val="00F85430"/>
    <w:rsid w:val="00F877D8"/>
    <w:rsid w:val="00F90889"/>
    <w:rsid w:val="00FB2192"/>
    <w:rsid w:val="00FB35B1"/>
    <w:rsid w:val="00FB4FCD"/>
    <w:rsid w:val="00FB6AE0"/>
    <w:rsid w:val="00FC069A"/>
    <w:rsid w:val="00FC4E40"/>
    <w:rsid w:val="00FD4A69"/>
    <w:rsid w:val="00FD768E"/>
    <w:rsid w:val="00FE1AF2"/>
    <w:rsid w:val="00FE3CA3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5D342A-67B8-447B-8597-AA094AC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03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B4FCD"/>
    <w:pPr>
      <w:keepNext/>
      <w:keepLines/>
      <w:numPr>
        <w:numId w:val="26"/>
      </w:numPr>
      <w:jc w:val="center"/>
      <w:outlineLvl w:val="0"/>
    </w:pPr>
    <w:rPr>
      <w:b/>
      <w:bCs/>
      <w:color w:val="034694"/>
      <w:szCs w:val="28"/>
    </w:rPr>
  </w:style>
  <w:style w:type="paragraph" w:styleId="2">
    <w:name w:val="heading 2"/>
    <w:basedOn w:val="a"/>
    <w:next w:val="a"/>
    <w:link w:val="20"/>
    <w:unhideWhenUsed/>
    <w:qFormat/>
    <w:rsid w:val="00FB4FCD"/>
    <w:pPr>
      <w:keepNext/>
      <w:keepLines/>
      <w:numPr>
        <w:ilvl w:val="1"/>
        <w:numId w:val="26"/>
      </w:num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FCD"/>
    <w:pPr>
      <w:keepNext/>
      <w:keepLines/>
      <w:numPr>
        <w:ilvl w:val="2"/>
        <w:numId w:val="26"/>
      </w:numPr>
      <w:spacing w:before="40"/>
      <w:ind w:left="1004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CD"/>
    <w:pPr>
      <w:keepNext/>
      <w:keepLines/>
      <w:numPr>
        <w:ilvl w:val="3"/>
        <w:numId w:val="26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FCD"/>
    <w:pPr>
      <w:keepNext/>
      <w:keepLines/>
      <w:numPr>
        <w:ilvl w:val="4"/>
        <w:numId w:val="26"/>
      </w:numPr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FCD"/>
    <w:pPr>
      <w:keepNext/>
      <w:keepLines/>
      <w:numPr>
        <w:ilvl w:val="5"/>
        <w:numId w:val="26"/>
      </w:numPr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FCD"/>
    <w:pPr>
      <w:keepNext/>
      <w:keepLines/>
      <w:numPr>
        <w:ilvl w:val="6"/>
        <w:numId w:val="26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FCD"/>
    <w:pPr>
      <w:keepNext/>
      <w:keepLines/>
      <w:numPr>
        <w:ilvl w:val="7"/>
        <w:numId w:val="26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FCD"/>
    <w:pPr>
      <w:keepNext/>
      <w:keepLines/>
      <w:numPr>
        <w:ilvl w:val="8"/>
        <w:numId w:val="26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803"/>
    <w:rPr>
      <w:color w:val="0000FF"/>
      <w:u w:val="single"/>
    </w:rPr>
  </w:style>
  <w:style w:type="paragraph" w:styleId="a4">
    <w:name w:val="footer"/>
    <w:basedOn w:val="a"/>
    <w:link w:val="a5"/>
    <w:unhideWhenUsed/>
    <w:rsid w:val="001878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18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878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7803"/>
    <w:pPr>
      <w:spacing w:before="100" w:beforeAutospacing="1" w:after="100" w:afterAutospacing="1"/>
      <w:ind w:left="0" w:firstLine="0"/>
    </w:pPr>
  </w:style>
  <w:style w:type="paragraph" w:styleId="a9">
    <w:name w:val="Balloon Text"/>
    <w:basedOn w:val="a"/>
    <w:link w:val="aa"/>
    <w:uiPriority w:val="99"/>
    <w:semiHidden/>
    <w:unhideWhenUsed/>
    <w:rsid w:val="00187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7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7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27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0F3623"/>
    <w:pPr>
      <w:spacing w:after="120"/>
      <w:ind w:left="283" w:firstLine="0"/>
    </w:pPr>
  </w:style>
  <w:style w:type="character" w:customStyle="1" w:styleId="ae">
    <w:name w:val="Основной текст с отступом Знак"/>
    <w:link w:val="ad"/>
    <w:rsid w:val="000F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таблицы"/>
    <w:basedOn w:val="a"/>
    <w:rsid w:val="00764F1E"/>
    <w:pPr>
      <w:widowControl w:val="0"/>
      <w:suppressLineNumbers/>
      <w:suppressAutoHyphens/>
      <w:ind w:left="0" w:firstLine="0"/>
      <w:jc w:val="center"/>
    </w:pPr>
    <w:rPr>
      <w:rFonts w:eastAsia="Lucida Sans Unicode"/>
      <w:b/>
      <w:bCs/>
      <w:i/>
      <w:iCs/>
    </w:rPr>
  </w:style>
  <w:style w:type="character" w:customStyle="1" w:styleId="10">
    <w:name w:val="Заголовок 1 Знак"/>
    <w:link w:val="1"/>
    <w:rsid w:val="00FB4FCD"/>
    <w:rPr>
      <w:rFonts w:ascii="Times New Roman" w:eastAsia="Times New Roman" w:hAnsi="Times New Roman"/>
      <w:b/>
      <w:bCs/>
      <w:color w:val="034694"/>
      <w:sz w:val="24"/>
      <w:szCs w:val="28"/>
    </w:rPr>
  </w:style>
  <w:style w:type="character" w:customStyle="1" w:styleId="20">
    <w:name w:val="Заголовок 2 Знак"/>
    <w:link w:val="2"/>
    <w:rsid w:val="00FB4FCD"/>
    <w:rPr>
      <w:rFonts w:ascii="Times New Roman" w:eastAsia="Times New Roman" w:hAnsi="Times New Roman"/>
      <w:b/>
      <w:sz w:val="24"/>
      <w:szCs w:val="26"/>
    </w:rPr>
  </w:style>
  <w:style w:type="character" w:customStyle="1" w:styleId="30">
    <w:name w:val="Заголовок 3 Знак"/>
    <w:link w:val="3"/>
    <w:uiPriority w:val="9"/>
    <w:rsid w:val="00FB4FC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FCD"/>
    <w:rPr>
      <w:rFonts w:ascii="Cambria" w:eastAsia="Times New Roma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FCD"/>
    <w:rPr>
      <w:rFonts w:ascii="Cambria" w:eastAsia="Times New Roma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B4FCD"/>
    <w:rPr>
      <w:rFonts w:ascii="Cambria" w:eastAsia="Times New Roma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B4FC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B4FCD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B4FCD"/>
    <w:rPr>
      <w:rFonts w:ascii="Cambria" w:eastAsia="Times New Roman" w:hAnsi="Cambria"/>
      <w:i/>
      <w:iCs/>
      <w:color w:val="272727"/>
      <w:sz w:val="21"/>
      <w:szCs w:val="21"/>
    </w:rPr>
  </w:style>
  <w:style w:type="paragraph" w:styleId="af0">
    <w:name w:val="No Spacing"/>
    <w:uiPriority w:val="1"/>
    <w:qFormat/>
    <w:rsid w:val="00FB4FCD"/>
    <w:rPr>
      <w:rFonts w:ascii="Times New Roman" w:eastAsia="Times New Roman" w:hAnsi="Times New Roman"/>
      <w:sz w:val="24"/>
      <w:szCs w:val="24"/>
    </w:rPr>
  </w:style>
  <w:style w:type="table" w:customStyle="1" w:styleId="af1">
    <w:name w:val="ВВСС"/>
    <w:basedOn w:val="a1"/>
    <w:uiPriority w:val="99"/>
    <w:rsid w:val="00FB4FCD"/>
    <w:rPr>
      <w:rFonts w:ascii="Times New Roman" w:hAnsi="Times New Roman"/>
      <w:sz w:val="24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paragraph" w:customStyle="1" w:styleId="af2">
    <w:name w:val="Текст таблицы ТЗ"/>
    <w:basedOn w:val="af0"/>
    <w:qFormat/>
    <w:rsid w:val="00FB4FCD"/>
    <w:pPr>
      <w:ind w:left="284"/>
    </w:pPr>
    <w:rPr>
      <w:rFonts w:eastAsia="Arial Unicode MS"/>
    </w:rPr>
  </w:style>
  <w:style w:type="table" w:styleId="af3">
    <w:name w:val="Table Grid"/>
    <w:basedOn w:val="a1"/>
    <w:uiPriority w:val="59"/>
    <w:rsid w:val="00A4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locked/>
    <w:rsid w:val="003C4EA1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B32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N. Kuleshov</dc:creator>
  <cp:keywords/>
  <cp:lastModifiedBy>Igor N. Kuleshov</cp:lastModifiedBy>
  <cp:revision>4</cp:revision>
  <cp:lastPrinted>2023-09-05T13:16:00Z</cp:lastPrinted>
  <dcterms:created xsi:type="dcterms:W3CDTF">2024-04-10T14:10:00Z</dcterms:created>
  <dcterms:modified xsi:type="dcterms:W3CDTF">2024-04-10T14:41:00Z</dcterms:modified>
</cp:coreProperties>
</file>