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3DB04" w14:textId="77777777" w:rsidR="00E01DA4" w:rsidRPr="00E01DA4" w:rsidRDefault="00E01DA4" w:rsidP="00E01DA4">
      <w:pPr>
        <w:spacing w:line="240" w:lineRule="auto"/>
        <w:jc w:val="center"/>
        <w:rPr>
          <w:rFonts w:ascii="Times New Roman" w:hAnsi="Times New Roman" w:cs="Times New Roman"/>
          <w:b/>
          <w:i/>
          <w:color w:val="FF0000"/>
          <w:sz w:val="24"/>
          <w:szCs w:val="24"/>
        </w:rPr>
      </w:pPr>
      <w:r w:rsidRPr="00E01DA4">
        <w:rPr>
          <w:rFonts w:ascii="Times New Roman" w:hAnsi="Times New Roman" w:cs="Times New Roman"/>
          <w:b/>
          <w:i/>
          <w:color w:val="FF0000"/>
          <w:sz w:val="24"/>
          <w:szCs w:val="24"/>
          <w:highlight w:val="yellow"/>
        </w:rPr>
        <w:t>На бланке участника</w:t>
      </w:r>
    </w:p>
    <w:p w14:paraId="3B8DE474" w14:textId="77777777" w:rsidR="00E01DA4" w:rsidRDefault="00E01DA4" w:rsidP="00E01DA4">
      <w:pPr>
        <w:spacing w:line="240" w:lineRule="auto"/>
        <w:jc w:val="center"/>
        <w:rPr>
          <w:rFonts w:ascii="Times New Roman" w:hAnsi="Times New Roman" w:cs="Times New Roman"/>
          <w:color w:val="FF0000"/>
          <w:sz w:val="24"/>
          <w:szCs w:val="24"/>
        </w:rPr>
      </w:pPr>
    </w:p>
    <w:p w14:paraId="641AE9D2" w14:textId="62CBB28E" w:rsidR="00FE3812" w:rsidRDefault="00FE3812" w:rsidP="00E01DA4">
      <w:pPr>
        <w:spacing w:line="240" w:lineRule="auto"/>
        <w:jc w:val="right"/>
        <w:rPr>
          <w:rFonts w:ascii="Times New Roman" w:hAnsi="Times New Roman" w:cs="Times New Roman"/>
          <w:color w:val="FF0000"/>
          <w:sz w:val="24"/>
          <w:szCs w:val="24"/>
        </w:rPr>
      </w:pPr>
      <w:r>
        <w:rPr>
          <w:rFonts w:ascii="Times New Roman" w:hAnsi="Times New Roman" w:cs="Times New Roman"/>
          <w:color w:val="FF0000"/>
          <w:sz w:val="24"/>
          <w:szCs w:val="24"/>
        </w:rPr>
        <w:t>Форма</w:t>
      </w:r>
      <w:r w:rsidR="00252CE0">
        <w:rPr>
          <w:rFonts w:ascii="Times New Roman" w:hAnsi="Times New Roman" w:cs="Times New Roman"/>
          <w:color w:val="FF0000"/>
          <w:sz w:val="24"/>
          <w:szCs w:val="24"/>
        </w:rPr>
        <w:t xml:space="preserve"> 2</w:t>
      </w:r>
    </w:p>
    <w:p w14:paraId="4AF595C2" w14:textId="32B59978" w:rsidR="00FE3812" w:rsidRDefault="00FE3812" w:rsidP="00E01DA4">
      <w:pPr>
        <w:spacing w:line="240" w:lineRule="auto"/>
        <w:jc w:val="right"/>
        <w:rPr>
          <w:rFonts w:ascii="Times New Roman" w:hAnsi="Times New Roman" w:cs="Times New Roman"/>
          <w:color w:val="FF0000"/>
          <w:sz w:val="24"/>
          <w:szCs w:val="24"/>
        </w:rPr>
      </w:pPr>
      <w:r>
        <w:rPr>
          <w:rFonts w:ascii="Times New Roman" w:hAnsi="Times New Roman" w:cs="Times New Roman"/>
          <w:color w:val="FF0000"/>
          <w:sz w:val="24"/>
          <w:szCs w:val="24"/>
        </w:rPr>
        <w:t xml:space="preserve">Приложение № </w:t>
      </w:r>
      <w:r w:rsidR="00252CE0">
        <w:rPr>
          <w:rFonts w:ascii="Times New Roman" w:hAnsi="Times New Roman" w:cs="Times New Roman"/>
          <w:color w:val="FF0000"/>
          <w:sz w:val="24"/>
          <w:szCs w:val="24"/>
        </w:rPr>
        <w:t>1</w:t>
      </w:r>
      <w:r>
        <w:rPr>
          <w:rFonts w:ascii="Times New Roman" w:hAnsi="Times New Roman" w:cs="Times New Roman"/>
          <w:color w:val="FF0000"/>
          <w:sz w:val="24"/>
          <w:szCs w:val="24"/>
        </w:rPr>
        <w:t xml:space="preserve"> к </w:t>
      </w:r>
      <w:r w:rsidR="00252CE0">
        <w:rPr>
          <w:rFonts w:ascii="Times New Roman" w:hAnsi="Times New Roman" w:cs="Times New Roman"/>
          <w:color w:val="FF0000"/>
          <w:sz w:val="24"/>
          <w:szCs w:val="24"/>
        </w:rPr>
        <w:t>Заявке</w:t>
      </w:r>
    </w:p>
    <w:p w14:paraId="7BCD69AE" w14:textId="46DD783B" w:rsidR="0062594D" w:rsidRPr="0062594D" w:rsidRDefault="00676B7A" w:rsidP="0062594D">
      <w:pPr>
        <w:spacing w:line="240" w:lineRule="auto"/>
        <w:jc w:val="center"/>
        <w:rPr>
          <w:rFonts w:ascii="Times New Roman" w:hAnsi="Times New Roman" w:cs="Times New Roman"/>
          <w:b/>
          <w:sz w:val="24"/>
          <w:szCs w:val="24"/>
        </w:rPr>
      </w:pPr>
      <w:r>
        <w:rPr>
          <w:rFonts w:ascii="Times New Roman" w:hAnsi="Times New Roman" w:cs="Times New Roman"/>
          <w:b/>
          <w:sz w:val="24"/>
          <w:szCs w:val="24"/>
        </w:rPr>
        <w:t>ЦЕНОВОЕ ПРЕДЛОЖЕНИЕ</w:t>
      </w:r>
    </w:p>
    <w:p w14:paraId="73CA312D" w14:textId="77777777" w:rsidR="0062594D" w:rsidRDefault="0062594D" w:rsidP="0062594D">
      <w:pPr>
        <w:spacing w:line="240" w:lineRule="auto"/>
        <w:jc w:val="center"/>
        <w:rPr>
          <w:rFonts w:ascii="Times New Roman" w:hAnsi="Times New Roman" w:cs="Times New Roman"/>
          <w:color w:val="FF0000"/>
          <w:sz w:val="24"/>
          <w:szCs w:val="24"/>
        </w:rPr>
      </w:pPr>
    </w:p>
    <w:p w14:paraId="0FBF46E9" w14:textId="18570286" w:rsidR="009875CA" w:rsidRDefault="00FE3812" w:rsidP="0007032B">
      <w:pPr>
        <w:spacing w:after="0"/>
        <w:jc w:val="both"/>
        <w:rPr>
          <w:rFonts w:ascii="Times New Roman" w:hAnsi="Times New Roman" w:cs="Times New Roman"/>
          <w:sz w:val="24"/>
          <w:szCs w:val="24"/>
        </w:rPr>
      </w:pPr>
      <w:r w:rsidRPr="0007032B">
        <w:rPr>
          <w:rFonts w:ascii="Times New Roman" w:hAnsi="Times New Roman" w:cs="Times New Roman"/>
          <w:sz w:val="24"/>
          <w:szCs w:val="24"/>
        </w:rPr>
        <w:t xml:space="preserve">          Настоящим, участник __________________________ ИНН______________, находящийся по адресу:____________________________ в лице _____________________________, действующего на основании __________________________ выражает согласие </w:t>
      </w:r>
      <w:r w:rsidR="00D20500" w:rsidRPr="00D20500">
        <w:rPr>
          <w:rFonts w:ascii="Times New Roman" w:hAnsi="Times New Roman" w:cs="Times New Roman"/>
          <w:sz w:val="24"/>
          <w:szCs w:val="24"/>
        </w:rPr>
        <w:t>Выполн</w:t>
      </w:r>
      <w:r w:rsidR="00D20500">
        <w:rPr>
          <w:rFonts w:ascii="Times New Roman" w:hAnsi="Times New Roman" w:cs="Times New Roman"/>
          <w:sz w:val="24"/>
          <w:szCs w:val="24"/>
        </w:rPr>
        <w:t>ить</w:t>
      </w:r>
      <w:r w:rsidR="00D20500" w:rsidRPr="00D20500">
        <w:rPr>
          <w:rFonts w:ascii="Times New Roman" w:hAnsi="Times New Roman" w:cs="Times New Roman"/>
          <w:sz w:val="24"/>
          <w:szCs w:val="24"/>
        </w:rPr>
        <w:t xml:space="preserve"> работ</w:t>
      </w:r>
      <w:r w:rsidR="00D20500">
        <w:rPr>
          <w:rFonts w:ascii="Times New Roman" w:hAnsi="Times New Roman" w:cs="Times New Roman"/>
          <w:sz w:val="24"/>
          <w:szCs w:val="24"/>
        </w:rPr>
        <w:t>ы</w:t>
      </w:r>
      <w:r w:rsidR="00D20500" w:rsidRPr="00D20500">
        <w:rPr>
          <w:rFonts w:ascii="Times New Roman" w:hAnsi="Times New Roman" w:cs="Times New Roman"/>
          <w:sz w:val="24"/>
          <w:szCs w:val="24"/>
        </w:rPr>
        <w:t xml:space="preserve"> по замене светильников дорожного и периметрального (охранного) освещения, шкафов учета и управления Нижегородской площадки АО «</w:t>
      </w:r>
      <w:proofErr w:type="spellStart"/>
      <w:r w:rsidR="00D20500" w:rsidRPr="00D20500">
        <w:rPr>
          <w:rFonts w:ascii="Times New Roman" w:hAnsi="Times New Roman" w:cs="Times New Roman"/>
          <w:sz w:val="24"/>
          <w:szCs w:val="24"/>
        </w:rPr>
        <w:t>НижКомАвто</w:t>
      </w:r>
      <w:proofErr w:type="spellEnd"/>
      <w:r w:rsidR="00D20500" w:rsidRPr="00D20500">
        <w:rPr>
          <w:rFonts w:ascii="Times New Roman" w:hAnsi="Times New Roman" w:cs="Times New Roman"/>
          <w:sz w:val="24"/>
          <w:szCs w:val="24"/>
        </w:rPr>
        <w:t>»</w:t>
      </w:r>
      <w:r w:rsidR="00D20500">
        <w:rPr>
          <w:rFonts w:ascii="Times New Roman" w:hAnsi="Times New Roman" w:cs="Times New Roman"/>
          <w:sz w:val="24"/>
          <w:szCs w:val="24"/>
        </w:rPr>
        <w:t xml:space="preserve"> на следующих условиях:</w:t>
      </w:r>
    </w:p>
    <w:p w14:paraId="5D088B85" w14:textId="2BDD5A0A" w:rsidR="00D20500" w:rsidRDefault="00D20500" w:rsidP="0007032B">
      <w:pPr>
        <w:spacing w:after="0"/>
        <w:jc w:val="both"/>
        <w:rPr>
          <w:rFonts w:ascii="Times New Roman" w:hAnsi="Times New Roman" w:cs="Times New Roman"/>
          <w:sz w:val="24"/>
          <w:szCs w:val="24"/>
        </w:rPr>
      </w:pPr>
    </w:p>
    <w:tbl>
      <w:tblPr>
        <w:tblStyle w:val="a8"/>
        <w:tblW w:w="0" w:type="auto"/>
        <w:tblLook w:val="04A0" w:firstRow="1" w:lastRow="0" w:firstColumn="1" w:lastColumn="0" w:noHBand="0" w:noVBand="1"/>
      </w:tblPr>
      <w:tblGrid>
        <w:gridCol w:w="4666"/>
        <w:gridCol w:w="2255"/>
        <w:gridCol w:w="2424"/>
      </w:tblGrid>
      <w:tr w:rsidR="00D20500" w14:paraId="5303F4AF" w14:textId="77777777" w:rsidTr="00D20500">
        <w:tc>
          <w:tcPr>
            <w:tcW w:w="0" w:type="auto"/>
          </w:tcPr>
          <w:p w14:paraId="030AF668" w14:textId="63826766" w:rsidR="00D20500" w:rsidRPr="00D20500" w:rsidRDefault="00D20500" w:rsidP="0007032B">
            <w:pPr>
              <w:jc w:val="both"/>
              <w:rPr>
                <w:rFonts w:ascii="Times New Roman" w:hAnsi="Times New Roman" w:cs="Times New Roman"/>
                <w:b/>
                <w:sz w:val="24"/>
                <w:szCs w:val="24"/>
              </w:rPr>
            </w:pPr>
            <w:r w:rsidRPr="00D20500">
              <w:rPr>
                <w:rFonts w:ascii="Times New Roman" w:hAnsi="Times New Roman" w:cs="Times New Roman"/>
                <w:b/>
                <w:sz w:val="24"/>
                <w:szCs w:val="24"/>
              </w:rPr>
              <w:t>Наименование</w:t>
            </w:r>
          </w:p>
        </w:tc>
        <w:tc>
          <w:tcPr>
            <w:tcW w:w="0" w:type="auto"/>
          </w:tcPr>
          <w:p w14:paraId="569B9439" w14:textId="5C6A298A" w:rsidR="00D20500" w:rsidRPr="00D20500" w:rsidRDefault="00D20500" w:rsidP="0007032B">
            <w:pPr>
              <w:jc w:val="both"/>
              <w:rPr>
                <w:rFonts w:ascii="Times New Roman" w:hAnsi="Times New Roman" w:cs="Times New Roman"/>
                <w:b/>
                <w:sz w:val="24"/>
                <w:szCs w:val="24"/>
              </w:rPr>
            </w:pPr>
            <w:r w:rsidRPr="00D20500">
              <w:rPr>
                <w:rFonts w:ascii="Times New Roman" w:hAnsi="Times New Roman" w:cs="Times New Roman"/>
                <w:b/>
                <w:sz w:val="24"/>
                <w:szCs w:val="24"/>
              </w:rPr>
              <w:t>Стоимость работ без НДС</w:t>
            </w:r>
          </w:p>
        </w:tc>
        <w:tc>
          <w:tcPr>
            <w:tcW w:w="0" w:type="auto"/>
          </w:tcPr>
          <w:p w14:paraId="29924180" w14:textId="5EFD00ED" w:rsidR="00D20500" w:rsidRPr="00D20500" w:rsidRDefault="00D20500" w:rsidP="0007032B">
            <w:pPr>
              <w:jc w:val="both"/>
              <w:rPr>
                <w:rFonts w:ascii="Times New Roman" w:hAnsi="Times New Roman" w:cs="Times New Roman"/>
                <w:b/>
                <w:sz w:val="24"/>
                <w:szCs w:val="24"/>
              </w:rPr>
            </w:pPr>
            <w:r w:rsidRPr="00D20500">
              <w:rPr>
                <w:rFonts w:ascii="Times New Roman" w:hAnsi="Times New Roman" w:cs="Times New Roman"/>
                <w:b/>
                <w:sz w:val="24"/>
                <w:szCs w:val="24"/>
              </w:rPr>
              <w:t>Стоимость работ с НДС 20%</w:t>
            </w:r>
          </w:p>
        </w:tc>
      </w:tr>
      <w:tr w:rsidR="00D20500" w14:paraId="5357EB12" w14:textId="77777777" w:rsidTr="00D20500">
        <w:tc>
          <w:tcPr>
            <w:tcW w:w="0" w:type="auto"/>
          </w:tcPr>
          <w:p w14:paraId="59CEB65D" w14:textId="1CC58E7F" w:rsidR="00D20500" w:rsidRDefault="00D20500" w:rsidP="0007032B">
            <w:pPr>
              <w:jc w:val="both"/>
              <w:rPr>
                <w:rFonts w:ascii="Times New Roman" w:hAnsi="Times New Roman" w:cs="Times New Roman"/>
                <w:sz w:val="24"/>
                <w:szCs w:val="24"/>
              </w:rPr>
            </w:pPr>
            <w:r w:rsidRPr="00D20500">
              <w:rPr>
                <w:rFonts w:ascii="Times New Roman" w:hAnsi="Times New Roman" w:cs="Times New Roman"/>
                <w:sz w:val="24"/>
                <w:szCs w:val="24"/>
              </w:rPr>
              <w:t>Реконструкция дорожного и охранного освещения для ООО АЗ НАЗ</w:t>
            </w:r>
            <w:r>
              <w:rPr>
                <w:rFonts w:ascii="Times New Roman" w:hAnsi="Times New Roman" w:cs="Times New Roman"/>
                <w:sz w:val="24"/>
                <w:szCs w:val="24"/>
              </w:rPr>
              <w:t xml:space="preserve"> </w:t>
            </w:r>
          </w:p>
        </w:tc>
        <w:tc>
          <w:tcPr>
            <w:tcW w:w="0" w:type="auto"/>
          </w:tcPr>
          <w:p w14:paraId="6A36F0FD" w14:textId="77777777" w:rsidR="00D20500" w:rsidRDefault="00D20500" w:rsidP="0007032B">
            <w:pPr>
              <w:jc w:val="both"/>
              <w:rPr>
                <w:rFonts w:ascii="Times New Roman" w:hAnsi="Times New Roman" w:cs="Times New Roman"/>
                <w:sz w:val="24"/>
                <w:szCs w:val="24"/>
              </w:rPr>
            </w:pPr>
          </w:p>
        </w:tc>
        <w:tc>
          <w:tcPr>
            <w:tcW w:w="0" w:type="auto"/>
          </w:tcPr>
          <w:p w14:paraId="58C806A1" w14:textId="77777777" w:rsidR="00D20500" w:rsidRDefault="00D20500" w:rsidP="0007032B">
            <w:pPr>
              <w:jc w:val="both"/>
              <w:rPr>
                <w:rFonts w:ascii="Times New Roman" w:hAnsi="Times New Roman" w:cs="Times New Roman"/>
                <w:sz w:val="24"/>
                <w:szCs w:val="24"/>
              </w:rPr>
            </w:pPr>
          </w:p>
        </w:tc>
      </w:tr>
      <w:tr w:rsidR="00D20500" w14:paraId="4846EE8A" w14:textId="77777777" w:rsidTr="00D20500">
        <w:tc>
          <w:tcPr>
            <w:tcW w:w="0" w:type="auto"/>
          </w:tcPr>
          <w:p w14:paraId="6EE1F172" w14:textId="7F280068" w:rsidR="00D20500" w:rsidRDefault="00D20500" w:rsidP="0007032B">
            <w:pPr>
              <w:jc w:val="both"/>
              <w:rPr>
                <w:rFonts w:ascii="Times New Roman" w:hAnsi="Times New Roman" w:cs="Times New Roman"/>
                <w:sz w:val="24"/>
                <w:szCs w:val="24"/>
              </w:rPr>
            </w:pPr>
            <w:r w:rsidRPr="00D20500">
              <w:rPr>
                <w:rFonts w:ascii="Times New Roman" w:hAnsi="Times New Roman" w:cs="Times New Roman"/>
                <w:sz w:val="24"/>
                <w:szCs w:val="24"/>
              </w:rPr>
              <w:t>Реконструкция дорожного и охранного освещения для ООО "НАК"</w:t>
            </w:r>
          </w:p>
        </w:tc>
        <w:tc>
          <w:tcPr>
            <w:tcW w:w="0" w:type="auto"/>
          </w:tcPr>
          <w:p w14:paraId="6CF88F6F" w14:textId="77777777" w:rsidR="00D20500" w:rsidRDefault="00D20500" w:rsidP="0007032B">
            <w:pPr>
              <w:jc w:val="both"/>
              <w:rPr>
                <w:rFonts w:ascii="Times New Roman" w:hAnsi="Times New Roman" w:cs="Times New Roman"/>
                <w:sz w:val="24"/>
                <w:szCs w:val="24"/>
              </w:rPr>
            </w:pPr>
          </w:p>
        </w:tc>
        <w:tc>
          <w:tcPr>
            <w:tcW w:w="0" w:type="auto"/>
          </w:tcPr>
          <w:p w14:paraId="16A37A41" w14:textId="77777777" w:rsidR="00D20500" w:rsidRDefault="00D20500" w:rsidP="0007032B">
            <w:pPr>
              <w:jc w:val="both"/>
              <w:rPr>
                <w:rFonts w:ascii="Times New Roman" w:hAnsi="Times New Roman" w:cs="Times New Roman"/>
                <w:sz w:val="24"/>
                <w:szCs w:val="24"/>
              </w:rPr>
            </w:pPr>
          </w:p>
        </w:tc>
      </w:tr>
      <w:tr w:rsidR="00D20500" w14:paraId="53CAFAC6" w14:textId="77777777" w:rsidTr="00BF11B1">
        <w:tc>
          <w:tcPr>
            <w:tcW w:w="0" w:type="auto"/>
            <w:gridSpan w:val="2"/>
          </w:tcPr>
          <w:p w14:paraId="2004C8CE" w14:textId="1F9EE39F" w:rsidR="00D20500" w:rsidRDefault="00D20500" w:rsidP="0007032B">
            <w:pPr>
              <w:jc w:val="both"/>
              <w:rPr>
                <w:rFonts w:ascii="Times New Roman" w:hAnsi="Times New Roman" w:cs="Times New Roman"/>
                <w:sz w:val="24"/>
                <w:szCs w:val="24"/>
              </w:rPr>
            </w:pPr>
            <w:r>
              <w:rPr>
                <w:rFonts w:ascii="Times New Roman" w:hAnsi="Times New Roman" w:cs="Times New Roman"/>
                <w:sz w:val="24"/>
                <w:szCs w:val="24"/>
              </w:rPr>
              <w:t xml:space="preserve">Итого </w:t>
            </w:r>
          </w:p>
        </w:tc>
        <w:tc>
          <w:tcPr>
            <w:tcW w:w="0" w:type="auto"/>
          </w:tcPr>
          <w:p w14:paraId="72983C68" w14:textId="77777777" w:rsidR="00D20500" w:rsidRDefault="00D20500" w:rsidP="0007032B">
            <w:pPr>
              <w:jc w:val="both"/>
              <w:rPr>
                <w:rFonts w:ascii="Times New Roman" w:hAnsi="Times New Roman" w:cs="Times New Roman"/>
                <w:sz w:val="24"/>
                <w:szCs w:val="24"/>
              </w:rPr>
            </w:pPr>
          </w:p>
        </w:tc>
      </w:tr>
    </w:tbl>
    <w:p w14:paraId="65D3FA9C" w14:textId="07056AB3" w:rsidR="00D20500" w:rsidRDefault="00D20500" w:rsidP="0007032B">
      <w:pPr>
        <w:spacing w:after="0"/>
        <w:jc w:val="both"/>
        <w:rPr>
          <w:rFonts w:ascii="Times New Roman" w:hAnsi="Times New Roman" w:cs="Times New Roman"/>
          <w:sz w:val="24"/>
          <w:szCs w:val="24"/>
        </w:rPr>
      </w:pPr>
    </w:p>
    <w:p w14:paraId="7102E573" w14:textId="502422D5" w:rsidR="00BD086F" w:rsidRPr="00BD086F" w:rsidRDefault="00BD086F" w:rsidP="00BD086F">
      <w:pPr>
        <w:spacing w:line="240" w:lineRule="auto"/>
        <w:jc w:val="both"/>
        <w:rPr>
          <w:rFonts w:ascii="Times New Roman" w:hAnsi="Times New Roman"/>
          <w:sz w:val="24"/>
          <w:szCs w:val="24"/>
        </w:rPr>
      </w:pPr>
      <w:r w:rsidRPr="00BD086F">
        <w:rPr>
          <w:rFonts w:ascii="Times New Roman" w:hAnsi="Times New Roman"/>
          <w:sz w:val="24"/>
          <w:szCs w:val="24"/>
        </w:rPr>
        <w:t xml:space="preserve">Перед началом производства работ Заказчик перечисляет Подрядчику аванс в размере 50% от стоимости работ, что составляет </w:t>
      </w:r>
      <w:r w:rsidRPr="001F7561">
        <w:rPr>
          <w:rFonts w:ascii="Times New Roman" w:hAnsi="Times New Roman"/>
          <w:sz w:val="24"/>
          <w:szCs w:val="24"/>
          <w:highlight w:val="yellow"/>
          <w:u w:val="single"/>
        </w:rPr>
        <w:t>___________</w:t>
      </w:r>
      <w:r w:rsidRPr="00BD086F">
        <w:rPr>
          <w:rFonts w:ascii="Times New Roman" w:hAnsi="Times New Roman"/>
          <w:sz w:val="24"/>
          <w:szCs w:val="24"/>
          <w:highlight w:val="yellow"/>
        </w:rPr>
        <w:t xml:space="preserve">рублей </w:t>
      </w:r>
      <w:r w:rsidRPr="001F7561">
        <w:rPr>
          <w:rFonts w:ascii="Times New Roman" w:hAnsi="Times New Roman"/>
          <w:sz w:val="24"/>
          <w:szCs w:val="24"/>
          <w:highlight w:val="yellow"/>
          <w:u w:val="single"/>
        </w:rPr>
        <w:t xml:space="preserve">(__________, __ </w:t>
      </w:r>
      <w:r w:rsidRPr="00BD086F">
        <w:rPr>
          <w:rFonts w:ascii="Times New Roman" w:hAnsi="Times New Roman"/>
          <w:sz w:val="24"/>
          <w:szCs w:val="24"/>
          <w:highlight w:val="yellow"/>
        </w:rPr>
        <w:t>копеек) в том числе НДС 20%.</w:t>
      </w:r>
    </w:p>
    <w:p w14:paraId="17296CE8" w14:textId="77777777" w:rsidR="00BD086F" w:rsidRPr="00BD086F" w:rsidRDefault="00BD086F" w:rsidP="00BD086F">
      <w:pPr>
        <w:spacing w:line="240" w:lineRule="auto"/>
        <w:jc w:val="both"/>
        <w:rPr>
          <w:rFonts w:ascii="Times New Roman" w:hAnsi="Times New Roman"/>
          <w:sz w:val="24"/>
          <w:szCs w:val="24"/>
        </w:rPr>
      </w:pPr>
      <w:r w:rsidRPr="00BD086F">
        <w:rPr>
          <w:rFonts w:ascii="Times New Roman" w:hAnsi="Times New Roman"/>
          <w:sz w:val="24"/>
          <w:szCs w:val="24"/>
        </w:rPr>
        <w:t>Оплата аванса перечисляется путем перечисления денежных средств платежным поручением на расчетный счет Подрядчика в течение 7 (семь) рабочих дней с момента подписания Договора и получения Заказчиком счета на оплату.</w:t>
      </w:r>
    </w:p>
    <w:p w14:paraId="2B43CB23" w14:textId="78CBA58F" w:rsidR="00BD086F" w:rsidRPr="00BD086F" w:rsidRDefault="00BD086F" w:rsidP="00BD086F">
      <w:pPr>
        <w:spacing w:line="240" w:lineRule="auto"/>
        <w:jc w:val="both"/>
        <w:rPr>
          <w:rFonts w:ascii="Times New Roman" w:hAnsi="Times New Roman"/>
          <w:sz w:val="24"/>
          <w:szCs w:val="24"/>
        </w:rPr>
      </w:pPr>
      <w:r w:rsidRPr="00BD086F">
        <w:rPr>
          <w:rFonts w:ascii="Times New Roman" w:hAnsi="Times New Roman"/>
          <w:sz w:val="24"/>
          <w:szCs w:val="24"/>
        </w:rPr>
        <w:t>Подрядчик обяз</w:t>
      </w:r>
      <w:r w:rsidRPr="00BD086F">
        <w:rPr>
          <w:rFonts w:ascii="Times New Roman" w:hAnsi="Times New Roman"/>
          <w:sz w:val="24"/>
          <w:szCs w:val="24"/>
        </w:rPr>
        <w:t>уется</w:t>
      </w:r>
      <w:r w:rsidRPr="00BD086F">
        <w:rPr>
          <w:rFonts w:ascii="Times New Roman" w:hAnsi="Times New Roman"/>
          <w:sz w:val="24"/>
          <w:szCs w:val="24"/>
        </w:rPr>
        <w:t xml:space="preserve"> в течение 5 (пяти)</w:t>
      </w:r>
      <w:bookmarkStart w:id="0" w:name="_GoBack"/>
      <w:bookmarkEnd w:id="0"/>
      <w:r w:rsidRPr="00BD086F">
        <w:rPr>
          <w:rFonts w:ascii="Times New Roman" w:hAnsi="Times New Roman"/>
          <w:sz w:val="24"/>
          <w:szCs w:val="24"/>
        </w:rPr>
        <w:t xml:space="preserve"> дней с даты получения авансового платежа предоставить Заказчику счет-фактуру на полученную сумму по форме, установленной действующим законодательством РФ.</w:t>
      </w:r>
    </w:p>
    <w:p w14:paraId="62D4C2CC" w14:textId="7AF69A50" w:rsidR="00BD086F" w:rsidRPr="00BD086F" w:rsidRDefault="00BD086F" w:rsidP="00BD086F">
      <w:pPr>
        <w:spacing w:line="240" w:lineRule="auto"/>
        <w:jc w:val="both"/>
        <w:rPr>
          <w:rFonts w:ascii="Times New Roman" w:hAnsi="Times New Roman"/>
          <w:sz w:val="24"/>
          <w:szCs w:val="24"/>
        </w:rPr>
      </w:pPr>
      <w:r w:rsidRPr="00BD086F">
        <w:rPr>
          <w:rFonts w:ascii="Times New Roman" w:hAnsi="Times New Roman"/>
          <w:sz w:val="24"/>
          <w:szCs w:val="24"/>
        </w:rPr>
        <w:t>Окончательный расчет за выполненные Подрядчиком и принятые Заказчиком работы в течение 7 (сем</w:t>
      </w:r>
      <w:r w:rsidRPr="00BD086F">
        <w:rPr>
          <w:rFonts w:ascii="Times New Roman" w:hAnsi="Times New Roman"/>
          <w:sz w:val="24"/>
          <w:szCs w:val="24"/>
        </w:rPr>
        <w:t>и</w:t>
      </w:r>
      <w:r w:rsidRPr="00BD086F">
        <w:rPr>
          <w:rFonts w:ascii="Times New Roman" w:hAnsi="Times New Roman"/>
          <w:sz w:val="24"/>
          <w:szCs w:val="24"/>
        </w:rPr>
        <w:t>) рабочих дней с момента принятия работ и при условии надлежаще оформленного счета-фактуры.</w:t>
      </w:r>
    </w:p>
    <w:p w14:paraId="089A9D7C" w14:textId="2F4D56AC" w:rsidR="00AF3CFB" w:rsidRPr="00AF3CFB" w:rsidRDefault="00AF3CFB" w:rsidP="0007032B">
      <w:pPr>
        <w:spacing w:after="0"/>
        <w:jc w:val="both"/>
        <w:rPr>
          <w:rFonts w:ascii="Times New Roman" w:hAnsi="Times New Roman" w:cs="Times New Roman"/>
          <w:sz w:val="24"/>
          <w:szCs w:val="24"/>
        </w:rPr>
      </w:pPr>
      <w:r>
        <w:rPr>
          <w:rFonts w:ascii="Times New Roman" w:hAnsi="Times New Roman" w:cs="Times New Roman"/>
          <w:sz w:val="24"/>
          <w:szCs w:val="24"/>
        </w:rPr>
        <w:t xml:space="preserve">Работы выполняются в срок </w:t>
      </w:r>
      <w:r w:rsidRPr="00AF3CFB">
        <w:rPr>
          <w:rFonts w:ascii="Times New Roman" w:hAnsi="Times New Roman" w:cs="Times New Roman"/>
          <w:sz w:val="24"/>
          <w:szCs w:val="24"/>
        </w:rPr>
        <w:t>до 31 марта 2025 г. включительно</w:t>
      </w:r>
      <w:r>
        <w:rPr>
          <w:rFonts w:ascii="Times New Roman" w:hAnsi="Times New Roman" w:cs="Times New Roman"/>
          <w:sz w:val="24"/>
          <w:szCs w:val="24"/>
        </w:rPr>
        <w:t>.</w:t>
      </w:r>
    </w:p>
    <w:p w14:paraId="5A4097D9" w14:textId="77777777" w:rsidR="009875CA" w:rsidRDefault="009875CA" w:rsidP="0007032B">
      <w:pPr>
        <w:spacing w:after="0"/>
        <w:jc w:val="both"/>
        <w:rPr>
          <w:rStyle w:val="a7"/>
          <w:rFonts w:ascii="Times New Roman" w:hAnsi="Times New Roman" w:cs="Times New Roman"/>
          <w:i w:val="0"/>
          <w:sz w:val="24"/>
          <w:szCs w:val="24"/>
        </w:rPr>
      </w:pPr>
    </w:p>
    <w:p w14:paraId="6C2EC880" w14:textId="77777777" w:rsidR="009875CA" w:rsidRDefault="009875CA" w:rsidP="0007032B">
      <w:pPr>
        <w:spacing w:after="0"/>
        <w:jc w:val="both"/>
        <w:rPr>
          <w:rStyle w:val="a7"/>
          <w:rFonts w:ascii="Times New Roman" w:hAnsi="Times New Roman" w:cs="Times New Roman"/>
          <w:i w:val="0"/>
          <w:sz w:val="24"/>
          <w:szCs w:val="24"/>
        </w:rPr>
      </w:pPr>
    </w:p>
    <w:p w14:paraId="6A07C313" w14:textId="77777777" w:rsidR="009875CA" w:rsidRDefault="009875CA" w:rsidP="0007032B">
      <w:pPr>
        <w:spacing w:after="0"/>
        <w:jc w:val="both"/>
        <w:rPr>
          <w:rStyle w:val="a7"/>
          <w:rFonts w:ascii="Times New Roman" w:hAnsi="Times New Roman" w:cs="Times New Roman"/>
          <w:i w:val="0"/>
          <w:sz w:val="24"/>
          <w:szCs w:val="24"/>
        </w:rPr>
      </w:pPr>
    </w:p>
    <w:p w14:paraId="76512E19" w14:textId="77777777" w:rsidR="00E01DA4" w:rsidRDefault="00E01DA4" w:rsidP="00E01DA4">
      <w:pPr>
        <w:widowControl w:val="0"/>
        <w:tabs>
          <w:tab w:val="left" w:pos="0"/>
          <w:tab w:val="left" w:pos="993"/>
        </w:tabs>
        <w:suppressAutoHyphens/>
        <w:spacing w:after="0" w:line="240" w:lineRule="auto"/>
        <w:jc w:val="both"/>
        <w:rPr>
          <w:rFonts w:ascii="Times New Roman" w:hAnsi="Times New Roman" w:cs="Times New Roman"/>
          <w:sz w:val="24"/>
          <w:szCs w:val="24"/>
        </w:rPr>
      </w:pPr>
    </w:p>
    <w:p w14:paraId="742B4E99" w14:textId="6626B741" w:rsidR="00E01DA4" w:rsidRPr="00E01DA4" w:rsidRDefault="00E01DA4" w:rsidP="00E01DA4">
      <w:pPr>
        <w:widowControl w:val="0"/>
        <w:tabs>
          <w:tab w:val="left" w:pos="0"/>
          <w:tab w:val="left" w:pos="993"/>
        </w:tabs>
        <w:suppressAutoHyphens/>
        <w:spacing w:after="0" w:line="240" w:lineRule="auto"/>
        <w:jc w:val="both"/>
        <w:rPr>
          <w:rFonts w:ascii="Times New Roman" w:hAnsi="Times New Roman" w:cs="Times New Roman"/>
          <w:sz w:val="24"/>
          <w:szCs w:val="24"/>
        </w:rPr>
      </w:pPr>
      <w:r w:rsidRPr="00E01DA4">
        <w:rPr>
          <w:rFonts w:ascii="Times New Roman" w:hAnsi="Times New Roman" w:cs="Times New Roman"/>
          <w:sz w:val="24"/>
          <w:szCs w:val="24"/>
        </w:rPr>
        <w:t>_______________________    _______________________             /___________________ (</w:t>
      </w:r>
      <w:proofErr w:type="gramStart"/>
      <w:r w:rsidRPr="00E01DA4">
        <w:rPr>
          <w:rFonts w:ascii="Times New Roman" w:hAnsi="Times New Roman" w:cs="Times New Roman"/>
          <w:sz w:val="24"/>
          <w:szCs w:val="24"/>
        </w:rPr>
        <w:t xml:space="preserve">должность)   </w:t>
      </w:r>
      <w:proofErr w:type="gramEnd"/>
      <w:r w:rsidRPr="00E01DA4">
        <w:rPr>
          <w:rFonts w:ascii="Times New Roman" w:hAnsi="Times New Roman" w:cs="Times New Roman"/>
          <w:sz w:val="24"/>
          <w:szCs w:val="24"/>
        </w:rPr>
        <w:t xml:space="preserve">                           (подпись)                                                 (ФИО)</w:t>
      </w:r>
    </w:p>
    <w:p w14:paraId="36188097" w14:textId="2913F4C6" w:rsidR="00E01DA4" w:rsidRPr="00E01DA4" w:rsidRDefault="00E01DA4" w:rsidP="00E01DA4">
      <w:pPr>
        <w:widowControl w:val="0"/>
        <w:tabs>
          <w:tab w:val="left" w:pos="0"/>
          <w:tab w:val="left" w:pos="993"/>
        </w:tabs>
        <w:suppressAutoHyphens/>
        <w:spacing w:after="0" w:line="240" w:lineRule="auto"/>
        <w:jc w:val="both"/>
        <w:rPr>
          <w:rFonts w:ascii="Times New Roman" w:hAnsi="Times New Roman" w:cs="Times New Roman"/>
          <w:sz w:val="24"/>
          <w:szCs w:val="24"/>
        </w:rPr>
      </w:pPr>
      <w:r w:rsidRPr="00E01DA4">
        <w:rPr>
          <w:rFonts w:ascii="Times New Roman" w:hAnsi="Times New Roman" w:cs="Times New Roman"/>
          <w:sz w:val="24"/>
          <w:szCs w:val="24"/>
        </w:rPr>
        <w:t>М.П.</w:t>
      </w:r>
    </w:p>
    <w:p w14:paraId="4EAD779E" w14:textId="77777777" w:rsidR="00A729AF" w:rsidRPr="00FE3812" w:rsidRDefault="00A729AF" w:rsidP="00F25BC5">
      <w:pPr>
        <w:jc w:val="center"/>
        <w:rPr>
          <w:rFonts w:ascii="Times New Roman" w:hAnsi="Times New Roman" w:cs="Times New Roman"/>
          <w:sz w:val="24"/>
          <w:szCs w:val="24"/>
        </w:rPr>
      </w:pPr>
    </w:p>
    <w:sectPr w:rsidR="00A729AF" w:rsidRPr="00FE3812" w:rsidSect="00E01DA4">
      <w:pgSz w:w="11906" w:h="16838"/>
      <w:pgMar w:top="426"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86C62"/>
    <w:multiLevelType w:val="multilevel"/>
    <w:tmpl w:val="5A7A75FA"/>
    <w:lvl w:ilvl="0">
      <w:start w:val="1"/>
      <w:numFmt w:val="decimal"/>
      <w:lvlText w:val="%1."/>
      <w:lvlJc w:val="left"/>
      <w:pPr>
        <w:tabs>
          <w:tab w:val="num" w:pos="0"/>
        </w:tabs>
        <w:ind w:left="705" w:hanging="705"/>
      </w:pPr>
      <w:rPr>
        <w:rFonts w:ascii="Times New Roman" w:eastAsia="Times New Roman" w:hAnsi="Times New Roman" w:cs="Times New Roman"/>
        <w:sz w:val="22"/>
        <w:szCs w:val="22"/>
      </w:rPr>
    </w:lvl>
    <w:lvl w:ilvl="1">
      <w:start w:val="1"/>
      <w:numFmt w:val="decimal"/>
      <w:lvlText w:val="%1.%2."/>
      <w:lvlJc w:val="left"/>
      <w:pPr>
        <w:tabs>
          <w:tab w:val="num" w:pos="0"/>
        </w:tabs>
        <w:ind w:left="2123" w:hanging="705"/>
      </w:pPr>
      <w:rPr>
        <w:rFonts w:ascii="Times New Roman" w:hAnsi="Times New Roman"/>
        <w:sz w:val="22"/>
        <w:szCs w:val="22"/>
      </w:rPr>
    </w:lvl>
    <w:lvl w:ilvl="2">
      <w:start w:val="1"/>
      <w:numFmt w:val="decimal"/>
      <w:lvlText w:val="%1.%2.%3."/>
      <w:lvlJc w:val="left"/>
      <w:pPr>
        <w:tabs>
          <w:tab w:val="num" w:pos="851"/>
        </w:tabs>
        <w:ind w:left="1571" w:hanging="720"/>
      </w:pPr>
      <w:rPr>
        <w:rFonts w:ascii="Times New Roman" w:hAnsi="Times New Roman"/>
        <w:sz w:val="22"/>
        <w:szCs w:val="22"/>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2FFC25DD"/>
    <w:multiLevelType w:val="multilevel"/>
    <w:tmpl w:val="0E74D386"/>
    <w:lvl w:ilvl="0">
      <w:start w:val="1"/>
      <w:numFmt w:val="decimal"/>
      <w:lvlText w:val="%1."/>
      <w:lvlJc w:val="left"/>
      <w:pPr>
        <w:ind w:left="720" w:hanging="360"/>
      </w:pPr>
      <w:rPr>
        <w:rFonts w:hint="default"/>
      </w:rPr>
    </w:lvl>
    <w:lvl w:ilvl="1">
      <w:start w:val="1"/>
      <w:numFmt w:val="decimal"/>
      <w:isLgl/>
      <w:lvlText w:val="%1.%2."/>
      <w:lvlJc w:val="left"/>
      <w:pPr>
        <w:ind w:left="1017" w:hanging="45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15:restartNumberingAfterBreak="0">
    <w:nsid w:val="52276665"/>
    <w:multiLevelType w:val="multilevel"/>
    <w:tmpl w:val="F3AA8C42"/>
    <w:lvl w:ilvl="0">
      <w:start w:val="2"/>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229"/>
    <w:rsid w:val="0007032B"/>
    <w:rsid w:val="001F7561"/>
    <w:rsid w:val="00201229"/>
    <w:rsid w:val="00252CE0"/>
    <w:rsid w:val="00376DD0"/>
    <w:rsid w:val="0062594D"/>
    <w:rsid w:val="00676B7A"/>
    <w:rsid w:val="008106FA"/>
    <w:rsid w:val="008C31BD"/>
    <w:rsid w:val="009351FC"/>
    <w:rsid w:val="009875CA"/>
    <w:rsid w:val="00A729AF"/>
    <w:rsid w:val="00AF3CFB"/>
    <w:rsid w:val="00BD086F"/>
    <w:rsid w:val="00D20500"/>
    <w:rsid w:val="00E01DA4"/>
    <w:rsid w:val="00F25BC5"/>
    <w:rsid w:val="00FE3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6643D"/>
  <w15:chartTrackingRefBased/>
  <w15:docId w15:val="{BE3CCE31-07CB-4962-AC85-975243924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Bullet List Знак,FooterText Знак,numbered Знак,List Paragraph1 Знак,Маркер Знак,Bullet Number Знак,Нумерованый список Знак,lp1 Знак,lp1 Text Знак,List Paragraph Знак,Заголовок_3 Знак,Абзац под ж вопрос Знак,Абзац Знак,название Знак"/>
    <w:link w:val="a4"/>
    <w:uiPriority w:val="34"/>
    <w:qFormat/>
    <w:locked/>
    <w:rsid w:val="00A729AF"/>
  </w:style>
  <w:style w:type="paragraph" w:styleId="a4">
    <w:name w:val="List Paragraph"/>
    <w:aliases w:val="Bullet List,FooterText,numbered,List Paragraph1,Маркер,Bullet Number,Нумерованый список,lp1,lp1 Text,List Paragraph,Заголовок_3,Абзац под ж вопрос,Цветной список - Акцент 11,Абзац,название,Абзац списка3,SL_Абзац списка,f_Абзац 1,Абзац списк"/>
    <w:basedOn w:val="a"/>
    <w:link w:val="a3"/>
    <w:uiPriority w:val="34"/>
    <w:qFormat/>
    <w:rsid w:val="00A729AF"/>
    <w:pPr>
      <w:spacing w:after="200" w:line="276" w:lineRule="auto"/>
      <w:ind w:left="720"/>
      <w:contextualSpacing/>
    </w:pPr>
  </w:style>
  <w:style w:type="paragraph" w:styleId="a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6"/>
    <w:unhideWhenUsed/>
    <w:qFormat/>
    <w:rsid w:val="00A729AF"/>
    <w:pPr>
      <w:spacing w:after="120" w:line="276" w:lineRule="auto"/>
    </w:pPr>
  </w:style>
  <w:style w:type="character" w:customStyle="1" w:styleId="a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5"/>
    <w:qFormat/>
    <w:rsid w:val="00A729AF"/>
  </w:style>
  <w:style w:type="character" w:styleId="a7">
    <w:name w:val="Emphasis"/>
    <w:basedOn w:val="a0"/>
    <w:qFormat/>
    <w:rsid w:val="0007032B"/>
    <w:rPr>
      <w:i/>
      <w:iCs/>
    </w:rPr>
  </w:style>
  <w:style w:type="table" w:styleId="a8">
    <w:name w:val="Table Grid"/>
    <w:basedOn w:val="a1"/>
    <w:uiPriority w:val="39"/>
    <w:rsid w:val="00D20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258</Words>
  <Characters>1472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Екатерина Николаевна</dc:creator>
  <cp:keywords/>
  <dc:description/>
  <cp:lastModifiedBy>Данилова Екатерина Николаевна</cp:lastModifiedBy>
  <cp:revision>6</cp:revision>
  <dcterms:created xsi:type="dcterms:W3CDTF">2024-09-05T11:42:00Z</dcterms:created>
  <dcterms:modified xsi:type="dcterms:W3CDTF">2024-10-01T08:36:00Z</dcterms:modified>
</cp:coreProperties>
</file>