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5430C" w:rsidRPr="000A54F3" w:rsidTr="00F94E80">
        <w:tc>
          <w:tcPr>
            <w:tcW w:w="5671" w:type="dxa"/>
            <w:shd w:val="clear" w:color="auto" w:fill="auto"/>
          </w:tcPr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Согласовано: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Технический директор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ООО «</w:t>
            </w:r>
            <w:r w:rsidR="00A64CAE" w:rsidRPr="000A54F3">
              <w:rPr>
                <w:b/>
                <w:szCs w:val="24"/>
              </w:rPr>
              <w:t>Петербургцемент</w:t>
            </w:r>
            <w:r w:rsidRPr="000A54F3">
              <w:rPr>
                <w:b/>
                <w:szCs w:val="24"/>
              </w:rPr>
              <w:t>»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________________</w:t>
            </w:r>
            <w:r w:rsidR="00754A14" w:rsidRPr="000A54F3">
              <w:rPr>
                <w:b/>
                <w:szCs w:val="24"/>
              </w:rPr>
              <w:t>Сапсалё</w:t>
            </w:r>
            <w:r w:rsidR="00583A91" w:rsidRPr="000A54F3">
              <w:rPr>
                <w:b/>
                <w:szCs w:val="24"/>
              </w:rPr>
              <w:t>в А.Н.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0A54F3" w:rsidRDefault="00A743B1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«_____»_______________202</w:t>
            </w:r>
            <w:r w:rsidR="00A63660" w:rsidRPr="000A54F3">
              <w:rPr>
                <w:b/>
                <w:szCs w:val="24"/>
              </w:rPr>
              <w:t>4</w:t>
            </w:r>
            <w:r w:rsidR="0055430C" w:rsidRPr="000A54F3">
              <w:rPr>
                <w:b/>
                <w:szCs w:val="24"/>
              </w:rPr>
              <w:t>г.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Утверждаю:</w:t>
            </w:r>
          </w:p>
          <w:p w:rsidR="0055430C" w:rsidRPr="000A54F3" w:rsidRDefault="00A64CAE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Д</w:t>
            </w:r>
            <w:r w:rsidR="0055430C" w:rsidRPr="000A54F3">
              <w:rPr>
                <w:b/>
                <w:szCs w:val="24"/>
              </w:rPr>
              <w:t xml:space="preserve">иректор </w:t>
            </w:r>
          </w:p>
          <w:p w:rsidR="0055430C" w:rsidRPr="000A54F3" w:rsidRDefault="00A64CAE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ООО «Петербургцемент</w:t>
            </w:r>
            <w:r w:rsidR="0055430C" w:rsidRPr="000A54F3">
              <w:rPr>
                <w:b/>
                <w:szCs w:val="24"/>
              </w:rPr>
              <w:t>»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___________________</w:t>
            </w:r>
            <w:r w:rsidR="00A743B1" w:rsidRPr="000A54F3">
              <w:rPr>
                <w:b/>
                <w:szCs w:val="24"/>
              </w:rPr>
              <w:t>Соловьев</w:t>
            </w:r>
            <w:r w:rsidR="00354A4E" w:rsidRPr="000A54F3">
              <w:rPr>
                <w:b/>
                <w:szCs w:val="24"/>
              </w:rPr>
              <w:t xml:space="preserve"> А.Н.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0A54F3" w:rsidRDefault="00A743B1" w:rsidP="00F94E80">
            <w:pPr>
              <w:pStyle w:val="11"/>
              <w:rPr>
                <w:b/>
                <w:szCs w:val="24"/>
              </w:rPr>
            </w:pPr>
            <w:r w:rsidRPr="000A54F3">
              <w:rPr>
                <w:b/>
                <w:szCs w:val="24"/>
              </w:rPr>
              <w:t>«_____»_______________202</w:t>
            </w:r>
            <w:r w:rsidR="00A63660" w:rsidRPr="000A54F3">
              <w:rPr>
                <w:b/>
                <w:szCs w:val="24"/>
              </w:rPr>
              <w:t>4</w:t>
            </w:r>
            <w:r w:rsidR="0055430C" w:rsidRPr="000A54F3">
              <w:rPr>
                <w:b/>
                <w:szCs w:val="24"/>
              </w:rPr>
              <w:t>г.</w:t>
            </w:r>
          </w:p>
          <w:p w:rsidR="0055430C" w:rsidRPr="000A54F3" w:rsidRDefault="0055430C" w:rsidP="00F94E80">
            <w:pPr>
              <w:pStyle w:val="11"/>
              <w:rPr>
                <w:b/>
                <w:szCs w:val="24"/>
              </w:rPr>
            </w:pPr>
          </w:p>
        </w:tc>
      </w:tr>
    </w:tbl>
    <w:p w:rsidR="0055430C" w:rsidRPr="000A54F3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7AB5" w:rsidRPr="000A54F3" w:rsidRDefault="00915F75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4F3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247AB5" w:rsidRPr="000A5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63660" w:rsidRPr="000A54F3" w:rsidRDefault="00A64CAE" w:rsidP="00A64CA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На </w:t>
      </w:r>
      <w:r w:rsidR="00A63660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>проведение капитального ремонт</w:t>
      </w:r>
      <w:r w:rsidR="00C67DE8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 w:rsidR="00A63660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покрытия </w:t>
      </w:r>
      <w:r w:rsidR="00C67DE8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подъездной </w:t>
      </w:r>
      <w:r w:rsidR="00A63660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дороги «Автомобильная дорога к месторождению </w:t>
      </w:r>
      <w:r w:rsidR="00C67DE8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>известняка «</w:t>
      </w:r>
      <w:r w:rsidR="00A63660"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Дубоем» инв. № 1020088» завода ООО «Петербургцемент» </w:t>
      </w:r>
    </w:p>
    <w:p w:rsidR="00A64CAE" w:rsidRPr="000A54F3" w:rsidRDefault="00A63660" w:rsidP="00A64CA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A54F3">
        <w:rPr>
          <w:rFonts w:ascii="Times New Roman" w:hAnsi="Times New Roman" w:cs="Times New Roman"/>
          <w:b/>
          <w:bCs/>
          <w:spacing w:val="-10"/>
          <w:sz w:val="24"/>
          <w:szCs w:val="24"/>
        </w:rPr>
        <w:t>протяженностью 598 м</w:t>
      </w:r>
    </w:p>
    <w:p w:rsidR="0055430C" w:rsidRPr="000A54F3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00"/>
        <w:gridCol w:w="6656"/>
      </w:tblGrid>
      <w:tr w:rsidR="00BF1570" w:rsidRPr="000A54F3" w:rsidTr="00B7665D">
        <w:tc>
          <w:tcPr>
            <w:tcW w:w="545" w:type="dxa"/>
            <w:vAlign w:val="center"/>
          </w:tcPr>
          <w:p w:rsidR="00BF1570" w:rsidRPr="000A54F3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0A54F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000" w:type="dxa"/>
            <w:vAlign w:val="center"/>
          </w:tcPr>
          <w:p w:rsidR="00BF1570" w:rsidRPr="000A54F3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56" w:type="dxa"/>
            <w:vAlign w:val="center"/>
          </w:tcPr>
          <w:p w:rsidR="00BF1570" w:rsidRPr="000A54F3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0A54F3">
              <w:rPr>
                <w:rFonts w:ascii="Times New Roman" w:hAnsi="Times New Roman" w:cs="Times New Roman"/>
                <w:b/>
                <w:bCs/>
                <w:spacing w:val="-10"/>
              </w:rPr>
              <w:t>Основные данные и требования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Местоположение объекта</w:t>
            </w:r>
          </w:p>
        </w:tc>
        <w:tc>
          <w:tcPr>
            <w:tcW w:w="6656" w:type="dxa"/>
            <w:vAlign w:val="center"/>
          </w:tcPr>
          <w:p w:rsidR="002503DD" w:rsidRPr="000A54F3" w:rsidRDefault="00C67DE8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Подъездная д</w:t>
            </w:r>
            <w:r w:rsidR="00A63660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орога «Автомобильная дорога к месторождению</w:t>
            </w: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известняка</w:t>
            </w:r>
            <w:r w:rsidR="00A63660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«Дубоем» инв. № 1020088» завода ООО «Петербургцемент».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Юридический адрес объекта</w:t>
            </w:r>
          </w:p>
        </w:tc>
        <w:tc>
          <w:tcPr>
            <w:tcW w:w="6656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Россия, 188572, Ленинградская область, Сланцевский район, Выскатское сельское поселение, цементный завод</w:t>
            </w:r>
            <w:r w:rsidR="00A63660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Вид ремонта</w:t>
            </w:r>
          </w:p>
        </w:tc>
        <w:tc>
          <w:tcPr>
            <w:tcW w:w="6656" w:type="dxa"/>
          </w:tcPr>
          <w:p w:rsidR="002503DD" w:rsidRPr="000A54F3" w:rsidRDefault="00A63660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Капитальный ремонт покрытия </w:t>
            </w:r>
            <w:r w:rsidR="00C67DE8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подъездной </w:t>
            </w: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дороги «Автомобильная дорога к месторождению </w:t>
            </w:r>
            <w:r w:rsidR="00C67DE8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известняка «</w:t>
            </w: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Дубоем</w:t>
            </w:r>
            <w:r w:rsidR="00C67DE8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инв. № 1020088» завода ООО «Петербургцемент» протяженностью 598 м</w:t>
            </w:r>
            <w:r w:rsidR="002503DD"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503DD" w:rsidRPr="00DE35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технологии холодной регенерации с покрытием из асфальтобетона.</w:t>
            </w:r>
          </w:p>
        </w:tc>
      </w:tr>
      <w:tr w:rsidR="002503DD" w:rsidRPr="000A54F3" w:rsidTr="000A54F3">
        <w:trPr>
          <w:trHeight w:val="285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Исполнитель работ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503DD" w:rsidRPr="000A54F3" w:rsidRDefault="002503DD" w:rsidP="002503D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 результатам тендера</w:t>
            </w:r>
          </w:p>
        </w:tc>
      </w:tr>
      <w:tr w:rsidR="002503DD" w:rsidRPr="000A54F3" w:rsidTr="000A54F3">
        <w:trPr>
          <w:trHeight w:val="285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0A54F3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9E173A" w:rsidRPr="000A54F3" w:rsidRDefault="009E173A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№1 Проект договора подряда;</w:t>
            </w:r>
          </w:p>
          <w:p w:rsidR="009E173A" w:rsidRPr="000A54F3" w:rsidRDefault="009E173A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№2 Дефектная ведомость;</w:t>
            </w:r>
          </w:p>
          <w:p w:rsidR="00776C40" w:rsidRDefault="00776C40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1C012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Порядок формирования стоимости </w:t>
            </w:r>
            <w:r w:rsidR="000953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работ</w:t>
            </w:r>
          </w:p>
          <w:p w:rsidR="00DA6987" w:rsidRDefault="00DA6987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1C012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Локальная смета (ЭО)</w:t>
            </w:r>
          </w:p>
          <w:p w:rsidR="00411ABD" w:rsidRPr="000A54F3" w:rsidRDefault="00411ABD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1C012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График выполнения работ</w:t>
            </w:r>
          </w:p>
        </w:tc>
      </w:tr>
      <w:tr w:rsidR="002503DD" w:rsidRPr="000A54F3" w:rsidTr="000A54F3">
        <w:trPr>
          <w:trHeight w:val="285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0A54F3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D5233" w:rsidRPr="000A54F3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z w:val="24"/>
                <w:szCs w:val="24"/>
              </w:rPr>
              <w:t>1.Предложение подрядной организации не должно превышать стоимость экспертной оценки Заказчика, приведенной в Локально</w:t>
            </w:r>
            <w:r w:rsidR="005D1B38" w:rsidRPr="000A54F3">
              <w:rPr>
                <w:rFonts w:ascii="Times New Roman" w:hAnsi="Times New Roman" w:cs="Times New Roman"/>
                <w:sz w:val="24"/>
                <w:szCs w:val="24"/>
              </w:rPr>
              <w:t>й смете Заказ</w:t>
            </w:r>
            <w:r w:rsidR="00735D5F" w:rsidRPr="000A54F3">
              <w:rPr>
                <w:rFonts w:ascii="Times New Roman" w:hAnsi="Times New Roman" w:cs="Times New Roman"/>
                <w:sz w:val="24"/>
                <w:szCs w:val="24"/>
              </w:rPr>
              <w:t>чика (Приложения №</w:t>
            </w:r>
            <w:r w:rsidR="001C0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5F" w:rsidRPr="000A5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5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0745" w:rsidRPr="000A54F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закупки подрядная организация заключает договор (Приложение №1) с приложением </w:t>
            </w:r>
            <w:r w:rsidR="001D5233" w:rsidRPr="000A54F3">
              <w:rPr>
                <w:rFonts w:ascii="Times New Roman" w:hAnsi="Times New Roman" w:cs="Times New Roman"/>
                <w:sz w:val="24"/>
                <w:szCs w:val="24"/>
              </w:rPr>
              <w:t>Локальной сметы Заказчика (Приложение №</w:t>
            </w:r>
            <w:r w:rsidR="001C0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5F" w:rsidRPr="000A54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03DD" w:rsidRPr="000A54F3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z w:val="24"/>
                <w:szCs w:val="24"/>
              </w:rPr>
              <w:t>2.До завершения подачи технико-коммерческих предложений настоящей закупки, участник закупки вправе направить замечания к предоставляемой Заказчиком док</w:t>
            </w:r>
            <w:r w:rsidR="005D1B38" w:rsidRPr="000A54F3">
              <w:rPr>
                <w:rFonts w:ascii="Times New Roman" w:hAnsi="Times New Roman" w:cs="Times New Roman"/>
                <w:sz w:val="24"/>
                <w:szCs w:val="24"/>
              </w:rPr>
              <w:t>ументации, указанной в п.5</w:t>
            </w:r>
            <w:r w:rsidRPr="000A54F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ТЗ;</w:t>
            </w:r>
          </w:p>
          <w:p w:rsidR="002503DD" w:rsidRPr="000A54F3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 </w:t>
            </w:r>
            <w:r w:rsidR="00B0154F" w:rsidRPr="000A5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4F3">
              <w:rPr>
                <w:rFonts w:ascii="Times New Roman" w:hAnsi="Times New Roman" w:cs="Times New Roman"/>
                <w:sz w:val="24"/>
                <w:szCs w:val="24"/>
              </w:rPr>
              <w:t xml:space="preserve"> ТЗ), то данные изменения доводятся до всех участников закупки, в т.ч. с возможным увеличением срока проведения закупочной процедуры;</w:t>
            </w:r>
          </w:p>
          <w:p w:rsidR="002503DD" w:rsidRPr="000A54F3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4.Участники закупки до подачи предложения могут осуществить выезд на объекты, предварительно согласовав время посещения с Заказчиком;</w:t>
            </w:r>
          </w:p>
        </w:tc>
      </w:tr>
      <w:tr w:rsidR="002503DD" w:rsidRPr="000A54F3" w:rsidTr="000A54F3">
        <w:trPr>
          <w:trHeight w:val="285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0A54F3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2503DD" w:rsidRPr="000A54F3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  <w:vAlign w:val="center"/>
          </w:tcPr>
          <w:p w:rsidR="006B35BB" w:rsidRDefault="001D5233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Расчет на работы формируется в соответствии с Порядком формировани</w:t>
            </w:r>
            <w:r w:rsidR="00735D5F"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стоимости работ (Приложение №</w:t>
            </w:r>
            <w:r w:rsidR="00462C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ТЗ)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" w:name="_GoBack"/>
            <w:bookmarkEnd w:id="1"/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документов (проверка контрагента на благонадежность):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решений учредителя о создании общества, о назначении руководителя, а также копию приказа о его назначении;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свидетельств о регистрации контрагента и постановке его на учет в налоговом органе;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информационное письмо об учете контрагента в ЕГРПО;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Единого государственного реестра юридических лиц;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устава общества;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банка об открытии счета;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-копию банковской карточки с образцами подписей руководителя и бухгалтера;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актуальную выписку из реестра членов СРО, на основании которой контрагент осуществляет свою деятельность (при стоимости свыше 3 млн. руб.);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документы, подтверждающие возможность выполнить договорные работы;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справку об опыте работы;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заявление о добросовестности контрагента (согласно образцу, прилагаемого Заказчиком).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-График производства работ, предлагаемый Подрядчиком.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-График оплаты, предлагаемый Подрядчиком.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-Комплект документов для проверки контрагента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-Департаментом защиты ресурсов (ДЗР) ООО «Петербургцемент» АО «ЦЕМРОС» на благонадежность.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-Согласие с проектом договора (свободная форма). </w:t>
            </w:r>
          </w:p>
          <w:p w:rsidR="002503DD" w:rsidRPr="000A54F3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-Согласие/замечания к </w:t>
            </w:r>
            <w:r w:rsidR="002502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</w:t>
            </w:r>
            <w:r w:rsidRPr="000A5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сметной документации (свободная форма).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 результатам тендера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503DD" w:rsidRPr="000A54F3" w:rsidRDefault="002503DD" w:rsidP="002503DD">
            <w:pPr>
              <w:pStyle w:val="a6"/>
              <w:numPr>
                <w:ilvl w:val="0"/>
                <w:numId w:val="2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автодороги по покрытию </w:t>
            </w:r>
            <w:r w:rsidR="00A63660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м;</w:t>
            </w:r>
          </w:p>
          <w:p w:rsidR="002503DD" w:rsidRPr="000A54F3" w:rsidRDefault="002503DD" w:rsidP="002503DD">
            <w:pPr>
              <w:pStyle w:val="a6"/>
              <w:numPr>
                <w:ilvl w:val="0"/>
                <w:numId w:val="2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ремонтируемого </w:t>
            </w:r>
            <w:r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покрытия </w:t>
            </w:r>
            <w:r w:rsidR="00DE3530"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4190</w:t>
            </w:r>
            <w:r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2503DD" w:rsidRPr="000A54F3" w:rsidRDefault="002503DD" w:rsidP="002503DD">
            <w:pPr>
              <w:pStyle w:val="a6"/>
              <w:numPr>
                <w:ilvl w:val="0"/>
                <w:numId w:val="2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автодороги по основанию </w:t>
            </w:r>
            <w:r w:rsid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DE3530"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м;</w:t>
            </w:r>
          </w:p>
          <w:p w:rsidR="002503DD" w:rsidRPr="000A54F3" w:rsidRDefault="002503DD" w:rsidP="00C67DE8">
            <w:pPr>
              <w:pStyle w:val="a6"/>
              <w:numPr>
                <w:ilvl w:val="0"/>
                <w:numId w:val="29"/>
              </w:numPr>
              <w:spacing w:after="0" w:line="0" w:lineRule="atLeast"/>
              <w:ind w:left="37" w:hanging="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основания методом холодной регенерации на участке протяженностью </w:t>
            </w:r>
            <w:r w:rsidR="00A63660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</w:t>
            </w: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м, площадью </w:t>
            </w:r>
            <w:r w:rsidR="00DE3530"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4190</w:t>
            </w:r>
            <w:r w:rsidRPr="00D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2503DD" w:rsidRPr="000A54F3" w:rsidRDefault="00A63660" w:rsidP="00A63660">
            <w:pPr>
              <w:pStyle w:val="a6"/>
              <w:numPr>
                <w:ilvl w:val="0"/>
                <w:numId w:val="29"/>
              </w:numPr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 к месторождению известняка «Дубоем» 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собственностью ООО «Петербургцемент» (Свидетельство о государственной регистрации права №47-47-26/0</w:t>
            </w: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31/2012-442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не относится к Федеральным, Региональным, Межмуниципальным и Местным автодорогам.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0" w:type="dxa"/>
            <w:vAlign w:val="center"/>
          </w:tcPr>
          <w:p w:rsidR="002503DD" w:rsidRPr="000A54F3" w:rsidRDefault="00883D8D" w:rsidP="002503DD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бъемы работ</w:t>
            </w:r>
          </w:p>
        </w:tc>
        <w:tc>
          <w:tcPr>
            <w:tcW w:w="6656" w:type="dxa"/>
          </w:tcPr>
          <w:p w:rsidR="002503DD" w:rsidRPr="000A54F3" w:rsidRDefault="002503DD" w:rsidP="002503D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дефектной ведомости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Материалы</w:t>
            </w:r>
          </w:p>
        </w:tc>
        <w:tc>
          <w:tcPr>
            <w:tcW w:w="6656" w:type="dxa"/>
            <w:vAlign w:val="center"/>
          </w:tcPr>
          <w:p w:rsidR="002503DD" w:rsidRPr="00250240" w:rsidRDefault="00250240" w:rsidP="00250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B84391">
              <w:rPr>
                <w:rFonts w:ascii="Times New Roman" w:eastAsia="Times New Roman" w:hAnsi="Times New Roman"/>
                <w:sz w:val="24"/>
              </w:rPr>
              <w:t xml:space="preserve">Горячая плотная мелкозернистая асфальтобетонная смесь тип </w:t>
            </w:r>
            <w:proofErr w:type="gramStart"/>
            <w:r w:rsidRPr="00B84391">
              <w:rPr>
                <w:rFonts w:ascii="Times New Roman" w:eastAsia="Times New Roman" w:hAnsi="Times New Roman"/>
                <w:sz w:val="24"/>
              </w:rPr>
              <w:t>А,Б</w:t>
            </w:r>
            <w:proofErr w:type="gramEnd"/>
            <w:r w:rsidRPr="00B84391">
              <w:rPr>
                <w:rFonts w:ascii="Times New Roman" w:eastAsia="Times New Roman" w:hAnsi="Times New Roman"/>
                <w:sz w:val="24"/>
              </w:rPr>
              <w:t xml:space="preserve">  М1 фр. 5-15 (гранит, БНД 70/100)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B8439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э</w:t>
            </w:r>
            <w:r w:rsidRPr="00B84391">
              <w:rPr>
                <w:rFonts w:ascii="Times New Roman" w:eastAsia="Times New Roman" w:hAnsi="Times New Roman"/>
                <w:sz w:val="24"/>
              </w:rPr>
              <w:t xml:space="preserve">мульсия битумная готовая ЭБДК Б по </w:t>
            </w:r>
            <w:r w:rsidRPr="007E697B">
              <w:rPr>
                <w:rFonts w:ascii="Times New Roman" w:eastAsia="Times New Roman" w:hAnsi="Times New Roman"/>
                <w:sz w:val="24"/>
              </w:rPr>
              <w:t>ГОСТ Р58952. 1-2020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B8439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 w:rsidRPr="00B84391">
              <w:rPr>
                <w:rFonts w:ascii="Times New Roman" w:eastAsia="Times New Roman" w:hAnsi="Times New Roman"/>
                <w:sz w:val="24"/>
              </w:rPr>
              <w:t xml:space="preserve">ермопластик для дорожной разметки со </w:t>
            </w:r>
            <w:proofErr w:type="spellStart"/>
            <w:r w:rsidRPr="00B84391">
              <w:rPr>
                <w:rFonts w:ascii="Times New Roman" w:eastAsia="Times New Roman" w:hAnsi="Times New Roman"/>
                <w:sz w:val="24"/>
              </w:rPr>
              <w:t>световозвращающими</w:t>
            </w:r>
            <w:proofErr w:type="spellEnd"/>
            <w:r w:rsidRPr="00B8439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B84391">
              <w:rPr>
                <w:rFonts w:ascii="Times New Roman" w:eastAsia="Times New Roman" w:hAnsi="Times New Roman"/>
                <w:sz w:val="24"/>
              </w:rPr>
              <w:t>элементами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закупаются</w:t>
            </w:r>
            <w:proofErr w:type="spellEnd"/>
            <w:proofErr w:type="gramEnd"/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поставляются Подрядчиком / Исполнителем работ.</w:t>
            </w:r>
          </w:p>
          <w:p w:rsidR="002503DD" w:rsidRPr="000A54F3" w:rsidRDefault="007D0295" w:rsidP="002503D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F7E">
              <w:rPr>
                <w:rFonts w:ascii="Times New Roman" w:eastAsia="Times New Roman" w:hAnsi="Times New Roman"/>
                <w:sz w:val="24"/>
              </w:rPr>
              <w:t>Портландцемент ЦЕМ I 42,5H ГОСТ 31108-</w:t>
            </w:r>
            <w:proofErr w:type="gramStart"/>
            <w:r w:rsidRPr="00E92F7E">
              <w:rPr>
                <w:rFonts w:ascii="Times New Roman" w:eastAsia="Times New Roman" w:hAnsi="Times New Roman"/>
                <w:sz w:val="24"/>
              </w:rPr>
              <w:t xml:space="preserve">2020 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щ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ебень </w:t>
            </w:r>
            <w:r w:rsidR="002502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="002502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0 марки 600 (для укрепления обочин)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Заказчиком по схеме давальческого сырья.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Основной перечень применяемых при ремонте материалов</w:t>
            </w:r>
          </w:p>
        </w:tc>
        <w:tc>
          <w:tcPr>
            <w:tcW w:w="6656" w:type="dxa"/>
            <w:vAlign w:val="center"/>
          </w:tcPr>
          <w:p w:rsidR="002503DD" w:rsidRPr="000A54F3" w:rsidRDefault="00C67DE8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Щебень </w:t>
            </w:r>
            <w:r w:rsidR="002502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="002502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0 марки 600</w:t>
            </w:r>
            <w:r w:rsidR="00A01DB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01DBC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(для укрепления обочин)</w:t>
            </w:r>
            <w:r w:rsidR="00A01DB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01DBC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Заказчиком по схеме давальческого сырья.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;</w:t>
            </w:r>
          </w:p>
          <w:p w:rsidR="002503DD" w:rsidRPr="000A54F3" w:rsidRDefault="00ED5AD0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92F7E">
              <w:rPr>
                <w:rFonts w:ascii="Times New Roman" w:eastAsia="Times New Roman" w:hAnsi="Times New Roman"/>
                <w:sz w:val="24"/>
              </w:rPr>
              <w:t>Портландцемент ЦЕМ I 42,5H ГОСТ 31108-</w:t>
            </w:r>
            <w:proofErr w:type="gramStart"/>
            <w:r w:rsidRPr="00E92F7E">
              <w:rPr>
                <w:rFonts w:ascii="Times New Roman" w:eastAsia="Times New Roman" w:hAnsi="Times New Roman"/>
                <w:sz w:val="24"/>
              </w:rPr>
              <w:t xml:space="preserve">2020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производства</w:t>
            </w:r>
            <w:proofErr w:type="gramEnd"/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АО «ЦЕМРОС»</w:t>
            </w:r>
            <w:r w:rsidR="00A01DB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01DBC" w:rsidRPr="000A5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Заказчиком по схеме давальческого сырья.</w:t>
            </w:r>
          </w:p>
          <w:p w:rsidR="002503DD" w:rsidRPr="000A54F3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Вода техническая;</w:t>
            </w:r>
          </w:p>
          <w:p w:rsidR="002503DD" w:rsidRPr="000A54F3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Битумная эмульсия (поверхностная обработка)</w:t>
            </w:r>
          </w:p>
          <w:p w:rsidR="002503DD" w:rsidRPr="000A54F3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Асфальтобетонная смесь </w:t>
            </w:r>
            <w:r w:rsidR="00C67DE8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тип </w:t>
            </w:r>
            <w:proofErr w:type="gramStart"/>
            <w:r w:rsidR="00C67DE8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А,Б</w:t>
            </w:r>
            <w:proofErr w:type="gramEnd"/>
            <w:r w:rsidR="00C67DE8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М1 фр. 5-15 (гранит, БНД 70/100)</w:t>
            </w:r>
          </w:p>
          <w:p w:rsidR="002503DD" w:rsidRPr="000A54F3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Термопластиковая</w:t>
            </w:r>
            <w:proofErr w:type="spellEnd"/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разметка</w:t>
            </w:r>
          </w:p>
        </w:tc>
      </w:tr>
      <w:tr w:rsidR="002503DD" w:rsidRPr="000A54F3" w:rsidTr="000A54F3">
        <w:trPr>
          <w:trHeight w:val="691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Дата проведения тендерной процедуры</w:t>
            </w:r>
          </w:p>
        </w:tc>
        <w:tc>
          <w:tcPr>
            <w:tcW w:w="6656" w:type="dxa"/>
            <w:vAlign w:val="center"/>
          </w:tcPr>
          <w:p w:rsidR="002503DD" w:rsidRPr="000A54F3" w:rsidRDefault="00C67DE8" w:rsidP="002503D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Март-апрель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202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2503DD" w:rsidRPr="000A54F3" w:rsidTr="000A54F3">
        <w:trPr>
          <w:trHeight w:val="691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/>
                <w:spacing w:val="-4"/>
              </w:rPr>
              <w:t>С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роки выполнения работ (ориентировочно)</w:t>
            </w:r>
          </w:p>
        </w:tc>
        <w:tc>
          <w:tcPr>
            <w:tcW w:w="6656" w:type="dxa"/>
            <w:vAlign w:val="center"/>
          </w:tcPr>
          <w:p w:rsidR="002503DD" w:rsidRPr="000A54F3" w:rsidRDefault="00C67DE8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Согласно условиям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договора и по результатам проведения тендера (июнь-август 202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г)</w:t>
            </w:r>
          </w:p>
        </w:tc>
      </w:tr>
      <w:tr w:rsidR="002503DD" w:rsidRPr="000A54F3" w:rsidTr="000A54F3">
        <w:trPr>
          <w:trHeight w:val="691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Проектные работы / схема работ</w:t>
            </w:r>
          </w:p>
        </w:tc>
        <w:tc>
          <w:tcPr>
            <w:tcW w:w="6656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Перед началом выполнения работ исполнитель должен согласовать ПОДД и схему установки дорожных знаков в ГИБДД. Далее согласование ППР со службами завода.</w:t>
            </w:r>
          </w:p>
        </w:tc>
      </w:tr>
      <w:tr w:rsidR="002503DD" w:rsidRPr="000A54F3" w:rsidTr="000A54F3">
        <w:trPr>
          <w:trHeight w:val="691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Дорожные знаки / разметка</w:t>
            </w:r>
          </w:p>
        </w:tc>
        <w:tc>
          <w:tcPr>
            <w:tcW w:w="6656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Поставку и установку необходимых дорожных знаков до начала выполнения работ, осуществляется силами Подрядчика/Исполнителя работ.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0" w:type="dxa"/>
          </w:tcPr>
          <w:p w:rsidR="002503DD" w:rsidRPr="000A54F3" w:rsidRDefault="002503DD" w:rsidP="005D1B38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6656" w:type="dxa"/>
          </w:tcPr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Работы должны проходить в строгом соблюдении ПНСТ, ГОСТ, СНиП, СП, правил пожарной безопасности и прочих нормативных документов, в соответствии с действующем законодательством РФ.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Наличие актуальной выписки СРО на соответствующие виды работ.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Наличие опыта выполнения аналогичных работ.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Направить для выполнения работ квалифицированных специалистов, обученных и аттестованных в установленном порядке.</w:t>
            </w:r>
          </w:p>
          <w:p w:rsidR="005D1B38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 / Исполнитель работ, перед началом работ: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Разрабатывает схемы на ремонт дороги согласно действующих в РФ нормативов и ГОСТов;</w:t>
            </w:r>
          </w:p>
          <w:p w:rsidR="005D1B38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Согласовывает схемы с госслужбами и </w:t>
            </w:r>
            <w:r w:rsidR="001D5233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заказчиком</w:t>
            </w:r>
            <w:r w:rsidR="000A54F3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; устанавливает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необходимые дорожные знаки согласно согласованных схем проведения ремонтных работ на подъездной авт</w:t>
            </w:r>
            <w:r w:rsidR="005D1B38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одороге к ООО «Петербургцемент».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Не позднее, чем за день до начала работ, назначить постоянного полномочного представителя для осуществления контроля и оперативного решения возникающих вопросов по исполнени</w:t>
            </w:r>
            <w:r w:rsidR="003235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ю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Договора</w:t>
            </w:r>
            <w:r w:rsidR="003235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Обеспечить соблюдение нормативных и законодательных требований в области охраны труда, строительных и 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санитарных норм и правил, правил и инструкций по охране труда, правил пожарной безопасности, графика работы и пропускного режима, действующих у Заказчика.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Составления актов по форме Н-1 о несчастном случае на производстве с персоналом подрядчика и ведение учёта несчастных случаев осуществляет Подрядчик.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Исполнитель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</w:t>
            </w:r>
          </w:p>
          <w:p w:rsidR="002503DD" w:rsidRPr="000A54F3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2503DD" w:rsidRPr="000A54F3" w:rsidTr="000A54F3"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00" w:type="dxa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Требования соответствия нормативным документам</w:t>
            </w:r>
          </w:p>
        </w:tc>
        <w:tc>
          <w:tcPr>
            <w:tcW w:w="6656" w:type="dxa"/>
            <w:vAlign w:val="center"/>
          </w:tcPr>
          <w:p w:rsidR="002503DD" w:rsidRPr="000A54F3" w:rsidRDefault="00AC2A4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Выполнение работ качественно в срок в строгом соблюдении ГОСТ, СНиП, СП правил пожарной безопасности и прочих нормативных документов, в соответствии с действующим законодательством</w:t>
            </w:r>
            <w:r w:rsidR="00FE7B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нормативными документами действующими на территории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DD"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Все выполняемые работы и оборудование должны соответствовать требованиям нормативно-технических документов:</w:t>
            </w:r>
          </w:p>
          <w:p w:rsidR="002503DD" w:rsidRPr="000A54F3" w:rsidRDefault="002503DD" w:rsidP="00853927">
            <w:pPr>
              <w:pStyle w:val="1"/>
              <w:shd w:val="clear" w:color="auto" w:fill="FFFFFF"/>
              <w:spacing w:line="0" w:lineRule="atLeast"/>
              <w:contextualSpacing/>
              <w:jc w:val="both"/>
              <w:rPr>
                <w:rFonts w:eastAsiaTheme="minorHAnsi"/>
                <w:b w:val="0"/>
                <w:bCs w:val="0"/>
                <w:color w:val="000000" w:themeColor="text1"/>
                <w:spacing w:val="-4"/>
                <w:kern w:val="0"/>
                <w:sz w:val="24"/>
                <w:szCs w:val="24"/>
                <w:lang w:eastAsia="en-US"/>
              </w:rPr>
            </w:pPr>
            <w:r w:rsidRPr="000A54F3">
              <w:rPr>
                <w:rFonts w:eastAsiaTheme="minorHAnsi"/>
                <w:b w:val="0"/>
                <w:bCs w:val="0"/>
                <w:color w:val="000000" w:themeColor="text1"/>
                <w:spacing w:val="-4"/>
                <w:kern w:val="0"/>
                <w:sz w:val="24"/>
                <w:szCs w:val="24"/>
                <w:lang w:eastAsia="en-US"/>
              </w:rPr>
      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N 257-ФЗ (ред. от 08.12.2020)</w:t>
            </w:r>
          </w:p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СНиП </w:t>
            </w:r>
            <w:r w:rsidRPr="000A54F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12-03-2001 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«Безопасность труда в строительстве Часть </w:t>
            </w:r>
            <w:r w:rsidRPr="000A54F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1</w:t>
            </w:r>
            <w:r w:rsidRPr="000A54F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Общие требования»; </w:t>
            </w:r>
          </w:p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СНиП </w:t>
            </w:r>
            <w:r w:rsidRPr="000A54F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12-04-2002 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«Безопасность труда в строительстве Часть </w:t>
            </w:r>
            <w:r w:rsidRPr="000A54F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2</w:t>
            </w:r>
            <w:r w:rsidRPr="000A54F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Строительное производство»; </w:t>
            </w:r>
          </w:p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СНиП </w:t>
            </w:r>
            <w:r w:rsidRPr="000A54F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82-01-95 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«Разработка и применение норм и нормативов расхода материальных ресурсов в строительстве. Основные положения»;</w:t>
            </w:r>
          </w:p>
          <w:p w:rsidR="002503DD" w:rsidRPr="000A54F3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 34.13330.2012. Свод правил. Автомобильные дороги.</w:t>
            </w:r>
          </w:p>
          <w:p w:rsidR="002503DD" w:rsidRPr="000A54F3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 78.13330.2012. Свод правил. Автомобильные дороги.</w:t>
            </w:r>
          </w:p>
          <w:p w:rsidR="002503DD" w:rsidRPr="000A54F3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ОДМ 218.6.1.005-2021 с 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изменением от 18.01.2022 N 18-р Методические рекомендации по восстановлению асфальтобетонных покрытий и оснований автомобильных дорог методом холодной регенерации.</w:t>
            </w:r>
          </w:p>
          <w:p w:rsidR="002503DD" w:rsidRPr="000A54F3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54F3"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ГОСТ Р 70455-2022 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Дороги автомобильные общего пользования. Смеси щебеночно-гравийно-песчаные обработанные неорганическими вяжущими. Общие технические условия.</w:t>
            </w:r>
          </w:p>
          <w:p w:rsidR="002503DD" w:rsidRPr="000A54F3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ГОСТ Р 70456-2022 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Дороги автомобильные общего пользования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Грунты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0A54F3">
              <w:rPr>
                <w:rStyle w:val="1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Определение оптимальной влажности и максимальной плотности методом Проктора.</w:t>
            </w:r>
          </w:p>
        </w:tc>
      </w:tr>
      <w:tr w:rsidR="002503DD" w:rsidRPr="000A54F3" w:rsidTr="000A54F3">
        <w:trPr>
          <w:trHeight w:val="1318"/>
        </w:trPr>
        <w:tc>
          <w:tcPr>
            <w:tcW w:w="545" w:type="dxa"/>
            <w:vAlign w:val="center"/>
          </w:tcPr>
          <w:p w:rsidR="002503DD" w:rsidRPr="000A54F3" w:rsidRDefault="002503DD" w:rsidP="002503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00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6656" w:type="dxa"/>
            <w:vAlign w:val="center"/>
          </w:tcPr>
          <w:p w:rsidR="002503DD" w:rsidRPr="000A54F3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Гарантийный срок нормальной эксплуатации объекта после выполнения ремонтных работ </w:t>
            </w:r>
            <w:r w:rsidR="003A441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24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месяцев</w:t>
            </w:r>
            <w:r w:rsidR="001615F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согласно Договора подряда(Приложение №1)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начинает действовать с момента подписания сторонами итогового акта о приемке выполненных работ</w:t>
            </w:r>
            <w:r w:rsidR="007374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 форме №КС-2</w:t>
            </w: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  <w:r w:rsidR="00C02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(Приложение №1)</w:t>
            </w:r>
          </w:p>
        </w:tc>
      </w:tr>
      <w:tr w:rsidR="004C00FF" w:rsidRPr="000A54F3" w:rsidTr="004C00FF">
        <w:trPr>
          <w:trHeight w:val="1408"/>
        </w:trPr>
        <w:tc>
          <w:tcPr>
            <w:tcW w:w="545" w:type="dxa"/>
            <w:vAlign w:val="center"/>
          </w:tcPr>
          <w:p w:rsidR="004C00FF" w:rsidRPr="000A54F3" w:rsidRDefault="004C00FF" w:rsidP="004C0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0" w:type="dxa"/>
            <w:vAlign w:val="center"/>
          </w:tcPr>
          <w:p w:rsidR="004C00FF" w:rsidRPr="000A54F3" w:rsidRDefault="004C00FF" w:rsidP="004C00F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6656" w:type="dxa"/>
            <w:vAlign w:val="center"/>
          </w:tcPr>
          <w:p w:rsidR="004C00FF" w:rsidRPr="000A54F3" w:rsidRDefault="004C00FF" w:rsidP="004C00F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A54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Оплата производится согласно п.3 Договора (Приложения №1) к Техническому заданию, Договор подряда на выполнение ремонтных работ. Размер авансирования определяется по результатам закупки.</w:t>
            </w:r>
          </w:p>
          <w:p w:rsidR="004C00FF" w:rsidRPr="000A54F3" w:rsidRDefault="004C00FF" w:rsidP="004C00F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4C00FF" w:rsidRPr="000A54F3" w:rsidTr="000A54F3">
        <w:trPr>
          <w:trHeight w:val="1229"/>
        </w:trPr>
        <w:tc>
          <w:tcPr>
            <w:tcW w:w="545" w:type="dxa"/>
            <w:vAlign w:val="center"/>
          </w:tcPr>
          <w:p w:rsidR="004C00FF" w:rsidRPr="000A54F3" w:rsidRDefault="004C00FF" w:rsidP="004C0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0" w:type="dxa"/>
            <w:vAlign w:val="center"/>
          </w:tcPr>
          <w:p w:rsidR="004C00FF" w:rsidRPr="000A54F3" w:rsidRDefault="004C00FF" w:rsidP="004C00F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E353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6656" w:type="dxa"/>
            <w:vAlign w:val="center"/>
          </w:tcPr>
          <w:p w:rsidR="004C00FF" w:rsidRPr="00DE3530" w:rsidRDefault="004C00FF" w:rsidP="004C00FF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E353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№1 Проект договора подряда;</w:t>
            </w:r>
          </w:p>
          <w:p w:rsidR="004C00FF" w:rsidRPr="00DE3530" w:rsidRDefault="004C00FF" w:rsidP="004C00FF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E353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№2 Дефектная ведомость;</w:t>
            </w:r>
          </w:p>
          <w:p w:rsidR="004C00FF" w:rsidRDefault="004C00FF" w:rsidP="004C00FF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E353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1C012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  <w:r w:rsidRPr="00DE353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Порядок формирования стоимости СМР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4C00FF" w:rsidRDefault="004C00FF" w:rsidP="004C00FF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1C012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Локальная смета (ЭО)</w:t>
            </w:r>
          </w:p>
          <w:p w:rsidR="004C00FF" w:rsidRDefault="004C00FF" w:rsidP="004C00FF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1C012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График выполнения работ</w:t>
            </w:r>
          </w:p>
          <w:p w:rsidR="004C00FF" w:rsidRPr="00DE3530" w:rsidRDefault="004C00FF" w:rsidP="004C00FF">
            <w:pPr>
              <w:spacing w:before="3"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4C00FF" w:rsidRPr="000A54F3" w:rsidTr="004C00FF">
        <w:trPr>
          <w:trHeight w:val="448"/>
        </w:trPr>
        <w:tc>
          <w:tcPr>
            <w:tcW w:w="545" w:type="dxa"/>
            <w:vAlign w:val="center"/>
          </w:tcPr>
          <w:p w:rsidR="004C00FF" w:rsidRPr="000A54F3" w:rsidRDefault="004C00FF" w:rsidP="004C0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4C00FF" w:rsidRPr="00DE3530" w:rsidRDefault="004C00FF" w:rsidP="004C00F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:rsidR="004C00FF" w:rsidRPr="00DE3530" w:rsidRDefault="004C00FF" w:rsidP="004C00FF">
            <w:pPr>
              <w:spacing w:before="3"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</w:tbl>
    <w:p w:rsidR="00004FEF" w:rsidRPr="000A54F3" w:rsidRDefault="00004FEF" w:rsidP="00004FEF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4663A" w:rsidRPr="000A54F3" w:rsidRDefault="001F1887" w:rsidP="0054663A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Исполнитель</w:t>
      </w:r>
      <w:r w:rsidR="00AD1DBF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:</w:t>
      </w:r>
    </w:p>
    <w:p w:rsidR="00C67DE8" w:rsidRPr="000A54F3" w:rsidRDefault="00C67DE8" w:rsidP="0054663A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C67DE8" w:rsidRPr="000A54F3" w:rsidRDefault="00C67DE8" w:rsidP="00C67DE8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Ведущий инженер по надзору за зданиями, сооружениями</w:t>
      </w:r>
    </w:p>
    <w:p w:rsidR="00F42DE3" w:rsidRPr="000A54F3" w:rsidRDefault="00C67DE8" w:rsidP="00C67DE8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ООО «</w:t>
      </w:r>
      <w:proofErr w:type="gramStart"/>
      <w:r w:rsidR="000A54F3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Петербургцемент»  </w:t>
      </w:r>
      <w:r w:rsidR="0055046B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gramEnd"/>
      <w:r w:rsidR="0055046B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</w:t>
      </w:r>
      <w:r w:rsidR="0054663A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                                   </w:t>
      </w:r>
      <w:r w:rsidR="00FA60F9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</w:t>
      </w:r>
      <w:r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</w:t>
      </w:r>
      <w:r w:rsid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Романова Е.В.</w:t>
      </w:r>
      <w:r w:rsidR="0055046B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</w:t>
      </w:r>
      <w:r w:rsidR="00004FEF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                </w:t>
      </w:r>
      <w:r w:rsidR="0055046B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</w:t>
      </w:r>
      <w:r w:rsidR="00670C7C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670C7C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670C7C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F450ED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F67DDD" w:rsidRPr="000A54F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</w:t>
      </w:r>
    </w:p>
    <w:sectPr w:rsidR="00F42DE3" w:rsidRPr="000A54F3" w:rsidSect="00FD5140">
      <w:headerReference w:type="first" r:id="rId7"/>
      <w:pgSz w:w="11906" w:h="16838"/>
      <w:pgMar w:top="568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20" w:rsidRDefault="00AB3420" w:rsidP="007E40F5">
      <w:pPr>
        <w:spacing w:after="0" w:line="240" w:lineRule="auto"/>
      </w:pPr>
      <w:r>
        <w:separator/>
      </w:r>
    </w:p>
  </w:endnote>
  <w:endnote w:type="continuationSeparator" w:id="0">
    <w:p w:rsidR="00AB3420" w:rsidRDefault="00AB3420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altName w:val="Segoe U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20" w:rsidRDefault="00AB3420" w:rsidP="007E40F5">
      <w:pPr>
        <w:spacing w:after="0" w:line="240" w:lineRule="auto"/>
      </w:pPr>
      <w:r>
        <w:separator/>
      </w:r>
    </w:p>
  </w:footnote>
  <w:footnote w:type="continuationSeparator" w:id="0">
    <w:p w:rsidR="00AB3420" w:rsidRDefault="00AB3420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1A" w:rsidRDefault="00D75017" w:rsidP="00247AB5">
    <w:pPr>
      <w:pStyle w:val="a4"/>
    </w:pPr>
    <w:r w:rsidRPr="00D75017">
      <w:rPr>
        <w:noProof/>
        <w:lang w:eastAsia="ru-RU"/>
      </w:rPr>
      <w:drawing>
        <wp:inline distT="0" distB="0" distL="0" distR="0">
          <wp:extent cx="1283946" cy="257175"/>
          <wp:effectExtent l="0" t="0" r="0" b="0"/>
          <wp:docPr id="1" name="Рисунок 1" descr="C:\Users\mgoaa\Pictures\Лого\CEMROS_logo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oaa\Pictures\Лого\CEMROS_logo-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13" cy="2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AB5" w:rsidRDefault="00247AB5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4F"/>
    <w:multiLevelType w:val="hybridMultilevel"/>
    <w:tmpl w:val="F12C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64D"/>
    <w:multiLevelType w:val="multilevel"/>
    <w:tmpl w:val="27A42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445F7"/>
    <w:multiLevelType w:val="multilevel"/>
    <w:tmpl w:val="87A0A32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3" w15:restartNumberingAfterBreak="0">
    <w:nsid w:val="057224D0"/>
    <w:multiLevelType w:val="multilevel"/>
    <w:tmpl w:val="CC8EE12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068252E8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06E07F27"/>
    <w:multiLevelType w:val="multilevel"/>
    <w:tmpl w:val="B54A45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08AF58FD"/>
    <w:multiLevelType w:val="multilevel"/>
    <w:tmpl w:val="49A81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9587454"/>
    <w:multiLevelType w:val="multilevel"/>
    <w:tmpl w:val="3C6426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C0432"/>
    <w:multiLevelType w:val="multilevel"/>
    <w:tmpl w:val="35EAD9B8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1" w15:restartNumberingAfterBreak="0">
    <w:nsid w:val="1E333465"/>
    <w:multiLevelType w:val="hybridMultilevel"/>
    <w:tmpl w:val="A43C0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E2432"/>
    <w:multiLevelType w:val="multilevel"/>
    <w:tmpl w:val="29E453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3" w15:restartNumberingAfterBreak="0">
    <w:nsid w:val="234246C7"/>
    <w:multiLevelType w:val="hybridMultilevel"/>
    <w:tmpl w:val="20EA0634"/>
    <w:lvl w:ilvl="0" w:tplc="F7C2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6DD4"/>
    <w:multiLevelType w:val="singleLevel"/>
    <w:tmpl w:val="5C7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FC01CFE"/>
    <w:multiLevelType w:val="multilevel"/>
    <w:tmpl w:val="0A166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1635F5A"/>
    <w:multiLevelType w:val="hybridMultilevel"/>
    <w:tmpl w:val="EC32E5A0"/>
    <w:lvl w:ilvl="0" w:tplc="E9F2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F4886"/>
    <w:multiLevelType w:val="multilevel"/>
    <w:tmpl w:val="E04C4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2AC270D"/>
    <w:multiLevelType w:val="hybridMultilevel"/>
    <w:tmpl w:val="FE664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B5D"/>
    <w:multiLevelType w:val="hybridMultilevel"/>
    <w:tmpl w:val="178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2258"/>
    <w:multiLevelType w:val="hybridMultilevel"/>
    <w:tmpl w:val="B546AD98"/>
    <w:lvl w:ilvl="0" w:tplc="B3C6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203E6"/>
    <w:multiLevelType w:val="hybridMultilevel"/>
    <w:tmpl w:val="552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165C4"/>
    <w:multiLevelType w:val="hybridMultilevel"/>
    <w:tmpl w:val="AE4C0F74"/>
    <w:lvl w:ilvl="0" w:tplc="007847F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075C9"/>
    <w:multiLevelType w:val="hybridMultilevel"/>
    <w:tmpl w:val="991AE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80AF9"/>
    <w:multiLevelType w:val="hybridMultilevel"/>
    <w:tmpl w:val="145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66B10"/>
    <w:multiLevelType w:val="multilevel"/>
    <w:tmpl w:val="5E426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1F0069"/>
    <w:multiLevelType w:val="hybridMultilevel"/>
    <w:tmpl w:val="EC32E5A0"/>
    <w:lvl w:ilvl="0" w:tplc="E9F2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357A07"/>
    <w:multiLevelType w:val="multilevel"/>
    <w:tmpl w:val="A730549A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28" w15:restartNumberingAfterBreak="0">
    <w:nsid w:val="51DA6D56"/>
    <w:multiLevelType w:val="hybridMultilevel"/>
    <w:tmpl w:val="EE9C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56C"/>
    <w:multiLevelType w:val="hybridMultilevel"/>
    <w:tmpl w:val="92E8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364F6"/>
    <w:multiLevelType w:val="hybridMultilevel"/>
    <w:tmpl w:val="5FFE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1748"/>
    <w:multiLevelType w:val="hybridMultilevel"/>
    <w:tmpl w:val="C87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95565"/>
    <w:multiLevelType w:val="hybridMultilevel"/>
    <w:tmpl w:val="929E2DF8"/>
    <w:lvl w:ilvl="0" w:tplc="29B8C1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4A2730C"/>
    <w:multiLevelType w:val="hybridMultilevel"/>
    <w:tmpl w:val="365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56206"/>
    <w:multiLevelType w:val="multilevel"/>
    <w:tmpl w:val="908EF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 w15:restartNumberingAfterBreak="0">
    <w:nsid w:val="6AC014C6"/>
    <w:multiLevelType w:val="hybridMultilevel"/>
    <w:tmpl w:val="8E7CA18C"/>
    <w:lvl w:ilvl="0" w:tplc="63A4E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1D1D32"/>
    <w:multiLevelType w:val="hybridMultilevel"/>
    <w:tmpl w:val="D2B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54CF"/>
    <w:multiLevelType w:val="hybridMultilevel"/>
    <w:tmpl w:val="0AFE171A"/>
    <w:lvl w:ilvl="0" w:tplc="66820BF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8" w15:restartNumberingAfterBreak="0">
    <w:nsid w:val="789F3FFD"/>
    <w:multiLevelType w:val="hybridMultilevel"/>
    <w:tmpl w:val="343E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29"/>
  </w:num>
  <w:num w:numId="7">
    <w:abstractNumId w:val="14"/>
  </w:num>
  <w:num w:numId="8">
    <w:abstractNumId w:val="9"/>
  </w:num>
  <w:num w:numId="9">
    <w:abstractNumId w:val="37"/>
  </w:num>
  <w:num w:numId="10">
    <w:abstractNumId w:val="20"/>
  </w:num>
  <w:num w:numId="11">
    <w:abstractNumId w:val="3"/>
  </w:num>
  <w:num w:numId="12">
    <w:abstractNumId w:val="10"/>
  </w:num>
  <w:num w:numId="13">
    <w:abstractNumId w:val="38"/>
  </w:num>
  <w:num w:numId="14">
    <w:abstractNumId w:val="24"/>
  </w:num>
  <w:num w:numId="15">
    <w:abstractNumId w:val="32"/>
  </w:num>
  <w:num w:numId="16">
    <w:abstractNumId w:val="27"/>
  </w:num>
  <w:num w:numId="17">
    <w:abstractNumId w:val="7"/>
  </w:num>
  <w:num w:numId="18">
    <w:abstractNumId w:val="2"/>
  </w:num>
  <w:num w:numId="19">
    <w:abstractNumId w:val="17"/>
  </w:num>
  <w:num w:numId="20">
    <w:abstractNumId w:val="4"/>
  </w:num>
  <w:num w:numId="21">
    <w:abstractNumId w:val="36"/>
  </w:num>
  <w:num w:numId="22">
    <w:abstractNumId w:val="34"/>
  </w:num>
  <w:num w:numId="23">
    <w:abstractNumId w:val="19"/>
  </w:num>
  <w:num w:numId="24">
    <w:abstractNumId w:val="1"/>
  </w:num>
  <w:num w:numId="25">
    <w:abstractNumId w:val="13"/>
  </w:num>
  <w:num w:numId="26">
    <w:abstractNumId w:val="21"/>
  </w:num>
  <w:num w:numId="27">
    <w:abstractNumId w:val="28"/>
  </w:num>
  <w:num w:numId="28">
    <w:abstractNumId w:val="0"/>
  </w:num>
  <w:num w:numId="29">
    <w:abstractNumId w:val="35"/>
  </w:num>
  <w:num w:numId="30">
    <w:abstractNumId w:val="30"/>
  </w:num>
  <w:num w:numId="31">
    <w:abstractNumId w:val="18"/>
  </w:num>
  <w:num w:numId="32">
    <w:abstractNumId w:val="31"/>
  </w:num>
  <w:num w:numId="33">
    <w:abstractNumId w:val="33"/>
  </w:num>
  <w:num w:numId="34">
    <w:abstractNumId w:val="23"/>
  </w:num>
  <w:num w:numId="35">
    <w:abstractNumId w:val="26"/>
  </w:num>
  <w:num w:numId="36">
    <w:abstractNumId w:val="25"/>
  </w:num>
  <w:num w:numId="37">
    <w:abstractNumId w:val="22"/>
  </w:num>
  <w:num w:numId="38">
    <w:abstractNumId w:val="16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4FEF"/>
    <w:rsid w:val="00017FF3"/>
    <w:rsid w:val="000239F0"/>
    <w:rsid w:val="00024D62"/>
    <w:rsid w:val="00026BF0"/>
    <w:rsid w:val="00035DC1"/>
    <w:rsid w:val="00046B04"/>
    <w:rsid w:val="00050B4B"/>
    <w:rsid w:val="00055907"/>
    <w:rsid w:val="00055DB8"/>
    <w:rsid w:val="0006372D"/>
    <w:rsid w:val="00065110"/>
    <w:rsid w:val="000654E1"/>
    <w:rsid w:val="00067B62"/>
    <w:rsid w:val="00067B87"/>
    <w:rsid w:val="00074CC2"/>
    <w:rsid w:val="00077FFD"/>
    <w:rsid w:val="000953EE"/>
    <w:rsid w:val="000A54F3"/>
    <w:rsid w:val="000A615E"/>
    <w:rsid w:val="000B67FE"/>
    <w:rsid w:val="000B743D"/>
    <w:rsid w:val="000C544D"/>
    <w:rsid w:val="000D6AEA"/>
    <w:rsid w:val="000E0CE6"/>
    <w:rsid w:val="000F26A2"/>
    <w:rsid w:val="000F36B0"/>
    <w:rsid w:val="0010405D"/>
    <w:rsid w:val="001100D1"/>
    <w:rsid w:val="00121D1D"/>
    <w:rsid w:val="00125CD9"/>
    <w:rsid w:val="00132B0C"/>
    <w:rsid w:val="001337FC"/>
    <w:rsid w:val="001573B4"/>
    <w:rsid w:val="001615FC"/>
    <w:rsid w:val="001654CB"/>
    <w:rsid w:val="0017285F"/>
    <w:rsid w:val="00177E5D"/>
    <w:rsid w:val="0018276C"/>
    <w:rsid w:val="00193BBE"/>
    <w:rsid w:val="0019412D"/>
    <w:rsid w:val="00194AE0"/>
    <w:rsid w:val="0019603D"/>
    <w:rsid w:val="001A0574"/>
    <w:rsid w:val="001A421A"/>
    <w:rsid w:val="001B3C67"/>
    <w:rsid w:val="001B606A"/>
    <w:rsid w:val="001C0125"/>
    <w:rsid w:val="001C2682"/>
    <w:rsid w:val="001C2958"/>
    <w:rsid w:val="001C7460"/>
    <w:rsid w:val="001C76A1"/>
    <w:rsid w:val="001D4A6C"/>
    <w:rsid w:val="001D503D"/>
    <w:rsid w:val="001D5233"/>
    <w:rsid w:val="001E176D"/>
    <w:rsid w:val="001F04EB"/>
    <w:rsid w:val="001F1887"/>
    <w:rsid w:val="001F75A1"/>
    <w:rsid w:val="00216DA0"/>
    <w:rsid w:val="00221186"/>
    <w:rsid w:val="00235730"/>
    <w:rsid w:val="00246752"/>
    <w:rsid w:val="00247AB5"/>
    <w:rsid w:val="00250240"/>
    <w:rsid w:val="002503DD"/>
    <w:rsid w:val="00255F22"/>
    <w:rsid w:val="00257B4E"/>
    <w:rsid w:val="002618C0"/>
    <w:rsid w:val="00262F9D"/>
    <w:rsid w:val="00266E02"/>
    <w:rsid w:val="0027485D"/>
    <w:rsid w:val="0028425D"/>
    <w:rsid w:val="00284CF1"/>
    <w:rsid w:val="002901FA"/>
    <w:rsid w:val="00291CE9"/>
    <w:rsid w:val="00297CF8"/>
    <w:rsid w:val="002A3414"/>
    <w:rsid w:val="002A5234"/>
    <w:rsid w:val="002B0ABE"/>
    <w:rsid w:val="002B0AFD"/>
    <w:rsid w:val="002B2AA5"/>
    <w:rsid w:val="002B6F55"/>
    <w:rsid w:val="002C0717"/>
    <w:rsid w:val="002C1B2A"/>
    <w:rsid w:val="002D250B"/>
    <w:rsid w:val="002D2522"/>
    <w:rsid w:val="002E4543"/>
    <w:rsid w:val="002E7EE2"/>
    <w:rsid w:val="00305F2E"/>
    <w:rsid w:val="003100C6"/>
    <w:rsid w:val="00310464"/>
    <w:rsid w:val="00323567"/>
    <w:rsid w:val="00323D0E"/>
    <w:rsid w:val="00340EFD"/>
    <w:rsid w:val="00354A4E"/>
    <w:rsid w:val="00361715"/>
    <w:rsid w:val="00375A01"/>
    <w:rsid w:val="00377D74"/>
    <w:rsid w:val="0038080F"/>
    <w:rsid w:val="00381E82"/>
    <w:rsid w:val="003955A2"/>
    <w:rsid w:val="003A441E"/>
    <w:rsid w:val="003A6812"/>
    <w:rsid w:val="003A69CD"/>
    <w:rsid w:val="003B250B"/>
    <w:rsid w:val="003B2E30"/>
    <w:rsid w:val="003C49E1"/>
    <w:rsid w:val="003C6082"/>
    <w:rsid w:val="003D0DD0"/>
    <w:rsid w:val="003D3414"/>
    <w:rsid w:val="003E41CD"/>
    <w:rsid w:val="003F2C68"/>
    <w:rsid w:val="003F4BEA"/>
    <w:rsid w:val="00401EBB"/>
    <w:rsid w:val="00411ABD"/>
    <w:rsid w:val="0042395E"/>
    <w:rsid w:val="00423E6B"/>
    <w:rsid w:val="00426B18"/>
    <w:rsid w:val="00427805"/>
    <w:rsid w:val="004370A5"/>
    <w:rsid w:val="00440F7A"/>
    <w:rsid w:val="00442EA2"/>
    <w:rsid w:val="00444B89"/>
    <w:rsid w:val="00445514"/>
    <w:rsid w:val="00450044"/>
    <w:rsid w:val="00450C5C"/>
    <w:rsid w:val="00450F8F"/>
    <w:rsid w:val="00462CA6"/>
    <w:rsid w:val="004643F6"/>
    <w:rsid w:val="00470C70"/>
    <w:rsid w:val="00482E9D"/>
    <w:rsid w:val="00483C9D"/>
    <w:rsid w:val="0049067F"/>
    <w:rsid w:val="0049566B"/>
    <w:rsid w:val="004C00FF"/>
    <w:rsid w:val="004C696A"/>
    <w:rsid w:val="004D242E"/>
    <w:rsid w:val="004E402E"/>
    <w:rsid w:val="004E771D"/>
    <w:rsid w:val="004F19F9"/>
    <w:rsid w:val="004F2933"/>
    <w:rsid w:val="00511E03"/>
    <w:rsid w:val="00512FEA"/>
    <w:rsid w:val="0051777F"/>
    <w:rsid w:val="005218F3"/>
    <w:rsid w:val="00532829"/>
    <w:rsid w:val="00544135"/>
    <w:rsid w:val="0054663A"/>
    <w:rsid w:val="0054738C"/>
    <w:rsid w:val="0055046B"/>
    <w:rsid w:val="0055430C"/>
    <w:rsid w:val="00562582"/>
    <w:rsid w:val="00563871"/>
    <w:rsid w:val="005734CF"/>
    <w:rsid w:val="00574476"/>
    <w:rsid w:val="00580613"/>
    <w:rsid w:val="00583A91"/>
    <w:rsid w:val="00583F15"/>
    <w:rsid w:val="00593D42"/>
    <w:rsid w:val="005B0050"/>
    <w:rsid w:val="005B07BF"/>
    <w:rsid w:val="005B2F20"/>
    <w:rsid w:val="005B41FD"/>
    <w:rsid w:val="005C128B"/>
    <w:rsid w:val="005C137A"/>
    <w:rsid w:val="005C31DA"/>
    <w:rsid w:val="005D1B38"/>
    <w:rsid w:val="005D3F88"/>
    <w:rsid w:val="005D43B7"/>
    <w:rsid w:val="005E4CFD"/>
    <w:rsid w:val="005F7B78"/>
    <w:rsid w:val="00602113"/>
    <w:rsid w:val="00602C5B"/>
    <w:rsid w:val="00603A7E"/>
    <w:rsid w:val="006073EC"/>
    <w:rsid w:val="00607868"/>
    <w:rsid w:val="0061477F"/>
    <w:rsid w:val="006254D4"/>
    <w:rsid w:val="006351C4"/>
    <w:rsid w:val="00641293"/>
    <w:rsid w:val="00642C96"/>
    <w:rsid w:val="006472D3"/>
    <w:rsid w:val="00663CAD"/>
    <w:rsid w:val="00670C7C"/>
    <w:rsid w:val="00676125"/>
    <w:rsid w:val="006821AB"/>
    <w:rsid w:val="00684E85"/>
    <w:rsid w:val="00685C72"/>
    <w:rsid w:val="00690832"/>
    <w:rsid w:val="006B35BB"/>
    <w:rsid w:val="006C4643"/>
    <w:rsid w:val="006C484F"/>
    <w:rsid w:val="006C7831"/>
    <w:rsid w:val="006D00F3"/>
    <w:rsid w:val="006D40A0"/>
    <w:rsid w:val="006E0A9E"/>
    <w:rsid w:val="006F297A"/>
    <w:rsid w:val="006F3C20"/>
    <w:rsid w:val="006F4AB6"/>
    <w:rsid w:val="00702C6A"/>
    <w:rsid w:val="007074D4"/>
    <w:rsid w:val="00712F04"/>
    <w:rsid w:val="00731FA4"/>
    <w:rsid w:val="00735D5F"/>
    <w:rsid w:val="00736C22"/>
    <w:rsid w:val="00737444"/>
    <w:rsid w:val="00744537"/>
    <w:rsid w:val="00754A14"/>
    <w:rsid w:val="00755301"/>
    <w:rsid w:val="00775F79"/>
    <w:rsid w:val="00776C40"/>
    <w:rsid w:val="00781CF6"/>
    <w:rsid w:val="00785B0A"/>
    <w:rsid w:val="0078691B"/>
    <w:rsid w:val="00792E42"/>
    <w:rsid w:val="007950B8"/>
    <w:rsid w:val="007966D6"/>
    <w:rsid w:val="007A406B"/>
    <w:rsid w:val="007B3DD8"/>
    <w:rsid w:val="007B54DF"/>
    <w:rsid w:val="007D0295"/>
    <w:rsid w:val="007D5120"/>
    <w:rsid w:val="007D6C51"/>
    <w:rsid w:val="007E40F5"/>
    <w:rsid w:val="007E7039"/>
    <w:rsid w:val="007F0DC1"/>
    <w:rsid w:val="007F15DF"/>
    <w:rsid w:val="007F431A"/>
    <w:rsid w:val="00814AD2"/>
    <w:rsid w:val="00826FBB"/>
    <w:rsid w:val="00847D11"/>
    <w:rsid w:val="00853927"/>
    <w:rsid w:val="008549D5"/>
    <w:rsid w:val="008579A6"/>
    <w:rsid w:val="00873F0D"/>
    <w:rsid w:val="0087604F"/>
    <w:rsid w:val="00883D8D"/>
    <w:rsid w:val="008943F3"/>
    <w:rsid w:val="008A6E7A"/>
    <w:rsid w:val="008B2C10"/>
    <w:rsid w:val="008B48D1"/>
    <w:rsid w:val="008B75B0"/>
    <w:rsid w:val="008C60F2"/>
    <w:rsid w:val="008C6DD2"/>
    <w:rsid w:val="008D0AD1"/>
    <w:rsid w:val="008D26A3"/>
    <w:rsid w:val="008D38C5"/>
    <w:rsid w:val="008D7997"/>
    <w:rsid w:val="008E0E7E"/>
    <w:rsid w:val="008E35D0"/>
    <w:rsid w:val="008F0D4E"/>
    <w:rsid w:val="008F5D6E"/>
    <w:rsid w:val="008F6671"/>
    <w:rsid w:val="009028CA"/>
    <w:rsid w:val="00915F75"/>
    <w:rsid w:val="00934909"/>
    <w:rsid w:val="00934CF6"/>
    <w:rsid w:val="00940B26"/>
    <w:rsid w:val="00941E8C"/>
    <w:rsid w:val="0094293D"/>
    <w:rsid w:val="0095237B"/>
    <w:rsid w:val="0097184A"/>
    <w:rsid w:val="009732D5"/>
    <w:rsid w:val="00985004"/>
    <w:rsid w:val="009A0997"/>
    <w:rsid w:val="009A4C84"/>
    <w:rsid w:val="009A67CE"/>
    <w:rsid w:val="009B0918"/>
    <w:rsid w:val="009B65B2"/>
    <w:rsid w:val="009C6484"/>
    <w:rsid w:val="009D29AD"/>
    <w:rsid w:val="009D346B"/>
    <w:rsid w:val="009D4882"/>
    <w:rsid w:val="009E173A"/>
    <w:rsid w:val="009E3384"/>
    <w:rsid w:val="00A01DBC"/>
    <w:rsid w:val="00A1064E"/>
    <w:rsid w:val="00A12A73"/>
    <w:rsid w:val="00A14744"/>
    <w:rsid w:val="00A24D5C"/>
    <w:rsid w:val="00A27FD6"/>
    <w:rsid w:val="00A50043"/>
    <w:rsid w:val="00A522A1"/>
    <w:rsid w:val="00A536B9"/>
    <w:rsid w:val="00A63660"/>
    <w:rsid w:val="00A64CAE"/>
    <w:rsid w:val="00A65CC6"/>
    <w:rsid w:val="00A70C6B"/>
    <w:rsid w:val="00A743B1"/>
    <w:rsid w:val="00A74655"/>
    <w:rsid w:val="00A7501F"/>
    <w:rsid w:val="00A7649B"/>
    <w:rsid w:val="00A77DDE"/>
    <w:rsid w:val="00A80936"/>
    <w:rsid w:val="00A84E82"/>
    <w:rsid w:val="00A85BFD"/>
    <w:rsid w:val="00A90B89"/>
    <w:rsid w:val="00A927EE"/>
    <w:rsid w:val="00A97F45"/>
    <w:rsid w:val="00AA1D05"/>
    <w:rsid w:val="00AA45CC"/>
    <w:rsid w:val="00AA642C"/>
    <w:rsid w:val="00AB3420"/>
    <w:rsid w:val="00AB35B2"/>
    <w:rsid w:val="00AC2A4D"/>
    <w:rsid w:val="00AD1DBF"/>
    <w:rsid w:val="00AD2972"/>
    <w:rsid w:val="00B0154F"/>
    <w:rsid w:val="00B10310"/>
    <w:rsid w:val="00B15546"/>
    <w:rsid w:val="00B16BF5"/>
    <w:rsid w:val="00B1705D"/>
    <w:rsid w:val="00B259CA"/>
    <w:rsid w:val="00B26ADF"/>
    <w:rsid w:val="00B32882"/>
    <w:rsid w:val="00B32C8A"/>
    <w:rsid w:val="00B355F1"/>
    <w:rsid w:val="00B37E27"/>
    <w:rsid w:val="00B52D0A"/>
    <w:rsid w:val="00B60EE9"/>
    <w:rsid w:val="00B757F7"/>
    <w:rsid w:val="00B7665D"/>
    <w:rsid w:val="00B87870"/>
    <w:rsid w:val="00BB1910"/>
    <w:rsid w:val="00BB5897"/>
    <w:rsid w:val="00BB5962"/>
    <w:rsid w:val="00BC548C"/>
    <w:rsid w:val="00BD30EE"/>
    <w:rsid w:val="00BD43EB"/>
    <w:rsid w:val="00BD7AD3"/>
    <w:rsid w:val="00BE0620"/>
    <w:rsid w:val="00BE34C1"/>
    <w:rsid w:val="00BE5FED"/>
    <w:rsid w:val="00BF1570"/>
    <w:rsid w:val="00BF17BB"/>
    <w:rsid w:val="00BF2464"/>
    <w:rsid w:val="00BF7C8C"/>
    <w:rsid w:val="00C01CA8"/>
    <w:rsid w:val="00C02C3C"/>
    <w:rsid w:val="00C057B9"/>
    <w:rsid w:val="00C05B3A"/>
    <w:rsid w:val="00C153BA"/>
    <w:rsid w:val="00C215FA"/>
    <w:rsid w:val="00C24DFB"/>
    <w:rsid w:val="00C336CC"/>
    <w:rsid w:val="00C45EBD"/>
    <w:rsid w:val="00C67DE8"/>
    <w:rsid w:val="00C900AD"/>
    <w:rsid w:val="00C932C2"/>
    <w:rsid w:val="00C938BA"/>
    <w:rsid w:val="00CA42DF"/>
    <w:rsid w:val="00CA6B08"/>
    <w:rsid w:val="00CD6E8A"/>
    <w:rsid w:val="00CE34CA"/>
    <w:rsid w:val="00CE7687"/>
    <w:rsid w:val="00CE7E06"/>
    <w:rsid w:val="00CF00B9"/>
    <w:rsid w:val="00CF0842"/>
    <w:rsid w:val="00CF2335"/>
    <w:rsid w:val="00CF54E3"/>
    <w:rsid w:val="00D245E0"/>
    <w:rsid w:val="00D3444C"/>
    <w:rsid w:val="00D5164E"/>
    <w:rsid w:val="00D51853"/>
    <w:rsid w:val="00D57CD2"/>
    <w:rsid w:val="00D60E37"/>
    <w:rsid w:val="00D62879"/>
    <w:rsid w:val="00D63C82"/>
    <w:rsid w:val="00D63CB1"/>
    <w:rsid w:val="00D6542B"/>
    <w:rsid w:val="00D66A0F"/>
    <w:rsid w:val="00D73969"/>
    <w:rsid w:val="00D73A94"/>
    <w:rsid w:val="00D75017"/>
    <w:rsid w:val="00D851E8"/>
    <w:rsid w:val="00D962C8"/>
    <w:rsid w:val="00D97B2B"/>
    <w:rsid w:val="00DA6987"/>
    <w:rsid w:val="00DA7F5E"/>
    <w:rsid w:val="00DB0CD0"/>
    <w:rsid w:val="00DC07C0"/>
    <w:rsid w:val="00DC35F4"/>
    <w:rsid w:val="00DC68EE"/>
    <w:rsid w:val="00DD451C"/>
    <w:rsid w:val="00DD4EAB"/>
    <w:rsid w:val="00DE3530"/>
    <w:rsid w:val="00DE392A"/>
    <w:rsid w:val="00DF0E14"/>
    <w:rsid w:val="00DF2AF2"/>
    <w:rsid w:val="00E01B99"/>
    <w:rsid w:val="00E10A11"/>
    <w:rsid w:val="00E16710"/>
    <w:rsid w:val="00E171CA"/>
    <w:rsid w:val="00E26110"/>
    <w:rsid w:val="00E4608C"/>
    <w:rsid w:val="00E46533"/>
    <w:rsid w:val="00E6265F"/>
    <w:rsid w:val="00E65C05"/>
    <w:rsid w:val="00E72678"/>
    <w:rsid w:val="00E820C7"/>
    <w:rsid w:val="00E82E7F"/>
    <w:rsid w:val="00E844B0"/>
    <w:rsid w:val="00E90A8C"/>
    <w:rsid w:val="00E90C73"/>
    <w:rsid w:val="00E947F4"/>
    <w:rsid w:val="00E96051"/>
    <w:rsid w:val="00EA18B2"/>
    <w:rsid w:val="00EA3262"/>
    <w:rsid w:val="00EA3515"/>
    <w:rsid w:val="00EB067C"/>
    <w:rsid w:val="00EB0745"/>
    <w:rsid w:val="00EB1CFD"/>
    <w:rsid w:val="00EB6027"/>
    <w:rsid w:val="00EC0AB2"/>
    <w:rsid w:val="00EC330C"/>
    <w:rsid w:val="00EC33D9"/>
    <w:rsid w:val="00ED5422"/>
    <w:rsid w:val="00ED5AD0"/>
    <w:rsid w:val="00EE0700"/>
    <w:rsid w:val="00EE350A"/>
    <w:rsid w:val="00EF0AB4"/>
    <w:rsid w:val="00EF0F2D"/>
    <w:rsid w:val="00EF364F"/>
    <w:rsid w:val="00EF3761"/>
    <w:rsid w:val="00F1782A"/>
    <w:rsid w:val="00F201E4"/>
    <w:rsid w:val="00F23BD8"/>
    <w:rsid w:val="00F313AD"/>
    <w:rsid w:val="00F33733"/>
    <w:rsid w:val="00F42DE3"/>
    <w:rsid w:val="00F450ED"/>
    <w:rsid w:val="00F53D97"/>
    <w:rsid w:val="00F60954"/>
    <w:rsid w:val="00F67DDD"/>
    <w:rsid w:val="00F704A2"/>
    <w:rsid w:val="00F771BA"/>
    <w:rsid w:val="00FA60F9"/>
    <w:rsid w:val="00FC0A2A"/>
    <w:rsid w:val="00FD1BE7"/>
    <w:rsid w:val="00FD5140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C199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character" w:customStyle="1" w:styleId="12">
    <w:name w:val="Заголовок №1_"/>
    <w:basedOn w:val="a1"/>
    <w:link w:val="13"/>
    <w:uiPriority w:val="99"/>
    <w:locked/>
    <w:rsid w:val="00EB6027"/>
    <w:rPr>
      <w:rFonts w:ascii="Arial" w:hAnsi="Arial" w:cs="Arial"/>
      <w:b/>
      <w:bCs/>
      <w:sz w:val="34"/>
      <w:szCs w:val="34"/>
    </w:rPr>
  </w:style>
  <w:style w:type="paragraph" w:customStyle="1" w:styleId="13">
    <w:name w:val="Заголовок №1"/>
    <w:basedOn w:val="a0"/>
    <w:link w:val="12"/>
    <w:uiPriority w:val="99"/>
    <w:rsid w:val="00EB6027"/>
    <w:pPr>
      <w:widowControl w:val="0"/>
      <w:spacing w:after="550" w:line="266" w:lineRule="auto"/>
      <w:outlineLvl w:val="0"/>
    </w:pPr>
    <w:rPr>
      <w:rFonts w:ascii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Чуфлакян Александр Игоревич</cp:lastModifiedBy>
  <cp:revision>26</cp:revision>
  <cp:lastPrinted>2024-03-06T11:36:00Z</cp:lastPrinted>
  <dcterms:created xsi:type="dcterms:W3CDTF">2024-03-06T13:35:00Z</dcterms:created>
  <dcterms:modified xsi:type="dcterms:W3CDTF">2024-03-21T05:54:00Z</dcterms:modified>
</cp:coreProperties>
</file>