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F1" w:rsidRDefault="004220F1" w:rsidP="00A43F5E"/>
    <w:p w:rsidR="00A43F5E" w:rsidRPr="004F6BE7" w:rsidRDefault="00311680" w:rsidP="00A43F5E">
      <w:r>
        <w:rPr>
          <w:noProof/>
        </w:rPr>
        <w:drawing>
          <wp:inline distT="0" distB="0" distL="0" distR="0" wp14:anchorId="5E6B8CED" wp14:editId="5F0A55F5">
            <wp:extent cx="2997835" cy="643890"/>
            <wp:effectExtent l="0" t="0" r="0" b="3810"/>
            <wp:docPr id="1" name="Рисунок 1" descr="Новое 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назв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F8" w:rsidRPr="004F6BE7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671F1D" w:rsidRPr="00BC105C" w:rsidTr="0045269A">
        <w:tc>
          <w:tcPr>
            <w:tcW w:w="5671" w:type="dxa"/>
            <w:shd w:val="clear" w:color="auto" w:fill="auto"/>
          </w:tcPr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Согласовано:</w:t>
            </w:r>
          </w:p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671F1D" w:rsidRDefault="00671F1D" w:rsidP="0045269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Петербургского филиала АО «ЦЕМРОС»</w:t>
            </w:r>
          </w:p>
          <w:p w:rsidR="00671F1D" w:rsidRDefault="00671F1D" w:rsidP="0045269A">
            <w:pPr>
              <w:pStyle w:val="1"/>
              <w:rPr>
                <w:b/>
                <w:szCs w:val="24"/>
              </w:rPr>
            </w:pPr>
          </w:p>
          <w:p w:rsidR="00671F1D" w:rsidRPr="00C46A1E" w:rsidRDefault="00671F1D" w:rsidP="0045269A">
            <w:pPr>
              <w:pStyle w:val="1"/>
              <w:rPr>
                <w:b/>
                <w:szCs w:val="24"/>
              </w:rPr>
            </w:pPr>
          </w:p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  <w:r w:rsidRPr="00262919">
              <w:rPr>
                <w:b/>
                <w:szCs w:val="24"/>
                <w:u w:val="single"/>
              </w:rPr>
              <w:t>___________________</w:t>
            </w:r>
            <w:r>
              <w:rPr>
                <w:b/>
                <w:szCs w:val="24"/>
              </w:rPr>
              <w:t>Сапсалев А.Н.</w:t>
            </w:r>
          </w:p>
        </w:tc>
        <w:tc>
          <w:tcPr>
            <w:tcW w:w="5103" w:type="dxa"/>
            <w:shd w:val="clear" w:color="auto" w:fill="auto"/>
          </w:tcPr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671F1D" w:rsidRPr="00C46A1E" w:rsidRDefault="00671F1D" w:rsidP="0045269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Директор Петербургского филиала АО «ЦЕМРОС»</w:t>
            </w:r>
          </w:p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</w:p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</w:p>
          <w:p w:rsidR="00671F1D" w:rsidRPr="00BC105C" w:rsidRDefault="00671F1D" w:rsidP="0045269A">
            <w:pPr>
              <w:pStyle w:val="1"/>
              <w:rPr>
                <w:b/>
                <w:szCs w:val="24"/>
              </w:rPr>
            </w:pPr>
            <w:r w:rsidRPr="00262919">
              <w:rPr>
                <w:b/>
                <w:szCs w:val="24"/>
                <w:u w:val="single"/>
              </w:rPr>
              <w:t xml:space="preserve"> ________________</w:t>
            </w:r>
            <w:r>
              <w:rPr>
                <w:b/>
                <w:szCs w:val="24"/>
              </w:rPr>
              <w:t xml:space="preserve"> Кострыгин М. В.</w:t>
            </w:r>
          </w:p>
        </w:tc>
      </w:tr>
    </w:tbl>
    <w:p w:rsidR="00671F1D" w:rsidRDefault="00671F1D" w:rsidP="00671F1D">
      <w:pPr>
        <w:ind w:firstLine="567"/>
        <w:jc w:val="center"/>
        <w:rPr>
          <w:b/>
          <w:bCs/>
        </w:rPr>
      </w:pPr>
    </w:p>
    <w:p w:rsidR="00671F1D" w:rsidRPr="007F2D42" w:rsidRDefault="00671F1D" w:rsidP="00671F1D">
      <w:pPr>
        <w:ind w:firstLine="567"/>
        <w:jc w:val="center"/>
        <w:rPr>
          <w:b/>
          <w:bCs/>
          <w:sz w:val="6"/>
        </w:rPr>
      </w:pPr>
    </w:p>
    <w:p w:rsidR="00671F1D" w:rsidRPr="0086435E" w:rsidRDefault="00671F1D" w:rsidP="00671F1D">
      <w:pPr>
        <w:ind w:firstLine="567"/>
        <w:jc w:val="center"/>
        <w:rPr>
          <w:b/>
          <w:bCs/>
          <w:sz w:val="28"/>
        </w:rPr>
      </w:pPr>
      <w:r w:rsidRPr="0086435E">
        <w:rPr>
          <w:b/>
          <w:bCs/>
          <w:sz w:val="28"/>
        </w:rPr>
        <w:t>ТЕХНИЧЕСКОЕ ЗАДАНИЕ</w:t>
      </w:r>
    </w:p>
    <w:p w:rsidR="00671F1D" w:rsidRDefault="00671F1D" w:rsidP="00671F1D">
      <w:pPr>
        <w:ind w:firstLine="567"/>
        <w:jc w:val="center"/>
        <w:rPr>
          <w:b/>
          <w:bCs/>
        </w:rPr>
      </w:pPr>
    </w:p>
    <w:p w:rsidR="00671F1D" w:rsidRDefault="00671F1D" w:rsidP="00671F1D">
      <w:pPr>
        <w:ind w:firstLine="567"/>
        <w:jc w:val="center"/>
        <w:rPr>
          <w:b/>
        </w:rPr>
      </w:pPr>
      <w:r w:rsidRPr="00C97CE7">
        <w:rPr>
          <w:b/>
        </w:rPr>
        <w:t>на оказание услуг по</w:t>
      </w:r>
      <w:r>
        <w:rPr>
          <w:b/>
        </w:rPr>
        <w:t xml:space="preserve"> </w:t>
      </w:r>
      <w:r w:rsidRPr="000910A9">
        <w:rPr>
          <w:b/>
        </w:rPr>
        <w:t>монтажу, демонтажу</w:t>
      </w:r>
      <w:r>
        <w:rPr>
          <w:b/>
        </w:rPr>
        <w:t>,</w:t>
      </w:r>
      <w:r w:rsidRPr="00C97CE7">
        <w:rPr>
          <w:b/>
        </w:rPr>
        <w:t xml:space="preserve"> </w:t>
      </w:r>
      <w:r w:rsidR="000736E8" w:rsidRPr="003D1956">
        <w:rPr>
          <w:b/>
        </w:rPr>
        <w:t xml:space="preserve">организация поверки газоанализаторов </w:t>
      </w:r>
      <w:r w:rsidRPr="003D1956">
        <w:rPr>
          <w:b/>
        </w:rPr>
        <w:t>системы</w:t>
      </w:r>
      <w:r w:rsidRPr="00C97CE7">
        <w:rPr>
          <w:b/>
        </w:rPr>
        <w:t xml:space="preserve"> загазованности</w:t>
      </w:r>
      <w:r>
        <w:rPr>
          <w:b/>
        </w:rPr>
        <w:t xml:space="preserve"> и их наладки, </w:t>
      </w:r>
      <w:r w:rsidRPr="00C97CE7">
        <w:rPr>
          <w:b/>
        </w:rPr>
        <w:t>установленных</w:t>
      </w:r>
      <w:r>
        <w:rPr>
          <w:b/>
        </w:rPr>
        <w:t xml:space="preserve"> на объектах</w:t>
      </w:r>
    </w:p>
    <w:p w:rsidR="00671F1D" w:rsidRPr="00FF5754" w:rsidRDefault="00671F1D" w:rsidP="00671F1D">
      <w:pPr>
        <w:ind w:firstLine="567"/>
        <w:jc w:val="center"/>
        <w:rPr>
          <w:b/>
        </w:rPr>
      </w:pPr>
      <w:r w:rsidRPr="00C97CE7">
        <w:rPr>
          <w:b/>
        </w:rPr>
        <w:t xml:space="preserve"> </w:t>
      </w:r>
      <w:r>
        <w:rPr>
          <w:b/>
        </w:rPr>
        <w:t>Петербургского филиала АО «ЦЕМРОС»</w:t>
      </w:r>
    </w:p>
    <w:p w:rsidR="000A7638" w:rsidRPr="004F6BE7" w:rsidRDefault="000A7638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RPr="004C782D" w:rsidTr="0024135E">
        <w:tc>
          <w:tcPr>
            <w:tcW w:w="545" w:type="dxa"/>
            <w:vAlign w:val="center"/>
          </w:tcPr>
          <w:p w:rsidR="00A43F5E" w:rsidRPr="004C782D" w:rsidRDefault="00A43F5E" w:rsidP="009D610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4C782D">
              <w:rPr>
                <w:b/>
                <w:bCs/>
                <w:sz w:val="20"/>
                <w:szCs w:val="20"/>
              </w:rPr>
              <w:t>№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4C782D" w:rsidRDefault="00A43F5E" w:rsidP="009D6100">
            <w:pPr>
              <w:jc w:val="center"/>
              <w:rPr>
                <w:b/>
                <w:bCs/>
                <w:sz w:val="20"/>
                <w:szCs w:val="20"/>
              </w:rPr>
            </w:pPr>
            <w:r w:rsidRPr="004C782D">
              <w:rPr>
                <w:b/>
                <w:bCs/>
                <w:sz w:val="20"/>
                <w:szCs w:val="20"/>
              </w:rPr>
              <w:t>Перечень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основных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данных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и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требований</w:t>
            </w:r>
          </w:p>
        </w:tc>
        <w:tc>
          <w:tcPr>
            <w:tcW w:w="7277" w:type="dxa"/>
            <w:vAlign w:val="center"/>
          </w:tcPr>
          <w:p w:rsidR="00A43F5E" w:rsidRPr="004C782D" w:rsidRDefault="00A43F5E" w:rsidP="009D6100">
            <w:pPr>
              <w:jc w:val="center"/>
              <w:rPr>
                <w:b/>
                <w:bCs/>
                <w:sz w:val="20"/>
                <w:szCs w:val="20"/>
              </w:rPr>
            </w:pPr>
            <w:r w:rsidRPr="004C782D">
              <w:rPr>
                <w:b/>
                <w:bCs/>
                <w:sz w:val="20"/>
                <w:szCs w:val="20"/>
              </w:rPr>
              <w:t>Основные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данные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и</w:t>
            </w:r>
            <w:r w:rsidR="009D6100" w:rsidRPr="004C782D">
              <w:rPr>
                <w:b/>
                <w:bCs/>
                <w:sz w:val="20"/>
                <w:szCs w:val="20"/>
              </w:rPr>
              <w:t xml:space="preserve"> </w:t>
            </w:r>
            <w:r w:rsidRPr="004C782D">
              <w:rPr>
                <w:b/>
                <w:bCs/>
                <w:sz w:val="20"/>
                <w:szCs w:val="20"/>
              </w:rPr>
              <w:t>требования</w:t>
            </w:r>
          </w:p>
        </w:tc>
      </w:tr>
      <w:tr w:rsidR="00A43F5E" w:rsidRPr="004C782D" w:rsidTr="0024135E">
        <w:tc>
          <w:tcPr>
            <w:tcW w:w="545" w:type="dxa"/>
          </w:tcPr>
          <w:p w:rsidR="00A43F5E" w:rsidRPr="004C782D" w:rsidRDefault="00A43F5E" w:rsidP="009D6100">
            <w:pPr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</w:tcPr>
          <w:p w:rsidR="00A43F5E" w:rsidRPr="004C782D" w:rsidRDefault="00FF775B" w:rsidP="009D6100">
            <w:pPr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Предмет</w:t>
            </w:r>
            <w:r w:rsidR="009D6100" w:rsidRPr="004C782D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договора</w:t>
            </w:r>
            <w:r w:rsidR="009D6100" w:rsidRPr="004C78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671F1D" w:rsidRPr="004C782D" w:rsidRDefault="00671F1D" w:rsidP="00671F1D">
            <w:pPr>
              <w:jc w:val="both"/>
              <w:rPr>
                <w:b/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 xml:space="preserve">Выполнение работ по монтажу, демонтажу, </w:t>
            </w:r>
            <w:r w:rsidR="000736E8" w:rsidRPr="003D1956">
              <w:rPr>
                <w:sz w:val="20"/>
                <w:szCs w:val="20"/>
              </w:rPr>
              <w:t xml:space="preserve">организации поверки газоанализаторов </w:t>
            </w:r>
            <w:r w:rsidR="00213268" w:rsidRPr="003D1956">
              <w:rPr>
                <w:sz w:val="20"/>
                <w:szCs w:val="20"/>
              </w:rPr>
              <w:t>системы</w:t>
            </w:r>
            <w:r w:rsidR="00213268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загазованности и их наладки, установленных на объектах Петербургского филиала АО «ЦЕМРОС».</w:t>
            </w:r>
          </w:p>
          <w:p w:rsidR="00A43F5E" w:rsidRPr="004C782D" w:rsidRDefault="00A43F5E" w:rsidP="00A35B8C">
            <w:pPr>
              <w:jc w:val="both"/>
              <w:rPr>
                <w:sz w:val="20"/>
                <w:szCs w:val="20"/>
              </w:rPr>
            </w:pPr>
          </w:p>
        </w:tc>
      </w:tr>
      <w:tr w:rsidR="0040713F" w:rsidRPr="004C782D" w:rsidTr="0024135E">
        <w:tc>
          <w:tcPr>
            <w:tcW w:w="545" w:type="dxa"/>
          </w:tcPr>
          <w:p w:rsidR="0040713F" w:rsidRPr="004C782D" w:rsidRDefault="0040713F" w:rsidP="009D6100">
            <w:pPr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</w:tcPr>
          <w:p w:rsidR="0040713F" w:rsidRPr="004C782D" w:rsidRDefault="0040713F" w:rsidP="00FF775B">
            <w:pPr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Требования,</w:t>
            </w:r>
            <w:r w:rsidR="009D6100" w:rsidRPr="004C782D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предъявляемые</w:t>
            </w:r>
            <w:r w:rsidR="009D6100" w:rsidRPr="004C782D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к</w:t>
            </w:r>
            <w:r w:rsidR="009D6100" w:rsidRPr="004C782D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предмету</w:t>
            </w:r>
            <w:r w:rsidR="009D6100" w:rsidRPr="004C782D">
              <w:rPr>
                <w:sz w:val="20"/>
                <w:szCs w:val="20"/>
              </w:rPr>
              <w:t xml:space="preserve"> </w:t>
            </w:r>
            <w:r w:rsidRPr="004C782D">
              <w:rPr>
                <w:sz w:val="20"/>
                <w:szCs w:val="20"/>
              </w:rPr>
              <w:t>закупки</w:t>
            </w:r>
          </w:p>
        </w:tc>
      </w:tr>
      <w:tr w:rsidR="00671F1D" w:rsidRPr="004C782D" w:rsidTr="00B049C2">
        <w:tc>
          <w:tcPr>
            <w:tcW w:w="545" w:type="dxa"/>
          </w:tcPr>
          <w:p w:rsidR="00671F1D" w:rsidRPr="004C782D" w:rsidRDefault="00671F1D" w:rsidP="00671F1D">
            <w:pPr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</w:tcPr>
          <w:p w:rsidR="00671F1D" w:rsidRPr="004C782D" w:rsidRDefault="00671F1D" w:rsidP="00671F1D">
            <w:pPr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</w:tcPr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 xml:space="preserve">Монтаж, демонтаж, </w:t>
            </w:r>
            <w:r w:rsidR="003D1956" w:rsidRPr="003D1956">
              <w:rPr>
                <w:bCs/>
                <w:iCs/>
                <w:sz w:val="20"/>
                <w:szCs w:val="20"/>
              </w:rPr>
              <w:t xml:space="preserve">организация поверки газоанализаторов </w:t>
            </w:r>
            <w:r w:rsidRPr="004C782D">
              <w:rPr>
                <w:bCs/>
                <w:iCs/>
                <w:sz w:val="20"/>
                <w:szCs w:val="20"/>
              </w:rPr>
              <w:t xml:space="preserve">системы </w:t>
            </w:r>
            <w:r w:rsidR="00213268" w:rsidRPr="004C782D">
              <w:rPr>
                <w:bCs/>
                <w:iCs/>
                <w:sz w:val="20"/>
                <w:szCs w:val="20"/>
              </w:rPr>
              <w:t>загазованности и</w:t>
            </w:r>
            <w:r w:rsidRPr="004C782D">
              <w:rPr>
                <w:bCs/>
                <w:iCs/>
                <w:sz w:val="20"/>
                <w:szCs w:val="20"/>
              </w:rPr>
              <w:t xml:space="preserve"> их наладки, установленных на объектах Петербургского филиала АО «ЦЕМРОС»</w:t>
            </w:r>
            <w:r w:rsidR="00213268">
              <w:rPr>
                <w:bCs/>
                <w:iCs/>
                <w:sz w:val="20"/>
                <w:szCs w:val="20"/>
              </w:rPr>
              <w:t xml:space="preserve"> </w:t>
            </w:r>
            <w:r w:rsidR="00213268" w:rsidRPr="004C782D">
              <w:rPr>
                <w:bCs/>
                <w:iCs/>
                <w:sz w:val="20"/>
                <w:szCs w:val="20"/>
              </w:rPr>
              <w:t>(Приложение №1)</w:t>
            </w:r>
            <w:r w:rsidR="00213268">
              <w:rPr>
                <w:bCs/>
                <w:iCs/>
                <w:sz w:val="20"/>
                <w:szCs w:val="20"/>
              </w:rPr>
              <w:t>: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>- подготовка к работам, допуск к объектам осуществляется согласно с Заказчиком;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>- демонтаж оборудования, согласно перечню (Приложение №1);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 xml:space="preserve">- передача оборудования, согласно перечню (Приложение №1) в аккредитованную организацию на поверку оборудования, с </w:t>
            </w:r>
            <w:r w:rsidR="000736E8" w:rsidRPr="003D1956">
              <w:rPr>
                <w:bCs/>
                <w:iCs/>
                <w:sz w:val="20"/>
                <w:szCs w:val="20"/>
              </w:rPr>
              <w:t>документальным</w:t>
            </w:r>
            <w:r w:rsidR="000736E8">
              <w:rPr>
                <w:bCs/>
                <w:iCs/>
                <w:sz w:val="20"/>
                <w:szCs w:val="20"/>
              </w:rPr>
              <w:t xml:space="preserve"> </w:t>
            </w:r>
            <w:r w:rsidRPr="004C782D">
              <w:rPr>
                <w:bCs/>
                <w:iCs/>
                <w:sz w:val="20"/>
                <w:szCs w:val="20"/>
              </w:rPr>
              <w:t xml:space="preserve">подтверждением проведения </w:t>
            </w:r>
            <w:r w:rsidR="000736E8" w:rsidRPr="003D1956">
              <w:rPr>
                <w:bCs/>
                <w:iCs/>
                <w:sz w:val="20"/>
                <w:szCs w:val="20"/>
              </w:rPr>
              <w:t>поверки</w:t>
            </w:r>
            <w:r w:rsidRPr="004C782D">
              <w:rPr>
                <w:bCs/>
                <w:iCs/>
                <w:sz w:val="20"/>
                <w:szCs w:val="20"/>
              </w:rPr>
              <w:t>: свидетельством о поверке, и (или) записью в паспорте (формуляре), заверяемой подписью поверителя и знаком поверки (</w:t>
            </w:r>
            <w:proofErr w:type="spellStart"/>
            <w:r w:rsidRPr="004C782D">
              <w:rPr>
                <w:bCs/>
                <w:iCs/>
                <w:sz w:val="20"/>
                <w:szCs w:val="20"/>
              </w:rPr>
              <w:t>поверительным</w:t>
            </w:r>
            <w:proofErr w:type="spellEnd"/>
            <w:r w:rsidRPr="004C782D">
              <w:rPr>
                <w:bCs/>
                <w:iCs/>
                <w:sz w:val="20"/>
                <w:szCs w:val="20"/>
              </w:rPr>
              <w:t xml:space="preserve"> клеймом);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>- подача сведений о результатах проведения поверки в Систему Аршин.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>- после проведения поверки Исполнитель устанавливает оборудование на штатные места и передает Заказчику сертификаты о поверке.</w:t>
            </w:r>
          </w:p>
          <w:p w:rsidR="00671F1D" w:rsidRPr="004C782D" w:rsidRDefault="00671F1D" w:rsidP="00671F1D">
            <w:pPr>
              <w:rPr>
                <w:bCs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>- наладка поверенного оборудования;</w:t>
            </w:r>
          </w:p>
          <w:p w:rsidR="00671F1D" w:rsidRPr="004C782D" w:rsidRDefault="00671F1D" w:rsidP="00671F1D">
            <w:pPr>
              <w:spacing w:before="120"/>
              <w:rPr>
                <w:bCs/>
                <w:i/>
                <w:iCs/>
                <w:sz w:val="20"/>
                <w:szCs w:val="20"/>
              </w:rPr>
            </w:pPr>
            <w:r w:rsidRPr="004C782D">
              <w:rPr>
                <w:bCs/>
                <w:iCs/>
                <w:sz w:val="20"/>
                <w:szCs w:val="20"/>
              </w:rPr>
              <w:t xml:space="preserve">После проведенных работ составляется акт приема передачи оказанных услуг, с гарантией работоспособности оборудования не менее 12 месяцев. </w:t>
            </w:r>
          </w:p>
          <w:p w:rsidR="00671F1D" w:rsidRPr="004C782D" w:rsidRDefault="00671F1D" w:rsidP="00671F1D">
            <w:pPr>
              <w:ind w:firstLine="223"/>
              <w:rPr>
                <w:i/>
                <w:iCs/>
                <w:sz w:val="20"/>
                <w:szCs w:val="20"/>
              </w:rPr>
            </w:pPr>
          </w:p>
        </w:tc>
      </w:tr>
      <w:tr w:rsidR="00671F1D" w:rsidRPr="004C782D" w:rsidTr="0024135E">
        <w:tc>
          <w:tcPr>
            <w:tcW w:w="545" w:type="dxa"/>
          </w:tcPr>
          <w:p w:rsidR="00671F1D" w:rsidRPr="004C782D" w:rsidRDefault="00671F1D" w:rsidP="00671F1D">
            <w:pPr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</w:tcPr>
          <w:p w:rsidR="00671F1D" w:rsidRPr="004C782D" w:rsidRDefault="00671F1D" w:rsidP="00671F1D">
            <w:pPr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Квалификационные требования к подрядчику, характеристики выполняемых работ</w:t>
            </w:r>
          </w:p>
        </w:tc>
        <w:tc>
          <w:tcPr>
            <w:tcW w:w="7277" w:type="dxa"/>
            <w:vAlign w:val="center"/>
          </w:tcPr>
          <w:p w:rsidR="00671F1D" w:rsidRPr="004C782D" w:rsidRDefault="00671F1D" w:rsidP="00671F1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782D">
              <w:rPr>
                <w:color w:val="000000" w:themeColor="text1"/>
                <w:sz w:val="20"/>
                <w:szCs w:val="20"/>
              </w:rPr>
              <w:t>- Опыт выполнения работ, указанных в п. 2.1 настоящего Технического задания, не менее 5 лет;</w:t>
            </w:r>
          </w:p>
          <w:p w:rsidR="00671F1D" w:rsidRPr="004C782D" w:rsidRDefault="00671F1D" w:rsidP="00671F1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782D">
              <w:rPr>
                <w:color w:val="000000" w:themeColor="text1"/>
                <w:sz w:val="20"/>
                <w:szCs w:val="20"/>
              </w:rPr>
              <w:t>- 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 2.1 настоящего Технического задания.</w:t>
            </w:r>
          </w:p>
          <w:p w:rsidR="00671F1D" w:rsidRPr="004C782D" w:rsidRDefault="00671F1D" w:rsidP="00671F1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4C782D">
              <w:rPr>
                <w:color w:val="000000" w:themeColor="text1"/>
                <w:sz w:val="20"/>
                <w:szCs w:val="20"/>
              </w:rPr>
              <w:t>- Использование при выполнении работ собственного инструмента и оборудования.</w:t>
            </w:r>
          </w:p>
          <w:p w:rsidR="00671F1D" w:rsidRPr="004C782D" w:rsidRDefault="00671F1D" w:rsidP="00671F1D">
            <w:pPr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 xml:space="preserve">- По завершении </w:t>
            </w:r>
            <w:r w:rsidRPr="004C782D">
              <w:rPr>
                <w:color w:val="000000"/>
                <w:sz w:val="20"/>
                <w:szCs w:val="20"/>
              </w:rPr>
              <w:t xml:space="preserve">работ по поверке </w:t>
            </w:r>
            <w:r w:rsidRPr="004C782D">
              <w:rPr>
                <w:color w:val="000000" w:themeColor="text1"/>
                <w:sz w:val="20"/>
                <w:szCs w:val="20"/>
              </w:rPr>
              <w:t>средств измерения</w:t>
            </w:r>
            <w:r w:rsidRPr="004C782D">
              <w:rPr>
                <w:color w:val="000000"/>
                <w:sz w:val="20"/>
                <w:szCs w:val="20"/>
              </w:rPr>
              <w:t xml:space="preserve">, Подрядчик подает сведения о результатах поверки средств измерений (в целях подтверждения поверки), в Федеральный информационный фонд по обеспечению единства измерений (Систему Аршин) и предоставлять </w:t>
            </w:r>
            <w:r w:rsidRPr="004C782D">
              <w:rPr>
                <w:sz w:val="20"/>
                <w:szCs w:val="20"/>
              </w:rPr>
              <w:t>паспорт или свидетельство о поверки (калибровке) с отметкой о проведении услуг(поверке).</w:t>
            </w:r>
          </w:p>
          <w:p w:rsidR="00671F1D" w:rsidRPr="004C782D" w:rsidRDefault="00671F1D" w:rsidP="00671F1D">
            <w:pPr>
              <w:tabs>
                <w:tab w:val="left" w:pos="507"/>
              </w:tabs>
              <w:spacing w:after="120" w:line="276" w:lineRule="auto"/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- По завершении работ Подрядчик предоставляет Акт сдачи-приемки выполненных работ и Счет-фактуру.</w:t>
            </w:r>
          </w:p>
          <w:p w:rsidR="00671F1D" w:rsidRPr="004C782D" w:rsidRDefault="00671F1D" w:rsidP="00671F1D">
            <w:pPr>
              <w:tabs>
                <w:tab w:val="left" w:pos="507"/>
              </w:tabs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71F1D" w:rsidRPr="004C782D" w:rsidTr="0024135E">
        <w:tc>
          <w:tcPr>
            <w:tcW w:w="545" w:type="dxa"/>
          </w:tcPr>
          <w:p w:rsidR="00671F1D" w:rsidRPr="004C782D" w:rsidRDefault="00671F1D" w:rsidP="00671F1D">
            <w:pPr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798" w:type="dxa"/>
            <w:gridSpan w:val="2"/>
          </w:tcPr>
          <w:p w:rsidR="00671F1D" w:rsidRPr="004C782D" w:rsidRDefault="00671F1D" w:rsidP="00671F1D">
            <w:pPr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671F1D" w:rsidRPr="004C782D" w:rsidTr="0024135E">
        <w:tc>
          <w:tcPr>
            <w:tcW w:w="545" w:type="dxa"/>
          </w:tcPr>
          <w:p w:rsidR="00671F1D" w:rsidRPr="004C782D" w:rsidRDefault="00671F1D" w:rsidP="004C782D">
            <w:pPr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</w:tcPr>
          <w:p w:rsidR="00671F1D" w:rsidRPr="004C782D" w:rsidRDefault="00671F1D" w:rsidP="00671F1D">
            <w:pPr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671F1D" w:rsidRPr="004C782D" w:rsidRDefault="00671F1D" w:rsidP="00671F1D">
            <w:pPr>
              <w:pStyle w:val="1"/>
              <w:rPr>
                <w:sz w:val="20"/>
              </w:rPr>
            </w:pPr>
            <w:r w:rsidRPr="004C782D">
              <w:rPr>
                <w:sz w:val="20"/>
              </w:rPr>
              <w:t>Петербургский филиал АО «ЦЕМРОС», 188572, Ленинградская область, Сланцевский район, Выскатское сельское поселение, цементный завод</w:t>
            </w:r>
          </w:p>
        </w:tc>
      </w:tr>
      <w:tr w:rsidR="004C782D" w:rsidRPr="004C782D" w:rsidTr="00B04B97">
        <w:tc>
          <w:tcPr>
            <w:tcW w:w="545" w:type="dxa"/>
          </w:tcPr>
          <w:p w:rsidR="004C782D" w:rsidRPr="004C782D" w:rsidRDefault="004C782D" w:rsidP="004C782D">
            <w:pPr>
              <w:ind w:left="-21" w:hanging="23"/>
              <w:jc w:val="center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3.2</w:t>
            </w:r>
          </w:p>
        </w:tc>
        <w:tc>
          <w:tcPr>
            <w:tcW w:w="2521" w:type="dxa"/>
            <w:vAlign w:val="center"/>
          </w:tcPr>
          <w:p w:rsidR="004C782D" w:rsidRPr="004C782D" w:rsidRDefault="004C782D" w:rsidP="004C782D">
            <w:pPr>
              <w:ind w:left="-21" w:hanging="23"/>
              <w:jc w:val="both"/>
              <w:rPr>
                <w:sz w:val="20"/>
                <w:szCs w:val="20"/>
              </w:rPr>
            </w:pPr>
            <w:r w:rsidRPr="004C782D"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4C782D" w:rsidRPr="004C782D" w:rsidRDefault="00DA3924" w:rsidP="004C782D">
            <w:pPr>
              <w:pStyle w:val="a6"/>
              <w:ind w:left="-21"/>
              <w:jc w:val="both"/>
              <w:rPr>
                <w:sz w:val="20"/>
                <w:szCs w:val="20"/>
              </w:rPr>
            </w:pPr>
            <w:hyperlink r:id="rId8" w:history="1">
              <w:r w:rsidR="004C782D" w:rsidRPr="004C782D">
                <w:rPr>
                  <w:rStyle w:val="a8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Федеральный закон от 26.06.2008 N 102-ФЗ (ред. от 11.06.2021) "Об обеспечении единства измерений"</w:t>
              </w:r>
            </w:hyperlink>
          </w:p>
        </w:tc>
      </w:tr>
      <w:tr w:rsidR="00312571" w:rsidRPr="004C782D" w:rsidTr="00B04B97">
        <w:tc>
          <w:tcPr>
            <w:tcW w:w="545" w:type="dxa"/>
          </w:tcPr>
          <w:p w:rsidR="00312571" w:rsidRPr="00312571" w:rsidRDefault="00312571" w:rsidP="004C782D">
            <w:pPr>
              <w:ind w:left="-21" w:hanging="23"/>
              <w:jc w:val="center"/>
              <w:rPr>
                <w:sz w:val="20"/>
                <w:szCs w:val="20"/>
                <w:highlight w:val="green"/>
              </w:rPr>
            </w:pPr>
            <w:r w:rsidRPr="003D1956"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  <w:vAlign w:val="center"/>
          </w:tcPr>
          <w:p w:rsidR="00312571" w:rsidRPr="00312571" w:rsidRDefault="00312571" w:rsidP="004C782D">
            <w:pPr>
              <w:ind w:left="-21" w:hanging="23"/>
              <w:jc w:val="both"/>
              <w:rPr>
                <w:sz w:val="20"/>
                <w:szCs w:val="20"/>
                <w:highlight w:val="green"/>
              </w:rPr>
            </w:pPr>
            <w:r w:rsidRPr="003D1956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312571" w:rsidRDefault="00FA6CC8" w:rsidP="004C782D">
            <w:pPr>
              <w:pStyle w:val="a6"/>
              <w:ind w:left="-21"/>
              <w:jc w:val="both"/>
            </w:pPr>
            <w:r w:rsidRPr="00FA6CC8">
              <w:rPr>
                <w:sz w:val="22"/>
              </w:rPr>
              <w:t xml:space="preserve">Декабрь 2024 – </w:t>
            </w:r>
            <w:r w:rsidR="00A9762F">
              <w:rPr>
                <w:sz w:val="22"/>
              </w:rPr>
              <w:t>Феврал</w:t>
            </w:r>
            <w:r w:rsidR="00DA3924">
              <w:rPr>
                <w:sz w:val="22"/>
              </w:rPr>
              <w:t>ь</w:t>
            </w:r>
            <w:bookmarkStart w:id="1" w:name="_GoBack"/>
            <w:bookmarkEnd w:id="1"/>
            <w:r w:rsidRPr="00FA6CC8">
              <w:rPr>
                <w:sz w:val="22"/>
              </w:rPr>
              <w:t xml:space="preserve"> 2025</w:t>
            </w:r>
          </w:p>
        </w:tc>
      </w:tr>
      <w:tr w:rsidR="004C782D" w:rsidRPr="002B78C7" w:rsidTr="0045269A">
        <w:tc>
          <w:tcPr>
            <w:tcW w:w="545" w:type="dxa"/>
          </w:tcPr>
          <w:p w:rsidR="004C782D" w:rsidRPr="003B0233" w:rsidRDefault="004C782D" w:rsidP="0045269A">
            <w:pPr>
              <w:ind w:left="-21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4C782D" w:rsidRPr="003F5D7D" w:rsidRDefault="004C782D" w:rsidP="004526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4C782D" w:rsidRPr="002B78C7" w:rsidRDefault="004C782D" w:rsidP="004C782D">
            <w:pPr>
              <w:pStyle w:val="a6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2B78C7">
              <w:rPr>
                <w:color w:val="000000"/>
                <w:sz w:val="20"/>
                <w:szCs w:val="20"/>
              </w:rPr>
              <w:t>Гарантийный срок на выполненные Подрядчиком Работы составляет 12 (двенадцать) календарных месяцев</w:t>
            </w:r>
            <w:r>
              <w:rPr>
                <w:color w:val="000000"/>
                <w:sz w:val="20"/>
                <w:szCs w:val="20"/>
              </w:rPr>
              <w:t xml:space="preserve"> и действует на весь </w:t>
            </w:r>
            <w:proofErr w:type="spellStart"/>
            <w:r>
              <w:rPr>
                <w:color w:val="000000"/>
                <w:sz w:val="20"/>
                <w:szCs w:val="20"/>
              </w:rPr>
              <w:t>межповерочный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интервал</w:t>
            </w:r>
            <w:r w:rsidRPr="002B78C7">
              <w:rPr>
                <w:color w:val="000000"/>
                <w:sz w:val="20"/>
                <w:szCs w:val="20"/>
              </w:rPr>
              <w:t xml:space="preserve"> с момента подписания Сторонами Акта сдачи-приемки выполненных работ.</w:t>
            </w:r>
          </w:p>
          <w:p w:rsidR="004C782D" w:rsidRPr="002B78C7" w:rsidRDefault="004C782D" w:rsidP="004C782D">
            <w:pPr>
              <w:pStyle w:val="a6"/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2B78C7">
              <w:rPr>
                <w:color w:val="000000"/>
                <w:sz w:val="20"/>
                <w:szCs w:val="20"/>
              </w:rPr>
              <w:t xml:space="preserve">Если в течение гарантийного срока выявится, что результаты выполненных работ имеют недостатки, которые являются следствием ненадлежащего выполнения Подрядчиком, принятых на себя обязательств, то Стороны в течение </w:t>
            </w:r>
            <w:r w:rsidRPr="002B78C7">
              <w:rPr>
                <w:iCs/>
                <w:color w:val="000000"/>
                <w:sz w:val="20"/>
                <w:szCs w:val="20"/>
              </w:rPr>
              <w:t>5</w:t>
            </w:r>
            <w:r w:rsidRPr="002B78C7">
              <w:rPr>
                <w:color w:val="000000"/>
                <w:sz w:val="20"/>
                <w:szCs w:val="20"/>
              </w:rPr>
              <w:t>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      </w:r>
          </w:p>
          <w:p w:rsidR="004C782D" w:rsidRPr="002B78C7" w:rsidRDefault="004C782D" w:rsidP="004C782D">
            <w:pPr>
              <w:pStyle w:val="a6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2B78C7">
              <w:rPr>
                <w:sz w:val="20"/>
                <w:szCs w:val="20"/>
              </w:rPr>
              <w:t>Срок гарантии продлевается соответственно на время, в течение которого Подрядчик будет устранять обнаружившиеся недостатки работ, за исключением недостатков, возникших вследствие несоблюдения Заказчиком инструкций по обслуживанию (эксплуатации) и уходу.</w:t>
            </w:r>
          </w:p>
        </w:tc>
      </w:tr>
      <w:tr w:rsidR="004C782D" w:rsidRPr="003B0233" w:rsidTr="0045269A">
        <w:trPr>
          <w:trHeight w:val="849"/>
        </w:trPr>
        <w:tc>
          <w:tcPr>
            <w:tcW w:w="545" w:type="dxa"/>
          </w:tcPr>
          <w:p w:rsidR="004C782D" w:rsidRPr="00246183" w:rsidRDefault="004C782D" w:rsidP="0045269A">
            <w:pPr>
              <w:ind w:left="-21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1" w:type="dxa"/>
            <w:vAlign w:val="center"/>
          </w:tcPr>
          <w:p w:rsidR="004C782D" w:rsidRPr="003B0233" w:rsidRDefault="004C782D" w:rsidP="0045269A">
            <w:pPr>
              <w:ind w:left="-21" w:hanging="23"/>
              <w:rPr>
                <w:sz w:val="20"/>
                <w:szCs w:val="20"/>
              </w:rPr>
            </w:pPr>
            <w:r w:rsidRPr="00EA1342">
              <w:rPr>
                <w:sz w:val="20"/>
                <w:szCs w:val="20"/>
              </w:rPr>
              <w:t>Документация, предоставляемая Заказчиком</w:t>
            </w:r>
          </w:p>
        </w:tc>
        <w:tc>
          <w:tcPr>
            <w:tcW w:w="7277" w:type="dxa"/>
          </w:tcPr>
          <w:p w:rsidR="004C782D" w:rsidRPr="003B0233" w:rsidRDefault="004C782D" w:rsidP="0045269A">
            <w:pPr>
              <w:ind w:left="-21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оборудования и свидетельства о предыдущих поверках.</w:t>
            </w:r>
          </w:p>
        </w:tc>
      </w:tr>
      <w:tr w:rsidR="004C782D" w:rsidRPr="00DA3924" w:rsidTr="0045269A">
        <w:trPr>
          <w:trHeight w:val="849"/>
        </w:trPr>
        <w:tc>
          <w:tcPr>
            <w:tcW w:w="545" w:type="dxa"/>
          </w:tcPr>
          <w:p w:rsidR="004C782D" w:rsidRPr="008010D2" w:rsidRDefault="004C782D" w:rsidP="0045269A">
            <w:pPr>
              <w:ind w:left="-21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21" w:type="dxa"/>
            <w:vAlign w:val="center"/>
          </w:tcPr>
          <w:p w:rsidR="004C782D" w:rsidRPr="003B0233" w:rsidRDefault="004C782D" w:rsidP="0045269A">
            <w:pPr>
              <w:ind w:left="-21" w:hanging="23"/>
              <w:rPr>
                <w:sz w:val="20"/>
                <w:szCs w:val="20"/>
              </w:rPr>
            </w:pPr>
            <w:r w:rsidRPr="003B0233">
              <w:rPr>
                <w:sz w:val="20"/>
                <w:szCs w:val="20"/>
              </w:rPr>
              <w:t>Контроль выполнения договора, ответственное лицо</w:t>
            </w:r>
          </w:p>
        </w:tc>
        <w:tc>
          <w:tcPr>
            <w:tcW w:w="7277" w:type="dxa"/>
            <w:vAlign w:val="center"/>
          </w:tcPr>
          <w:p w:rsidR="004C782D" w:rsidRPr="003D1956" w:rsidRDefault="003D1956" w:rsidP="0045269A">
            <w:pPr>
              <w:ind w:left="-21" w:hanging="23"/>
              <w:jc w:val="both"/>
              <w:rPr>
                <w:i/>
                <w:sz w:val="20"/>
                <w:szCs w:val="20"/>
              </w:rPr>
            </w:pPr>
            <w:r w:rsidRPr="003D1956">
              <w:rPr>
                <w:sz w:val="20"/>
                <w:szCs w:val="20"/>
              </w:rPr>
              <w:t>Ведущий инженер-энергетик: Камышев С.В.</w:t>
            </w:r>
          </w:p>
          <w:p w:rsidR="004C782D" w:rsidRPr="003D1956" w:rsidRDefault="004C782D" w:rsidP="0045269A">
            <w:pPr>
              <w:ind w:left="-21" w:hanging="23"/>
              <w:jc w:val="both"/>
              <w:rPr>
                <w:sz w:val="20"/>
                <w:szCs w:val="20"/>
                <w:lang w:val="en-US"/>
              </w:rPr>
            </w:pPr>
            <w:r w:rsidRPr="003D1956">
              <w:rPr>
                <w:sz w:val="20"/>
                <w:szCs w:val="20"/>
              </w:rPr>
              <w:t>моб</w:t>
            </w:r>
            <w:r w:rsidRPr="003D1956">
              <w:rPr>
                <w:sz w:val="20"/>
                <w:szCs w:val="20"/>
                <w:lang w:val="en-US"/>
              </w:rPr>
              <w:t xml:space="preserve">.: + 7 (921) </w:t>
            </w:r>
            <w:r w:rsidR="003D1956" w:rsidRPr="003D1956">
              <w:rPr>
                <w:sz w:val="20"/>
                <w:szCs w:val="20"/>
                <w:lang w:val="en-US"/>
              </w:rPr>
              <w:t>768 25 18</w:t>
            </w:r>
          </w:p>
          <w:p w:rsidR="004C782D" w:rsidRPr="00C458AC" w:rsidRDefault="004C782D" w:rsidP="0045269A">
            <w:pPr>
              <w:ind w:left="-21" w:hanging="23"/>
              <w:jc w:val="both"/>
              <w:rPr>
                <w:sz w:val="20"/>
                <w:szCs w:val="20"/>
                <w:lang w:val="en-US"/>
              </w:rPr>
            </w:pPr>
            <w:r w:rsidRPr="003D1956">
              <w:rPr>
                <w:sz w:val="20"/>
                <w:szCs w:val="20"/>
                <w:lang w:val="en-US"/>
              </w:rPr>
              <w:t xml:space="preserve">e-mail: </w:t>
            </w:r>
            <w:r w:rsidR="003D1956" w:rsidRPr="003D1956">
              <w:rPr>
                <w:sz w:val="20"/>
                <w:szCs w:val="20"/>
                <w:lang w:val="en-US"/>
              </w:rPr>
              <w:t>Kamyshev</w:t>
            </w:r>
            <w:r w:rsidRPr="003D1956">
              <w:rPr>
                <w:sz w:val="20"/>
                <w:szCs w:val="20"/>
                <w:lang w:val="en-US"/>
              </w:rPr>
              <w:t xml:space="preserve">@cemros.ru </w:t>
            </w:r>
            <w:hyperlink r:id="rId9" w:history="1"/>
          </w:p>
        </w:tc>
      </w:tr>
    </w:tbl>
    <w:p w:rsidR="00A43F5E" w:rsidRPr="00E01390" w:rsidRDefault="00A43F5E" w:rsidP="00A43F5E">
      <w:pPr>
        <w:jc w:val="both"/>
        <w:rPr>
          <w:b/>
          <w:lang w:val="en-US"/>
        </w:rPr>
      </w:pPr>
    </w:p>
    <w:p w:rsidR="004C782D" w:rsidRPr="000736E8" w:rsidRDefault="004C782D" w:rsidP="004C782D">
      <w:pPr>
        <w:keepNext/>
        <w:keepLines/>
        <w:tabs>
          <w:tab w:val="left" w:pos="1000"/>
        </w:tabs>
        <w:ind w:firstLine="567"/>
        <w:jc w:val="both"/>
        <w:outlineLvl w:val="0"/>
        <w:rPr>
          <w:lang w:val="en-US"/>
        </w:rPr>
      </w:pPr>
    </w:p>
    <w:p w:rsidR="004C782D" w:rsidRDefault="004C782D" w:rsidP="004C782D">
      <w:pPr>
        <w:keepNext/>
        <w:keepLines/>
        <w:tabs>
          <w:tab w:val="left" w:pos="1000"/>
        </w:tabs>
        <w:ind w:firstLine="567"/>
        <w:jc w:val="both"/>
        <w:outlineLvl w:val="0"/>
      </w:pPr>
      <w:r w:rsidRPr="00FF5754">
        <w:t>Приложение</w:t>
      </w:r>
      <w:r w:rsidRPr="004C782D">
        <w:t xml:space="preserve"> 1. </w:t>
      </w:r>
      <w:r>
        <w:t>Акт дефектации газоанализаторов</w:t>
      </w:r>
    </w:p>
    <w:p w:rsidR="004C782D" w:rsidRDefault="004C782D" w:rsidP="004C782D">
      <w:pPr>
        <w:keepNext/>
        <w:keepLines/>
        <w:tabs>
          <w:tab w:val="left" w:pos="1000"/>
        </w:tabs>
        <w:ind w:firstLine="567"/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ind w:firstLine="567"/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ind w:firstLine="567"/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jc w:val="both"/>
        <w:outlineLvl w:val="0"/>
      </w:pPr>
      <w:r w:rsidRPr="0086435E">
        <w:t>Главный энергетик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38CD">
        <w:t xml:space="preserve">В.В. </w:t>
      </w:r>
      <w:r>
        <w:t>Сырвачев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82D" w:rsidRDefault="004C782D" w:rsidP="004C782D">
      <w:pPr>
        <w:keepNext/>
        <w:keepLines/>
        <w:tabs>
          <w:tab w:val="left" w:pos="1000"/>
        </w:tabs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jc w:val="both"/>
        <w:outlineLvl w:val="0"/>
      </w:pPr>
    </w:p>
    <w:p w:rsidR="004C782D" w:rsidRDefault="004C782D" w:rsidP="004C782D">
      <w:pPr>
        <w:keepNext/>
        <w:keepLines/>
        <w:tabs>
          <w:tab w:val="left" w:pos="1000"/>
        </w:tabs>
        <w:jc w:val="both"/>
        <w:outlineLvl w:val="0"/>
      </w:pPr>
      <w:r w:rsidRPr="0086435E">
        <w:tab/>
      </w:r>
      <w:r w:rsidRPr="0086435E">
        <w:tab/>
      </w:r>
      <w:r w:rsidRPr="0086435E">
        <w:tab/>
      </w:r>
      <w:r w:rsidRPr="0086435E">
        <w:tab/>
      </w:r>
      <w:r w:rsidRPr="0086435E">
        <w:tab/>
      </w:r>
      <w:r w:rsidRPr="0086435E">
        <w:tab/>
      </w:r>
      <w:r w:rsidRPr="0086435E">
        <w:tab/>
      </w:r>
      <w:r w:rsidRPr="0086435E">
        <w:tab/>
      </w:r>
    </w:p>
    <w:p w:rsidR="004C782D" w:rsidRPr="00AE0F87" w:rsidRDefault="004C782D" w:rsidP="004C782D">
      <w:pPr>
        <w:keepNext/>
        <w:keepLines/>
        <w:tabs>
          <w:tab w:val="left" w:pos="1000"/>
        </w:tabs>
        <w:jc w:val="both"/>
        <w:outlineLvl w:val="0"/>
        <w:rPr>
          <w:sz w:val="20"/>
        </w:rPr>
      </w:pPr>
      <w:r w:rsidRPr="00AE0F87">
        <w:rPr>
          <w:sz w:val="20"/>
        </w:rPr>
        <w:t>Исп.:  Камышев С. В.</w:t>
      </w:r>
    </w:p>
    <w:p w:rsidR="004C782D" w:rsidRPr="00AE0F87" w:rsidRDefault="004C782D" w:rsidP="004C782D">
      <w:pPr>
        <w:keepNext/>
        <w:keepLines/>
        <w:tabs>
          <w:tab w:val="left" w:pos="1000"/>
        </w:tabs>
        <w:jc w:val="both"/>
        <w:outlineLvl w:val="0"/>
        <w:rPr>
          <w:sz w:val="20"/>
        </w:rPr>
      </w:pPr>
      <w:r w:rsidRPr="00AE0F87">
        <w:rPr>
          <w:sz w:val="20"/>
        </w:rPr>
        <w:t>Тел: 8</w:t>
      </w:r>
      <w:r w:rsidR="003D1956">
        <w:rPr>
          <w:sz w:val="20"/>
        </w:rPr>
        <w:t xml:space="preserve"> </w:t>
      </w:r>
      <w:r w:rsidRPr="00AE0F87">
        <w:rPr>
          <w:sz w:val="20"/>
        </w:rPr>
        <w:t>921 768 25 18</w:t>
      </w:r>
    </w:p>
    <w:p w:rsidR="001156AF" w:rsidRPr="004F6BE7" w:rsidRDefault="001156AF" w:rsidP="00A263F3">
      <w:pPr>
        <w:tabs>
          <w:tab w:val="left" w:pos="5250"/>
        </w:tabs>
        <w:jc w:val="both"/>
      </w:pPr>
    </w:p>
    <w:sectPr w:rsidR="001156AF" w:rsidRPr="004F6BE7" w:rsidSect="00EE73F8">
      <w:footerReference w:type="default" r:id="rId10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6A" w:rsidRDefault="00C8726A" w:rsidP="00151409">
      <w:r>
        <w:separator/>
      </w:r>
    </w:p>
  </w:endnote>
  <w:endnote w:type="continuationSeparator" w:id="0">
    <w:p w:rsidR="00C8726A" w:rsidRDefault="00C8726A" w:rsidP="001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077192"/>
      <w:docPartObj>
        <w:docPartGallery w:val="Page Numbers (Bottom of Page)"/>
        <w:docPartUnique/>
      </w:docPartObj>
    </w:sdtPr>
    <w:sdtEndPr/>
    <w:sdtContent>
      <w:p w:rsidR="009D6100" w:rsidRDefault="009D61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385">
          <w:rPr>
            <w:noProof/>
          </w:rPr>
          <w:t>2</w:t>
        </w:r>
        <w:r>
          <w:fldChar w:fldCharType="end"/>
        </w:r>
      </w:p>
    </w:sdtContent>
  </w:sdt>
  <w:p w:rsidR="009D6100" w:rsidRDefault="009D61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6A" w:rsidRDefault="00C8726A" w:rsidP="00151409">
      <w:r>
        <w:separator/>
      </w:r>
    </w:p>
  </w:footnote>
  <w:footnote w:type="continuationSeparator" w:id="0">
    <w:p w:rsidR="00C8726A" w:rsidRDefault="00C8726A" w:rsidP="0015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29D6"/>
    <w:multiLevelType w:val="hybridMultilevel"/>
    <w:tmpl w:val="4E84B3FA"/>
    <w:lvl w:ilvl="0" w:tplc="97308B2A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A5626EC"/>
    <w:multiLevelType w:val="hybridMultilevel"/>
    <w:tmpl w:val="CA48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29369F9"/>
    <w:multiLevelType w:val="hybridMultilevel"/>
    <w:tmpl w:val="44F8368C"/>
    <w:lvl w:ilvl="0" w:tplc="8B9EB28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7377415"/>
    <w:multiLevelType w:val="hybridMultilevel"/>
    <w:tmpl w:val="8E4CA69E"/>
    <w:lvl w:ilvl="0" w:tplc="7CE49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B40CCA"/>
    <w:multiLevelType w:val="hybridMultilevel"/>
    <w:tmpl w:val="B54E15D2"/>
    <w:lvl w:ilvl="0" w:tplc="C5C0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1467F"/>
    <w:multiLevelType w:val="hybridMultilevel"/>
    <w:tmpl w:val="05E6C5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2886"/>
    <w:multiLevelType w:val="hybridMultilevel"/>
    <w:tmpl w:val="A9687CC2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333E"/>
    <w:rsid w:val="00016734"/>
    <w:rsid w:val="0002114B"/>
    <w:rsid w:val="000323A8"/>
    <w:rsid w:val="00050976"/>
    <w:rsid w:val="00054CD1"/>
    <w:rsid w:val="0006323C"/>
    <w:rsid w:val="000736E8"/>
    <w:rsid w:val="00075788"/>
    <w:rsid w:val="0009058A"/>
    <w:rsid w:val="000A7638"/>
    <w:rsid w:val="000B119A"/>
    <w:rsid w:val="000B2E6A"/>
    <w:rsid w:val="000E302D"/>
    <w:rsid w:val="000E33A8"/>
    <w:rsid w:val="000F605A"/>
    <w:rsid w:val="001156AF"/>
    <w:rsid w:val="0012112C"/>
    <w:rsid w:val="0013016C"/>
    <w:rsid w:val="00151409"/>
    <w:rsid w:val="00192404"/>
    <w:rsid w:val="00193DB4"/>
    <w:rsid w:val="001D48BA"/>
    <w:rsid w:val="001E3078"/>
    <w:rsid w:val="00213268"/>
    <w:rsid w:val="00213BC4"/>
    <w:rsid w:val="00216E00"/>
    <w:rsid w:val="0024135E"/>
    <w:rsid w:val="00250728"/>
    <w:rsid w:val="00265122"/>
    <w:rsid w:val="00267D92"/>
    <w:rsid w:val="00277948"/>
    <w:rsid w:val="002A1869"/>
    <w:rsid w:val="002A2BEF"/>
    <w:rsid w:val="002A61EE"/>
    <w:rsid w:val="002C1353"/>
    <w:rsid w:val="002C2587"/>
    <w:rsid w:val="002D33E6"/>
    <w:rsid w:val="002E1DC8"/>
    <w:rsid w:val="002F6B95"/>
    <w:rsid w:val="00301987"/>
    <w:rsid w:val="003069FE"/>
    <w:rsid w:val="00306A53"/>
    <w:rsid w:val="0030736B"/>
    <w:rsid w:val="00311680"/>
    <w:rsid w:val="00311D6A"/>
    <w:rsid w:val="00312571"/>
    <w:rsid w:val="0033466F"/>
    <w:rsid w:val="0033543D"/>
    <w:rsid w:val="00355BCC"/>
    <w:rsid w:val="00393215"/>
    <w:rsid w:val="003A1903"/>
    <w:rsid w:val="003D1956"/>
    <w:rsid w:val="003D2554"/>
    <w:rsid w:val="003E4FD1"/>
    <w:rsid w:val="003E6708"/>
    <w:rsid w:val="00400763"/>
    <w:rsid w:val="0040713F"/>
    <w:rsid w:val="004220F1"/>
    <w:rsid w:val="00456D04"/>
    <w:rsid w:val="00474802"/>
    <w:rsid w:val="00475146"/>
    <w:rsid w:val="00483162"/>
    <w:rsid w:val="00492684"/>
    <w:rsid w:val="004C782D"/>
    <w:rsid w:val="004D178A"/>
    <w:rsid w:val="004D2515"/>
    <w:rsid w:val="004F6BE7"/>
    <w:rsid w:val="00510BC8"/>
    <w:rsid w:val="0051651C"/>
    <w:rsid w:val="00556650"/>
    <w:rsid w:val="00574D99"/>
    <w:rsid w:val="0058385B"/>
    <w:rsid w:val="00593772"/>
    <w:rsid w:val="005B2AFA"/>
    <w:rsid w:val="005C0E87"/>
    <w:rsid w:val="005C15AA"/>
    <w:rsid w:val="005F38CD"/>
    <w:rsid w:val="005F7574"/>
    <w:rsid w:val="0062632F"/>
    <w:rsid w:val="00642207"/>
    <w:rsid w:val="00662D28"/>
    <w:rsid w:val="00671F1D"/>
    <w:rsid w:val="00682965"/>
    <w:rsid w:val="00682D7B"/>
    <w:rsid w:val="00696D31"/>
    <w:rsid w:val="00697D20"/>
    <w:rsid w:val="006A28B7"/>
    <w:rsid w:val="006B06D2"/>
    <w:rsid w:val="006B33A1"/>
    <w:rsid w:val="006C35C3"/>
    <w:rsid w:val="006D56D4"/>
    <w:rsid w:val="006E7CA8"/>
    <w:rsid w:val="0071221A"/>
    <w:rsid w:val="00733924"/>
    <w:rsid w:val="00751B93"/>
    <w:rsid w:val="00770743"/>
    <w:rsid w:val="00782E0C"/>
    <w:rsid w:val="0078604E"/>
    <w:rsid w:val="00797887"/>
    <w:rsid w:val="007A5C8F"/>
    <w:rsid w:val="007B04D6"/>
    <w:rsid w:val="007C0329"/>
    <w:rsid w:val="0081558F"/>
    <w:rsid w:val="008317E1"/>
    <w:rsid w:val="00836E34"/>
    <w:rsid w:val="0087461D"/>
    <w:rsid w:val="008C3F7D"/>
    <w:rsid w:val="008E22B3"/>
    <w:rsid w:val="009063F1"/>
    <w:rsid w:val="00922145"/>
    <w:rsid w:val="009350D7"/>
    <w:rsid w:val="009740B8"/>
    <w:rsid w:val="00982703"/>
    <w:rsid w:val="009964D4"/>
    <w:rsid w:val="009D3179"/>
    <w:rsid w:val="009D6100"/>
    <w:rsid w:val="009E6459"/>
    <w:rsid w:val="009F29D3"/>
    <w:rsid w:val="00A25B40"/>
    <w:rsid w:val="00A263F3"/>
    <w:rsid w:val="00A35B8C"/>
    <w:rsid w:val="00A43F5E"/>
    <w:rsid w:val="00A50B84"/>
    <w:rsid w:val="00A71F3D"/>
    <w:rsid w:val="00A83D9D"/>
    <w:rsid w:val="00A94D4D"/>
    <w:rsid w:val="00A9762F"/>
    <w:rsid w:val="00AD49E6"/>
    <w:rsid w:val="00AE78CB"/>
    <w:rsid w:val="00B533A0"/>
    <w:rsid w:val="00B71BA2"/>
    <w:rsid w:val="00BA6518"/>
    <w:rsid w:val="00BB1B27"/>
    <w:rsid w:val="00BB551F"/>
    <w:rsid w:val="00BC105C"/>
    <w:rsid w:val="00BC6C36"/>
    <w:rsid w:val="00BE65F1"/>
    <w:rsid w:val="00BF25AB"/>
    <w:rsid w:val="00C30718"/>
    <w:rsid w:val="00C3347D"/>
    <w:rsid w:val="00C3676B"/>
    <w:rsid w:val="00C46A1E"/>
    <w:rsid w:val="00C7301C"/>
    <w:rsid w:val="00C8726A"/>
    <w:rsid w:val="00CC07AA"/>
    <w:rsid w:val="00CC5F9B"/>
    <w:rsid w:val="00CE28F0"/>
    <w:rsid w:val="00CF4447"/>
    <w:rsid w:val="00D17977"/>
    <w:rsid w:val="00D37425"/>
    <w:rsid w:val="00D446A7"/>
    <w:rsid w:val="00D540C2"/>
    <w:rsid w:val="00DA3924"/>
    <w:rsid w:val="00DB4046"/>
    <w:rsid w:val="00DB450F"/>
    <w:rsid w:val="00DF2385"/>
    <w:rsid w:val="00E01390"/>
    <w:rsid w:val="00E04FA6"/>
    <w:rsid w:val="00E25B2C"/>
    <w:rsid w:val="00E66882"/>
    <w:rsid w:val="00EE73F8"/>
    <w:rsid w:val="00F132AE"/>
    <w:rsid w:val="00F22B11"/>
    <w:rsid w:val="00F45ED1"/>
    <w:rsid w:val="00F57576"/>
    <w:rsid w:val="00F6182A"/>
    <w:rsid w:val="00F7303A"/>
    <w:rsid w:val="00FA6CC8"/>
    <w:rsid w:val="00FB3926"/>
    <w:rsid w:val="00FD5904"/>
    <w:rsid w:val="00FE3444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9B1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2A1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79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ordeev@euroc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Камышев Сергей Владимирович</cp:lastModifiedBy>
  <cp:revision>12</cp:revision>
  <cp:lastPrinted>2020-09-07T10:24:00Z</cp:lastPrinted>
  <dcterms:created xsi:type="dcterms:W3CDTF">2024-11-25T06:42:00Z</dcterms:created>
  <dcterms:modified xsi:type="dcterms:W3CDTF">2024-12-06T05:20:00Z</dcterms:modified>
</cp:coreProperties>
</file>