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0FBB" w14:textId="53964204" w:rsidR="00BA01EF" w:rsidRPr="001A683D" w:rsidRDefault="00F023DA" w:rsidP="001A683D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A683D">
        <w:rPr>
          <w:rFonts w:ascii="Times New Roman" w:hAnsi="Times New Roman" w:cs="Times New Roman"/>
          <w:b/>
          <w:bCs/>
          <w:noProof/>
          <w:sz w:val="28"/>
          <w:szCs w:val="28"/>
        </w:rPr>
        <w:t>Техническое задани</w:t>
      </w:r>
      <w:r w:rsidR="009F63E7" w:rsidRPr="001A683D">
        <w:rPr>
          <w:rFonts w:ascii="Times New Roman" w:hAnsi="Times New Roman" w:cs="Times New Roman"/>
          <w:b/>
          <w:bCs/>
          <w:noProof/>
          <w:sz w:val="28"/>
          <w:szCs w:val="28"/>
        </w:rPr>
        <w:t>е</w:t>
      </w:r>
    </w:p>
    <w:p w14:paraId="70663DBA" w14:textId="10BB77DB" w:rsidR="001A683D" w:rsidRPr="00CD75B3" w:rsidRDefault="001A683D" w:rsidP="00E00033">
      <w:pPr>
        <w:ind w:left="-42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 закупку телескопического погрузчика</w:t>
      </w:r>
      <w:r w:rsidR="004B3112" w:rsidRPr="004B31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B3112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Manitou</w:t>
      </w:r>
      <w:r w:rsidR="00CD75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D75B3" w:rsidRPr="00CD75B3">
        <w:rPr>
          <w:rFonts w:ascii="Times New Roman" w:hAnsi="Times New Roman" w:cs="Times New Roman"/>
          <w:b/>
          <w:bCs/>
          <w:noProof/>
          <w:sz w:val="24"/>
          <w:szCs w:val="24"/>
        </w:rPr>
        <w:t>MLT-X 735T</w:t>
      </w:r>
    </w:p>
    <w:p w14:paraId="3A7E406A" w14:textId="77777777" w:rsidR="009F63E7" w:rsidRDefault="009F63E7" w:rsidP="00E00033">
      <w:pPr>
        <w:spacing w:after="0"/>
        <w:ind w:left="-426"/>
        <w:rPr>
          <w:rFonts w:ascii="Arial" w:hAnsi="Arial" w:cs="Arial"/>
          <w:b/>
          <w:bCs/>
          <w:noProof/>
          <w:color w:val="1A1A1A"/>
        </w:rPr>
      </w:pPr>
    </w:p>
    <w:p w14:paraId="44FE9E91" w14:textId="36D48FD0" w:rsidR="00BA01EF" w:rsidRDefault="00E00033" w:rsidP="00E00033">
      <w:pPr>
        <w:spacing w:after="0"/>
        <w:ind w:left="-426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noProof/>
          <w:color w:val="1A1A1A"/>
        </w:rPr>
        <w:drawing>
          <wp:inline distT="0" distB="0" distL="0" distR="0" wp14:anchorId="139DFCE6" wp14:editId="2CF1108C">
            <wp:extent cx="6143625" cy="3590679"/>
            <wp:effectExtent l="0" t="0" r="0" b="0"/>
            <wp:docPr id="1946723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2308" name="Рисунок 1946723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63" cy="36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8921" w14:textId="77777777" w:rsidR="00BA01EF" w:rsidRDefault="00BA01EF" w:rsidP="00E00033">
      <w:pPr>
        <w:spacing w:after="0"/>
        <w:ind w:left="-426"/>
        <w:rPr>
          <w:rFonts w:ascii="Arial" w:hAnsi="Arial" w:cs="Arial"/>
          <w:b/>
          <w:bCs/>
          <w:color w:val="1A1A1A"/>
        </w:rPr>
      </w:pPr>
    </w:p>
    <w:p w14:paraId="38902F97" w14:textId="782D2E7D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Номинальная грузоподъемность</w:t>
      </w:r>
      <w:r w:rsidR="00BA01EF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в диапазоне 3200 - 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>3500 кг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0E7E8E86" w14:textId="30784CD7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Максимальная высота подъема до 6.90 м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282E55EA" w14:textId="1BAC9DA7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Максимальный вылет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стрелы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до 3.90 м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4E921F46" w14:textId="5308D4BD" w:rsidR="00197255" w:rsidRPr="0060770C" w:rsidRDefault="00E00033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  <w:lang w:val="en-US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Желаемые</w:t>
      </w:r>
      <w:r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 xml:space="preserve"> 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>шины</w:t>
      </w:r>
      <w:r w:rsidR="00197255"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 xml:space="preserve"> </w:t>
      </w:r>
      <w:r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>Michelin</w:t>
      </w:r>
      <w:r w:rsidR="00197255"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 xml:space="preserve">, </w:t>
      </w:r>
      <w:r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>Mitas</w:t>
      </w:r>
      <w:r w:rsidR="00197255"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 xml:space="preserve">, </w:t>
      </w:r>
      <w:r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>Trelleborg</w:t>
      </w:r>
      <w:r w:rsidR="0008765C" w:rsidRPr="004B3112">
        <w:rPr>
          <w:rFonts w:ascii="Times New Roman" w:hAnsi="Times New Roman" w:cs="Times New Roman"/>
          <w:color w:val="1A1A1A"/>
          <w:sz w:val="26"/>
          <w:szCs w:val="26"/>
          <w:lang w:val="en-US"/>
        </w:rPr>
        <w:t xml:space="preserve">, </w:t>
      </w:r>
      <w:r w:rsidR="0008765C">
        <w:rPr>
          <w:rFonts w:ascii="Times New Roman" w:hAnsi="Times New Roman" w:cs="Times New Roman"/>
          <w:color w:val="1A1A1A"/>
          <w:sz w:val="26"/>
          <w:szCs w:val="26"/>
          <w:lang w:val="en-US"/>
        </w:rPr>
        <w:t>Alliance</w:t>
      </w:r>
      <w:r w:rsidRPr="0060770C">
        <w:rPr>
          <w:rFonts w:ascii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56C691BA" w14:textId="4963502B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Ведущие колеса (передние / задние) </w:t>
      </w:r>
      <w:r w:rsidR="009F63E7" w:rsidRPr="0060770C">
        <w:rPr>
          <w:rFonts w:ascii="Times New Roman" w:hAnsi="Times New Roman" w:cs="Times New Roman"/>
          <w:color w:val="1A1A1A"/>
          <w:sz w:val="26"/>
          <w:szCs w:val="26"/>
        </w:rPr>
        <w:t>2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/ 2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1AD1697C" w14:textId="02076D5F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Управляемые колеса (передние / задние) 2 / 2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6E0ABA21" w14:textId="5AE85664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Система автоматической очистки от засорения радиаторов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53F36132" w14:textId="131F8B50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Коробка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переключения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передач </w:t>
      </w:r>
      <w:r w:rsidR="009F63E7" w:rsidRPr="0060770C">
        <w:rPr>
          <w:rFonts w:ascii="Times New Roman" w:hAnsi="Times New Roman" w:cs="Times New Roman"/>
          <w:color w:val="1A1A1A"/>
          <w:sz w:val="26"/>
          <w:szCs w:val="26"/>
        </w:rPr>
        <w:t>автоматическая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3AE48F29" w14:textId="3C303C34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Количество передач (вперед / назад) 4 / 4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60869CAD" w14:textId="7C60EB8F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Блокировка дифференциала</w:t>
      </w:r>
      <w:r w:rsidR="00CB1F74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- 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д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>ифференциал ограниченного трения на переднем мосту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27358A11" w14:textId="46677767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Стояночный тормоз </w:t>
      </w:r>
      <w:r w:rsidR="00CB1F74" w:rsidRPr="0060770C">
        <w:rPr>
          <w:rFonts w:ascii="Times New Roman" w:hAnsi="Times New Roman" w:cs="Times New Roman"/>
          <w:color w:val="1A1A1A"/>
          <w:sz w:val="26"/>
          <w:szCs w:val="26"/>
        </w:rPr>
        <w:t>– ручной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или</w:t>
      </w:r>
      <w:r w:rsidR="00CB1F74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автоматический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43F46BA0" w14:textId="7D7361B7" w:rsidR="00197255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Тип гидравлического насоса</w:t>
      </w:r>
      <w:r w:rsidR="00CB1F74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- 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а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>ксиально-поршневой насос с переменной подачей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7E9F2945" w14:textId="2D755E82" w:rsidR="00E00033" w:rsidRPr="0060770C" w:rsidRDefault="00197255" w:rsidP="00E00033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Гидравлическое давление </w:t>
      </w:r>
      <w:r w:rsidR="00BA01EF"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не менее 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>1</w:t>
      </w:r>
      <w:r w:rsidR="00BA01EF" w:rsidRPr="0060770C">
        <w:rPr>
          <w:rFonts w:ascii="Times New Roman" w:hAnsi="Times New Roman" w:cs="Times New Roman"/>
          <w:color w:val="1A1A1A"/>
          <w:sz w:val="26"/>
          <w:szCs w:val="26"/>
        </w:rPr>
        <w:t>50</w:t>
      </w:r>
      <w:r w:rsidRPr="0060770C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BA01EF" w:rsidRPr="0060770C">
        <w:rPr>
          <w:rFonts w:ascii="Times New Roman" w:hAnsi="Times New Roman" w:cs="Times New Roman"/>
          <w:color w:val="1A1A1A"/>
          <w:sz w:val="26"/>
          <w:szCs w:val="26"/>
        </w:rPr>
        <w:t>л/мин</w:t>
      </w:r>
      <w:r w:rsidR="00E00033" w:rsidRPr="0060770C">
        <w:rPr>
          <w:rFonts w:ascii="Times New Roman" w:hAnsi="Times New Roman" w:cs="Times New Roman"/>
          <w:color w:val="1A1A1A"/>
          <w:sz w:val="26"/>
          <w:szCs w:val="26"/>
        </w:rPr>
        <w:t>;</w:t>
      </w:r>
    </w:p>
    <w:p w14:paraId="4CF1DFA5" w14:textId="77777777" w:rsidR="0060770C" w:rsidRPr="0060770C" w:rsidRDefault="00BA01EF" w:rsidP="0060770C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  <w:r w:rsidRPr="0060770C">
        <w:rPr>
          <w:rFonts w:ascii="Times New Roman" w:hAnsi="Times New Roman" w:cs="Times New Roman"/>
          <w:color w:val="1A1A1A"/>
          <w:sz w:val="26"/>
          <w:szCs w:val="26"/>
        </w:rPr>
        <w:t>Клиренс не менее 440 мм</w:t>
      </w:r>
    </w:p>
    <w:p w14:paraId="6653FDAA" w14:textId="77777777" w:rsidR="0060770C" w:rsidRPr="0060770C" w:rsidRDefault="0060770C" w:rsidP="0060770C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</w:p>
    <w:p w14:paraId="49389BEC" w14:textId="77777777" w:rsidR="0060770C" w:rsidRPr="0060770C" w:rsidRDefault="0060770C" w:rsidP="0060770C">
      <w:pPr>
        <w:spacing w:after="0"/>
        <w:ind w:left="-426"/>
        <w:rPr>
          <w:rFonts w:ascii="Times New Roman" w:hAnsi="Times New Roman" w:cs="Times New Roman"/>
          <w:color w:val="1A1A1A"/>
          <w:sz w:val="26"/>
          <w:szCs w:val="26"/>
        </w:rPr>
      </w:pPr>
    </w:p>
    <w:sectPr w:rsidR="0060770C" w:rsidRPr="0060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4"/>
    <w:rsid w:val="0008765C"/>
    <w:rsid w:val="00197255"/>
    <w:rsid w:val="001A683D"/>
    <w:rsid w:val="001B28C3"/>
    <w:rsid w:val="00291BF4"/>
    <w:rsid w:val="004B3112"/>
    <w:rsid w:val="004B616A"/>
    <w:rsid w:val="005F6C71"/>
    <w:rsid w:val="0060770C"/>
    <w:rsid w:val="00663B0B"/>
    <w:rsid w:val="00663E2D"/>
    <w:rsid w:val="00694775"/>
    <w:rsid w:val="0076430C"/>
    <w:rsid w:val="00873DAB"/>
    <w:rsid w:val="008D1AF3"/>
    <w:rsid w:val="009F63E7"/>
    <w:rsid w:val="00A42AA7"/>
    <w:rsid w:val="00BA01EF"/>
    <w:rsid w:val="00C1689E"/>
    <w:rsid w:val="00CA1B34"/>
    <w:rsid w:val="00CB1F74"/>
    <w:rsid w:val="00CD75B3"/>
    <w:rsid w:val="00E00033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0065"/>
  <w15:chartTrackingRefBased/>
  <w15:docId w15:val="{A848312D-A9ED-4C75-8395-702E0CC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BF4"/>
    <w:rPr>
      <w:color w:val="0000FF"/>
      <w:u w:val="single"/>
    </w:rPr>
  </w:style>
  <w:style w:type="paragraph" w:styleId="a4">
    <w:name w:val="No Spacing"/>
    <w:uiPriority w:val="1"/>
    <w:qFormat/>
    <w:rsid w:val="001A6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F186-B4DA-48E4-B8DB-EA50EBA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Бреев Сергей Юрьевич</dc:creator>
  <cp:keywords/>
  <dc:description/>
  <cp:lastModifiedBy>Говорухин Семён Григорьевич</cp:lastModifiedBy>
  <cp:revision>11</cp:revision>
  <cp:lastPrinted>2022-01-12T08:06:00Z</cp:lastPrinted>
  <dcterms:created xsi:type="dcterms:W3CDTF">2021-12-01T13:43:00Z</dcterms:created>
  <dcterms:modified xsi:type="dcterms:W3CDTF">2024-10-15T11:25:00Z</dcterms:modified>
</cp:coreProperties>
</file>