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6E5AC" w14:textId="77777777" w:rsidR="0034283A" w:rsidRDefault="0034283A" w:rsidP="0034283A">
      <w:pPr>
        <w:pStyle w:val="ad"/>
        <w:rPr>
          <w:rFonts w:ascii="Times New Roman" w:hAnsi="Times New Roman" w:cs="Times New Roman"/>
          <w:sz w:val="24"/>
          <w:szCs w:val="24"/>
        </w:rPr>
      </w:pPr>
    </w:p>
    <w:p w14:paraId="28C4270A" w14:textId="77777777" w:rsidR="000C7325" w:rsidRPr="007100A0" w:rsidRDefault="000C7325" w:rsidP="0034283A">
      <w:pPr>
        <w:pStyle w:val="ad"/>
        <w:rPr>
          <w:rFonts w:ascii="Times New Roman" w:hAnsi="Times New Roman" w:cs="Times New Roman"/>
          <w:sz w:val="24"/>
          <w:szCs w:val="24"/>
        </w:rPr>
      </w:pPr>
    </w:p>
    <w:p w14:paraId="2AF5C171" w14:textId="77777777" w:rsidR="0034283A" w:rsidRPr="007100A0" w:rsidRDefault="0034283A" w:rsidP="0034283A">
      <w:pPr>
        <w:pStyle w:val="ad"/>
        <w:jc w:val="center"/>
        <w:rPr>
          <w:rFonts w:ascii="Times New Roman" w:hAnsi="Times New Roman" w:cs="Times New Roman"/>
          <w:sz w:val="24"/>
          <w:szCs w:val="24"/>
        </w:rPr>
      </w:pPr>
      <w:r w:rsidRPr="007100A0">
        <w:rPr>
          <w:rFonts w:ascii="Times New Roman" w:hAnsi="Times New Roman" w:cs="Times New Roman"/>
          <w:sz w:val="24"/>
          <w:szCs w:val="24"/>
        </w:rPr>
        <w:t>ТЕХНИЧЕСКОЕ ЗАДАНИЕ НА ПРОВЕДЕНИЕ ТЕНДЕРА</w:t>
      </w:r>
    </w:p>
    <w:p w14:paraId="310ACA3E" w14:textId="77777777" w:rsidR="0034283A" w:rsidRPr="007100A0" w:rsidRDefault="0034283A" w:rsidP="0034283A">
      <w:pPr>
        <w:pStyle w:val="ad"/>
        <w:rPr>
          <w:rFonts w:ascii="Times New Roman" w:hAnsi="Times New Roman" w:cs="Times New Roman"/>
          <w:sz w:val="24"/>
          <w:szCs w:val="24"/>
        </w:rPr>
      </w:pPr>
    </w:p>
    <w:p w14:paraId="6DF3BE96" w14:textId="3F6EC457" w:rsidR="009A4E94" w:rsidRPr="007138C6" w:rsidRDefault="009A4E94" w:rsidP="009A4E94">
      <w:pPr>
        <w:pStyle w:val="ad"/>
        <w:jc w:val="center"/>
        <w:rPr>
          <w:rFonts w:ascii="Times New Roman" w:hAnsi="Times New Roman" w:cs="Times New Roman"/>
          <w:b/>
          <w:bCs/>
          <w:sz w:val="24"/>
          <w:szCs w:val="24"/>
        </w:rPr>
      </w:pPr>
      <w:r>
        <w:rPr>
          <w:rFonts w:ascii="Times New Roman" w:hAnsi="Times New Roman" w:cs="Times New Roman"/>
          <w:b/>
          <w:sz w:val="24"/>
          <w:szCs w:val="24"/>
        </w:rPr>
        <w:t>В</w:t>
      </w:r>
      <w:r w:rsidRPr="009A4E94">
        <w:rPr>
          <w:rFonts w:ascii="Times New Roman" w:hAnsi="Times New Roman" w:cs="Times New Roman"/>
          <w:b/>
          <w:sz w:val="24"/>
          <w:szCs w:val="24"/>
        </w:rPr>
        <w:t xml:space="preserve">ыполнение комплекса работ по </w:t>
      </w:r>
      <w:r w:rsidR="00707688" w:rsidRPr="007916FC">
        <w:rPr>
          <w:rFonts w:ascii="Times New Roman" w:hAnsi="Times New Roman" w:cs="Times New Roman"/>
          <w:b/>
          <w:sz w:val="24"/>
          <w:szCs w:val="24"/>
        </w:rPr>
        <w:t xml:space="preserve">поставке оборудования и </w:t>
      </w:r>
      <w:r w:rsidR="00707688" w:rsidRPr="00A2220E">
        <w:rPr>
          <w:rFonts w:ascii="Times New Roman" w:hAnsi="Times New Roman" w:cs="Times New Roman"/>
          <w:b/>
          <w:sz w:val="24"/>
          <w:szCs w:val="24"/>
        </w:rPr>
        <w:t xml:space="preserve">устройству </w:t>
      </w:r>
      <w:r w:rsidR="00707688" w:rsidRPr="00A2220E">
        <w:rPr>
          <w:rFonts w:ascii="Times New Roman" w:eastAsia="Calibri" w:hAnsi="Times New Roman" w:cs="Times New Roman"/>
          <w:b/>
          <w:sz w:val="24"/>
          <w:szCs w:val="24"/>
        </w:rPr>
        <w:t>систем</w:t>
      </w:r>
      <w:r w:rsidR="00707688">
        <w:rPr>
          <w:rFonts w:ascii="Times New Roman" w:eastAsia="Calibri" w:hAnsi="Times New Roman" w:cs="Times New Roman"/>
          <w:b/>
          <w:sz w:val="24"/>
          <w:szCs w:val="24"/>
        </w:rPr>
        <w:t>ы</w:t>
      </w:r>
      <w:r w:rsidR="00707688" w:rsidRPr="00707688">
        <w:rPr>
          <w:rFonts w:ascii="Times New Roman" w:hAnsi="Times New Roman" w:cs="Times New Roman"/>
          <w:sz w:val="24"/>
          <w:szCs w:val="24"/>
        </w:rPr>
        <w:t xml:space="preserve"> </w:t>
      </w:r>
      <w:r w:rsidR="00707688" w:rsidRPr="00707688">
        <w:rPr>
          <w:rFonts w:ascii="Times New Roman" w:hAnsi="Times New Roman" w:cs="Times New Roman"/>
          <w:b/>
          <w:bCs/>
          <w:sz w:val="24"/>
          <w:szCs w:val="24"/>
        </w:rPr>
        <w:t>водоподготовки бассейнов</w:t>
      </w:r>
      <w:r w:rsidR="007138C6" w:rsidRPr="007138C6">
        <w:rPr>
          <w:rFonts w:ascii="Times New Roman" w:hAnsi="Times New Roman" w:cs="Times New Roman"/>
          <w:b/>
          <w:bCs/>
          <w:sz w:val="24"/>
          <w:szCs w:val="24"/>
        </w:rPr>
        <w:t>;</w:t>
      </w:r>
      <w:r w:rsidR="007138C6" w:rsidRPr="007138C6">
        <w:rPr>
          <w:rFonts w:ascii="Times New Roman" w:hAnsi="Times New Roman" w:cs="Times New Roman"/>
          <w:sz w:val="24"/>
          <w:szCs w:val="24"/>
        </w:rPr>
        <w:t xml:space="preserve"> </w:t>
      </w:r>
      <w:r w:rsidR="007138C6" w:rsidRPr="007138C6">
        <w:rPr>
          <w:rFonts w:ascii="Times New Roman" w:hAnsi="Times New Roman" w:cs="Times New Roman"/>
          <w:b/>
          <w:bCs/>
          <w:sz w:val="24"/>
          <w:szCs w:val="24"/>
        </w:rPr>
        <w:t>устройству автоматизации водоподготовки бассейна</w:t>
      </w:r>
    </w:p>
    <w:p w14:paraId="3A466C41" w14:textId="3A4B8C68" w:rsidR="009A4E94" w:rsidRDefault="00707688" w:rsidP="009A4E94">
      <w:pPr>
        <w:pStyle w:val="ad"/>
        <w:jc w:val="center"/>
        <w:rPr>
          <w:rFonts w:ascii="Times New Roman" w:hAnsi="Times New Roman" w:cs="Times New Roman"/>
          <w:b/>
          <w:sz w:val="24"/>
          <w:szCs w:val="24"/>
        </w:rPr>
      </w:pPr>
      <w:r>
        <w:rPr>
          <w:rFonts w:ascii="Times New Roman" w:hAnsi="Times New Roman" w:cs="Times New Roman"/>
          <w:b/>
          <w:sz w:val="24"/>
          <w:szCs w:val="24"/>
        </w:rPr>
        <w:t>н</w:t>
      </w:r>
      <w:r w:rsidR="009A4E94" w:rsidRPr="009A4E94">
        <w:rPr>
          <w:rFonts w:ascii="Times New Roman" w:hAnsi="Times New Roman" w:cs="Times New Roman"/>
          <w:b/>
          <w:sz w:val="24"/>
          <w:szCs w:val="24"/>
        </w:rPr>
        <w:t xml:space="preserve">а </w:t>
      </w:r>
      <w:proofErr w:type="spellStart"/>
      <w:r w:rsidR="009A4E94" w:rsidRPr="009A4E94">
        <w:rPr>
          <w:rFonts w:ascii="Times New Roman" w:hAnsi="Times New Roman" w:cs="Times New Roman"/>
          <w:b/>
          <w:sz w:val="24"/>
          <w:szCs w:val="24"/>
        </w:rPr>
        <w:t>объекте:"Общеобразовательная</w:t>
      </w:r>
      <w:proofErr w:type="spellEnd"/>
      <w:r w:rsidR="009A4E94" w:rsidRPr="009A4E94">
        <w:rPr>
          <w:rFonts w:ascii="Times New Roman" w:hAnsi="Times New Roman" w:cs="Times New Roman"/>
          <w:b/>
          <w:sz w:val="24"/>
          <w:szCs w:val="24"/>
        </w:rPr>
        <w:t xml:space="preserve"> организация начального и среднего образования на 825 мест», расположенном по адресу:</w:t>
      </w:r>
      <w:r w:rsidR="009A4E94">
        <w:rPr>
          <w:rFonts w:ascii="Times New Roman" w:hAnsi="Times New Roman" w:cs="Times New Roman"/>
          <w:b/>
          <w:sz w:val="24"/>
          <w:szCs w:val="24"/>
        </w:rPr>
        <w:t xml:space="preserve"> г.</w:t>
      </w:r>
      <w:r w:rsidR="009A4E94" w:rsidRPr="009A4E94">
        <w:rPr>
          <w:rFonts w:ascii="Times New Roman" w:hAnsi="Times New Roman" w:cs="Times New Roman"/>
          <w:b/>
          <w:sz w:val="24"/>
          <w:szCs w:val="24"/>
        </w:rPr>
        <w:t xml:space="preserve"> Санкт-Петербург, Приморский район, </w:t>
      </w:r>
      <w:proofErr w:type="spellStart"/>
      <w:r w:rsidR="009A4E94" w:rsidRPr="009A4E94">
        <w:rPr>
          <w:rFonts w:ascii="Times New Roman" w:hAnsi="Times New Roman" w:cs="Times New Roman"/>
          <w:b/>
          <w:sz w:val="24"/>
          <w:szCs w:val="24"/>
        </w:rPr>
        <w:t>Глухарская</w:t>
      </w:r>
      <w:proofErr w:type="spellEnd"/>
      <w:r w:rsidR="009A4E94" w:rsidRPr="009A4E94">
        <w:rPr>
          <w:rFonts w:ascii="Times New Roman" w:hAnsi="Times New Roman" w:cs="Times New Roman"/>
          <w:b/>
          <w:sz w:val="24"/>
          <w:szCs w:val="24"/>
        </w:rPr>
        <w:t xml:space="preserve"> ул., участок 24 (северо-западнее пересечения с Планерной ул.). Кадастровый номер </w:t>
      </w:r>
      <w:proofErr w:type="spellStart"/>
      <w:r w:rsidR="009A4E94" w:rsidRPr="009A4E94">
        <w:rPr>
          <w:rFonts w:ascii="Times New Roman" w:hAnsi="Times New Roman" w:cs="Times New Roman"/>
          <w:b/>
          <w:sz w:val="24"/>
          <w:szCs w:val="24"/>
        </w:rPr>
        <w:t>з.у</w:t>
      </w:r>
      <w:proofErr w:type="spellEnd"/>
      <w:r w:rsidR="009A4E94" w:rsidRPr="009A4E94">
        <w:rPr>
          <w:rFonts w:ascii="Times New Roman" w:hAnsi="Times New Roman" w:cs="Times New Roman"/>
          <w:b/>
          <w:sz w:val="24"/>
          <w:szCs w:val="24"/>
        </w:rPr>
        <w:t>. 78:34:0428601:11335</w:t>
      </w:r>
    </w:p>
    <w:p w14:paraId="24604C6D" w14:textId="77777777" w:rsidR="00D425CB" w:rsidRDefault="00D425CB" w:rsidP="009A4E94">
      <w:pPr>
        <w:pStyle w:val="ad"/>
        <w:jc w:val="center"/>
        <w:rPr>
          <w:rFonts w:ascii="Times New Roman" w:hAnsi="Times New Roman" w:cs="Times New Roman"/>
          <w:b/>
          <w:sz w:val="24"/>
          <w:szCs w:val="24"/>
        </w:rPr>
      </w:pPr>
    </w:p>
    <w:p w14:paraId="32218730" w14:textId="076A9B22" w:rsidR="00DB0ABD" w:rsidRPr="009709F1" w:rsidRDefault="0034283A" w:rsidP="009709F1">
      <w:pPr>
        <w:pStyle w:val="ad"/>
        <w:rPr>
          <w:rFonts w:ascii="Times New Roman" w:hAnsi="Times New Roman" w:cs="Times New Roman"/>
          <w:sz w:val="24"/>
          <w:szCs w:val="24"/>
        </w:rPr>
      </w:pPr>
      <w:r w:rsidRPr="004473A2">
        <w:rPr>
          <w:rFonts w:ascii="Times New Roman" w:hAnsi="Times New Roman" w:cs="Times New Roman"/>
          <w:b/>
          <w:sz w:val="24"/>
          <w:szCs w:val="24"/>
        </w:rPr>
        <w:t>Наименование работ</w:t>
      </w:r>
      <w:r w:rsidRPr="004473A2">
        <w:rPr>
          <w:rFonts w:ascii="Times New Roman" w:hAnsi="Times New Roman" w:cs="Times New Roman"/>
          <w:sz w:val="24"/>
          <w:szCs w:val="24"/>
        </w:rPr>
        <w:t xml:space="preserve"> – Закупка оборудования, выполнение строительно-монтажных работ</w:t>
      </w:r>
      <w:r w:rsidRPr="00AC3A65">
        <w:t xml:space="preserve"> </w:t>
      </w:r>
      <w:r w:rsidRPr="00AC3A65">
        <w:rPr>
          <w:rFonts w:ascii="Times New Roman" w:hAnsi="Times New Roman" w:cs="Times New Roman"/>
          <w:sz w:val="24"/>
          <w:szCs w:val="24"/>
        </w:rPr>
        <w:t xml:space="preserve">по </w:t>
      </w:r>
      <w:r>
        <w:rPr>
          <w:rFonts w:ascii="Times New Roman" w:hAnsi="Times New Roman" w:cs="Times New Roman"/>
          <w:sz w:val="24"/>
          <w:szCs w:val="24"/>
        </w:rPr>
        <w:t xml:space="preserve">устройству системы </w:t>
      </w:r>
      <w:r w:rsidR="00580899">
        <w:rPr>
          <w:rFonts w:ascii="Times New Roman" w:hAnsi="Times New Roman" w:cs="Times New Roman"/>
          <w:sz w:val="24"/>
          <w:szCs w:val="24"/>
        </w:rPr>
        <w:t>водоподготовки бассейнов</w:t>
      </w:r>
      <w:r w:rsidR="00C16ACA" w:rsidRPr="00C16ACA">
        <w:rPr>
          <w:rFonts w:ascii="Times New Roman" w:hAnsi="Times New Roman" w:cs="Times New Roman"/>
          <w:sz w:val="24"/>
          <w:szCs w:val="24"/>
        </w:rPr>
        <w:t>;</w:t>
      </w:r>
      <w:r w:rsidR="00C16ACA">
        <w:rPr>
          <w:rFonts w:ascii="Times New Roman" w:hAnsi="Times New Roman" w:cs="Times New Roman"/>
          <w:sz w:val="24"/>
          <w:szCs w:val="24"/>
        </w:rPr>
        <w:t xml:space="preserve"> устройству а</w:t>
      </w:r>
      <w:r w:rsidR="00580899">
        <w:rPr>
          <w:rFonts w:ascii="Times New Roman" w:hAnsi="Times New Roman" w:cs="Times New Roman"/>
          <w:sz w:val="24"/>
          <w:szCs w:val="24"/>
        </w:rPr>
        <w:t>втоматизаци</w:t>
      </w:r>
      <w:r w:rsidR="00C16ACA">
        <w:rPr>
          <w:rFonts w:ascii="Times New Roman" w:hAnsi="Times New Roman" w:cs="Times New Roman"/>
          <w:sz w:val="24"/>
          <w:szCs w:val="24"/>
        </w:rPr>
        <w:t>и водоподготовки бассейн</w:t>
      </w:r>
      <w:r w:rsidR="007138C6">
        <w:rPr>
          <w:rFonts w:ascii="Times New Roman" w:hAnsi="Times New Roman" w:cs="Times New Roman"/>
          <w:sz w:val="24"/>
          <w:szCs w:val="24"/>
        </w:rPr>
        <w:t>а</w:t>
      </w:r>
      <w:r>
        <w:rPr>
          <w:rFonts w:ascii="Times New Roman" w:hAnsi="Times New Roman" w:cs="Times New Roman"/>
          <w:sz w:val="24"/>
          <w:szCs w:val="24"/>
        </w:rPr>
        <w:t>.</w:t>
      </w:r>
    </w:p>
    <w:tbl>
      <w:tblPr>
        <w:tblpPr w:leftFromText="180" w:rightFromText="180" w:vertAnchor="text" w:horzAnchor="margin" w:tblpY="115"/>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57"/>
        <w:gridCol w:w="2712"/>
        <w:gridCol w:w="5953"/>
      </w:tblGrid>
      <w:tr w:rsidR="00B32943" w:rsidRPr="00EC2471" w14:paraId="1B862D9F" w14:textId="77777777" w:rsidTr="00AB5257">
        <w:tc>
          <w:tcPr>
            <w:tcW w:w="657" w:type="dxa"/>
          </w:tcPr>
          <w:p w14:paraId="41A768E7" w14:textId="77777777" w:rsidR="00B32943" w:rsidRPr="00EC2471" w:rsidRDefault="00B32943" w:rsidP="00B32943">
            <w:pPr>
              <w:jc w:val="both"/>
              <w:rPr>
                <w:rFonts w:ascii="Times New Roman" w:hAnsi="Times New Roman" w:cs="Times New Roman"/>
              </w:rPr>
            </w:pPr>
            <w:r w:rsidRPr="00EC2471">
              <w:rPr>
                <w:rFonts w:ascii="Times New Roman" w:hAnsi="Times New Roman" w:cs="Times New Roman"/>
              </w:rPr>
              <w:t>1</w:t>
            </w:r>
          </w:p>
        </w:tc>
        <w:tc>
          <w:tcPr>
            <w:tcW w:w="2712" w:type="dxa"/>
          </w:tcPr>
          <w:p w14:paraId="4E70448D" w14:textId="77777777" w:rsidR="00B32943" w:rsidRPr="00EC2471" w:rsidRDefault="00B32943" w:rsidP="00671738">
            <w:pPr>
              <w:spacing w:after="0"/>
              <w:jc w:val="both"/>
              <w:rPr>
                <w:rFonts w:ascii="Times New Roman" w:hAnsi="Times New Roman" w:cs="Times New Roman"/>
              </w:rPr>
            </w:pPr>
            <w:r w:rsidRPr="00EC2471">
              <w:rPr>
                <w:rFonts w:ascii="Times New Roman" w:hAnsi="Times New Roman" w:cs="Times New Roman"/>
              </w:rPr>
              <w:t>Контактное лицо</w:t>
            </w:r>
          </w:p>
        </w:tc>
        <w:tc>
          <w:tcPr>
            <w:tcW w:w="5953" w:type="dxa"/>
          </w:tcPr>
          <w:p w14:paraId="3A4B090E" w14:textId="77777777" w:rsidR="000C7325" w:rsidRPr="00282A7E" w:rsidRDefault="000C7325" w:rsidP="000C7325">
            <w:pPr>
              <w:spacing w:after="0" w:line="240" w:lineRule="auto"/>
              <w:jc w:val="both"/>
              <w:rPr>
                <w:rFonts w:ascii="Times New Roman" w:hAnsi="Times New Roman" w:cs="Times New Roman"/>
              </w:rPr>
            </w:pPr>
            <w:r w:rsidRPr="00282A7E">
              <w:rPr>
                <w:rFonts w:ascii="Times New Roman" w:hAnsi="Times New Roman" w:cs="Times New Roman"/>
              </w:rPr>
              <w:t xml:space="preserve">По техническим вопросам и вопросам документации: </w:t>
            </w:r>
          </w:p>
          <w:p w14:paraId="6BA74124" w14:textId="5FBADCF1" w:rsidR="000C7325" w:rsidRPr="00282A7E" w:rsidRDefault="00580899" w:rsidP="000C7325">
            <w:pPr>
              <w:spacing w:after="0" w:line="240" w:lineRule="auto"/>
              <w:jc w:val="both"/>
              <w:rPr>
                <w:rFonts w:ascii="Times New Roman" w:hAnsi="Times New Roman" w:cs="Times New Roman"/>
              </w:rPr>
            </w:pPr>
            <w:r w:rsidRPr="00282A7E">
              <w:rPr>
                <w:rFonts w:ascii="Times New Roman" w:hAnsi="Times New Roman" w:cs="Times New Roman"/>
              </w:rPr>
              <w:t>Ведущий и</w:t>
            </w:r>
            <w:r w:rsidR="000C7325" w:rsidRPr="00282A7E">
              <w:rPr>
                <w:rFonts w:ascii="Times New Roman" w:hAnsi="Times New Roman" w:cs="Times New Roman"/>
              </w:rPr>
              <w:t>нженер</w:t>
            </w:r>
            <w:r w:rsidRPr="00282A7E">
              <w:rPr>
                <w:rFonts w:ascii="Times New Roman" w:hAnsi="Times New Roman" w:cs="Times New Roman"/>
              </w:rPr>
              <w:t xml:space="preserve"> ВК ПТО</w:t>
            </w:r>
            <w:r w:rsidR="000C7325" w:rsidRPr="00282A7E">
              <w:rPr>
                <w:rFonts w:ascii="Times New Roman" w:hAnsi="Times New Roman" w:cs="Times New Roman"/>
              </w:rPr>
              <w:t>:</w:t>
            </w:r>
          </w:p>
          <w:p w14:paraId="051541B3" w14:textId="7DAFF8A4" w:rsidR="0070157D" w:rsidRPr="006072D4" w:rsidRDefault="00580899" w:rsidP="000C7325">
            <w:pPr>
              <w:spacing w:after="0" w:line="240" w:lineRule="auto"/>
              <w:jc w:val="both"/>
              <w:rPr>
                <w:rFonts w:ascii="Times New Roman" w:hAnsi="Times New Roman" w:cs="Times New Roman"/>
              </w:rPr>
            </w:pPr>
            <w:r w:rsidRPr="00282A7E">
              <w:rPr>
                <w:rFonts w:ascii="Times New Roman" w:hAnsi="Times New Roman" w:cs="Times New Roman"/>
              </w:rPr>
              <w:t xml:space="preserve">Ахметзянова Резеда </w:t>
            </w:r>
            <w:proofErr w:type="gramStart"/>
            <w:r w:rsidRPr="00282A7E">
              <w:rPr>
                <w:rFonts w:ascii="Times New Roman" w:hAnsi="Times New Roman" w:cs="Times New Roman"/>
              </w:rPr>
              <w:t>Сунгатулловна</w:t>
            </w:r>
            <w:r w:rsidR="000C7325" w:rsidRPr="00282A7E">
              <w:rPr>
                <w:rFonts w:ascii="Times New Roman" w:hAnsi="Times New Roman" w:cs="Times New Roman"/>
              </w:rPr>
              <w:t xml:space="preserve">  +</w:t>
            </w:r>
            <w:proofErr w:type="gramEnd"/>
            <w:r w:rsidR="000C7325" w:rsidRPr="00282A7E">
              <w:rPr>
                <w:rFonts w:ascii="Times New Roman" w:hAnsi="Times New Roman" w:cs="Times New Roman"/>
              </w:rPr>
              <w:t>7(9</w:t>
            </w:r>
            <w:r w:rsidRPr="00282A7E">
              <w:rPr>
                <w:rFonts w:ascii="Times New Roman" w:hAnsi="Times New Roman" w:cs="Times New Roman"/>
              </w:rPr>
              <w:t>9</w:t>
            </w:r>
            <w:r w:rsidR="000C7325" w:rsidRPr="00282A7E">
              <w:rPr>
                <w:rFonts w:ascii="Times New Roman" w:hAnsi="Times New Roman" w:cs="Times New Roman"/>
              </w:rPr>
              <w:t>1) 1</w:t>
            </w:r>
            <w:r w:rsidRPr="00282A7E">
              <w:rPr>
                <w:rFonts w:ascii="Times New Roman" w:hAnsi="Times New Roman" w:cs="Times New Roman"/>
              </w:rPr>
              <w:t>90</w:t>
            </w:r>
            <w:r w:rsidR="000C7325" w:rsidRPr="00282A7E">
              <w:rPr>
                <w:rFonts w:ascii="Times New Roman" w:hAnsi="Times New Roman" w:cs="Times New Roman"/>
              </w:rPr>
              <w:t>-</w:t>
            </w:r>
            <w:r w:rsidRPr="00282A7E">
              <w:rPr>
                <w:rFonts w:ascii="Times New Roman" w:hAnsi="Times New Roman" w:cs="Times New Roman"/>
              </w:rPr>
              <w:t>37</w:t>
            </w:r>
            <w:r w:rsidR="000C7325" w:rsidRPr="00282A7E">
              <w:rPr>
                <w:rFonts w:ascii="Times New Roman" w:hAnsi="Times New Roman" w:cs="Times New Roman"/>
              </w:rPr>
              <w:t>-</w:t>
            </w:r>
            <w:r w:rsidRPr="00282A7E">
              <w:rPr>
                <w:rFonts w:ascii="Times New Roman" w:hAnsi="Times New Roman" w:cs="Times New Roman"/>
              </w:rPr>
              <w:t>47</w:t>
            </w:r>
          </w:p>
        </w:tc>
      </w:tr>
      <w:tr w:rsidR="00B32943" w:rsidRPr="00EC2471" w14:paraId="13615981" w14:textId="77777777" w:rsidTr="00AB5257">
        <w:trPr>
          <w:trHeight w:val="269"/>
        </w:trPr>
        <w:tc>
          <w:tcPr>
            <w:tcW w:w="657" w:type="dxa"/>
          </w:tcPr>
          <w:p w14:paraId="0590EC14" w14:textId="77777777" w:rsidR="00B32943" w:rsidRPr="00EC2471" w:rsidRDefault="00B32943" w:rsidP="00B32943">
            <w:pPr>
              <w:jc w:val="both"/>
              <w:rPr>
                <w:rFonts w:ascii="Times New Roman" w:hAnsi="Times New Roman" w:cs="Times New Roman"/>
              </w:rPr>
            </w:pPr>
            <w:r w:rsidRPr="00EC2471">
              <w:rPr>
                <w:rFonts w:ascii="Times New Roman" w:hAnsi="Times New Roman" w:cs="Times New Roman"/>
              </w:rPr>
              <w:t>2</w:t>
            </w:r>
          </w:p>
        </w:tc>
        <w:tc>
          <w:tcPr>
            <w:tcW w:w="2712" w:type="dxa"/>
          </w:tcPr>
          <w:p w14:paraId="23BD8167" w14:textId="77777777" w:rsidR="00B32943" w:rsidRPr="00EC2471" w:rsidRDefault="00B32943" w:rsidP="00CC4D2A">
            <w:pPr>
              <w:spacing w:after="0"/>
              <w:jc w:val="both"/>
              <w:rPr>
                <w:rFonts w:ascii="Times New Roman" w:hAnsi="Times New Roman" w:cs="Times New Roman"/>
              </w:rPr>
            </w:pPr>
            <w:r w:rsidRPr="00EC2471">
              <w:rPr>
                <w:rFonts w:ascii="Times New Roman" w:hAnsi="Times New Roman" w:cs="Times New Roman"/>
              </w:rPr>
              <w:t>Характеристики выполняемых работ</w:t>
            </w:r>
          </w:p>
        </w:tc>
        <w:tc>
          <w:tcPr>
            <w:tcW w:w="5953" w:type="dxa"/>
          </w:tcPr>
          <w:p w14:paraId="381A007E" w14:textId="77777777" w:rsidR="00790379" w:rsidRPr="006072D4" w:rsidRDefault="00790379" w:rsidP="00EC2471">
            <w:pPr>
              <w:shd w:val="clear" w:color="auto" w:fill="FFFFFF"/>
              <w:tabs>
                <w:tab w:val="left" w:pos="759"/>
              </w:tabs>
              <w:spacing w:before="75" w:after="75" w:line="240" w:lineRule="auto"/>
              <w:ind w:firstLine="693"/>
              <w:outlineLvl w:val="1"/>
              <w:rPr>
                <w:rFonts w:ascii="Times New Roman" w:hAnsi="Times New Roman" w:cs="Times New Roman"/>
                <w:b/>
              </w:rPr>
            </w:pPr>
            <w:r w:rsidRPr="006072D4">
              <w:rPr>
                <w:rFonts w:ascii="Times New Roman" w:hAnsi="Times New Roman" w:cs="Times New Roman"/>
                <w:b/>
              </w:rPr>
              <w:t>Общие требования к организации строительно-</w:t>
            </w:r>
            <w:proofErr w:type="gramStart"/>
            <w:r w:rsidRPr="006072D4">
              <w:rPr>
                <w:rFonts w:ascii="Times New Roman" w:hAnsi="Times New Roman" w:cs="Times New Roman"/>
                <w:b/>
              </w:rPr>
              <w:t>монтажных  работ</w:t>
            </w:r>
            <w:proofErr w:type="gramEnd"/>
            <w:r w:rsidRPr="006072D4">
              <w:rPr>
                <w:rFonts w:ascii="Times New Roman" w:hAnsi="Times New Roman" w:cs="Times New Roman"/>
                <w:b/>
              </w:rPr>
              <w:t xml:space="preserve"> </w:t>
            </w:r>
          </w:p>
          <w:p w14:paraId="7F6BF18A" w14:textId="61191BED" w:rsidR="00D2531B" w:rsidRDefault="00790379" w:rsidP="00EC2471">
            <w:pPr>
              <w:widowControl w:val="0"/>
              <w:suppressAutoHyphens/>
              <w:autoSpaceDE w:val="0"/>
              <w:spacing w:line="240" w:lineRule="auto"/>
              <w:jc w:val="both"/>
              <w:rPr>
                <w:rFonts w:ascii="Times New Roman" w:hAnsi="Times New Roman" w:cs="Times New Roman"/>
              </w:rPr>
            </w:pPr>
            <w:r w:rsidRPr="006072D4">
              <w:rPr>
                <w:rFonts w:ascii="Times New Roman" w:hAnsi="Times New Roman" w:cs="Times New Roman"/>
              </w:rPr>
              <w:t>В соответствии с проектной документацией</w:t>
            </w:r>
            <w:r w:rsidR="00C16ACA">
              <w:rPr>
                <w:rFonts w:ascii="Times New Roman" w:hAnsi="Times New Roman" w:cs="Times New Roman"/>
              </w:rPr>
              <w:t xml:space="preserve"> шифр</w:t>
            </w:r>
            <w:r w:rsidR="00D2531B" w:rsidRPr="00D2531B">
              <w:rPr>
                <w:rFonts w:ascii="Times New Roman" w:hAnsi="Times New Roman" w:cs="Times New Roman"/>
              </w:rPr>
              <w:t>:</w:t>
            </w:r>
          </w:p>
          <w:p w14:paraId="00F6EE15" w14:textId="7754851D" w:rsidR="00D2531B" w:rsidRPr="00C16ACA" w:rsidRDefault="00D2531B" w:rsidP="00EC2471">
            <w:pPr>
              <w:widowControl w:val="0"/>
              <w:suppressAutoHyphens/>
              <w:autoSpaceDE w:val="0"/>
              <w:spacing w:line="240" w:lineRule="auto"/>
              <w:jc w:val="both"/>
              <w:rPr>
                <w:rFonts w:ascii="Times New Roman" w:hAnsi="Times New Roman" w:cs="Times New Roman"/>
              </w:rPr>
            </w:pPr>
            <w:r>
              <w:rPr>
                <w:rFonts w:ascii="Times New Roman" w:hAnsi="Times New Roman" w:cs="Times New Roman"/>
              </w:rPr>
              <w:t>-02-2022/РСП-ВП</w:t>
            </w:r>
            <w:r w:rsidRPr="00C16ACA">
              <w:rPr>
                <w:rFonts w:ascii="Times New Roman" w:hAnsi="Times New Roman" w:cs="Times New Roman"/>
              </w:rPr>
              <w:t>;</w:t>
            </w:r>
          </w:p>
          <w:p w14:paraId="0083B222" w14:textId="4D895E4A" w:rsidR="00D2531B" w:rsidRPr="00D2531B" w:rsidRDefault="00D2531B" w:rsidP="00EC2471">
            <w:pPr>
              <w:widowControl w:val="0"/>
              <w:suppressAutoHyphens/>
              <w:autoSpaceDE w:val="0"/>
              <w:spacing w:line="240" w:lineRule="auto"/>
              <w:jc w:val="both"/>
              <w:rPr>
                <w:rFonts w:ascii="Times New Roman" w:hAnsi="Times New Roman" w:cs="Times New Roman"/>
              </w:rPr>
            </w:pPr>
            <w:r w:rsidRPr="00C16ACA">
              <w:rPr>
                <w:rFonts w:ascii="Times New Roman" w:hAnsi="Times New Roman" w:cs="Times New Roman"/>
              </w:rPr>
              <w:t>-</w:t>
            </w:r>
            <w:r>
              <w:rPr>
                <w:rFonts w:ascii="Times New Roman" w:hAnsi="Times New Roman" w:cs="Times New Roman"/>
              </w:rPr>
              <w:t>02-2022/РСП-АВП</w:t>
            </w:r>
            <w:r w:rsidR="00990F42">
              <w:rPr>
                <w:rFonts w:ascii="Times New Roman" w:hAnsi="Times New Roman" w:cs="Times New Roman"/>
              </w:rPr>
              <w:t>.</w:t>
            </w:r>
          </w:p>
          <w:p w14:paraId="5891C4D4" w14:textId="77834611" w:rsidR="00790379" w:rsidRDefault="00790379" w:rsidP="00307E08">
            <w:pPr>
              <w:pStyle w:val="ad"/>
              <w:rPr>
                <w:rFonts w:ascii="Times New Roman" w:hAnsi="Times New Roman" w:cs="Times New Roman"/>
              </w:rPr>
            </w:pPr>
            <w:r w:rsidRPr="006072D4">
              <w:rPr>
                <w:rFonts w:ascii="Times New Roman" w:hAnsi="Times New Roman" w:cs="Times New Roman"/>
              </w:rPr>
              <w:t>выполнить комплекс строительно-монтажных работ по</w:t>
            </w:r>
            <w:r w:rsidR="00127470">
              <w:rPr>
                <w:rFonts w:ascii="Times New Roman" w:hAnsi="Times New Roman" w:cs="Times New Roman"/>
              </w:rPr>
              <w:t xml:space="preserve"> </w:t>
            </w:r>
            <w:r w:rsidR="00127470" w:rsidRPr="006072D4">
              <w:rPr>
                <w:rFonts w:ascii="Times New Roman" w:hAnsi="Times New Roman" w:cs="Times New Roman"/>
              </w:rPr>
              <w:t>устройству</w:t>
            </w:r>
            <w:r w:rsidR="00127470">
              <w:rPr>
                <w:rFonts w:ascii="Times New Roman" w:hAnsi="Times New Roman" w:cs="Times New Roman"/>
              </w:rPr>
              <w:t xml:space="preserve"> </w:t>
            </w:r>
            <w:r w:rsidR="00127470" w:rsidRPr="006072D4">
              <w:rPr>
                <w:rFonts w:ascii="Times New Roman" w:hAnsi="Times New Roman" w:cs="Times New Roman"/>
              </w:rPr>
              <w:t>системы</w:t>
            </w:r>
            <w:r w:rsidR="00127470">
              <w:rPr>
                <w:rFonts w:ascii="Times New Roman" w:hAnsi="Times New Roman" w:cs="Times New Roman"/>
              </w:rPr>
              <w:t xml:space="preserve"> </w:t>
            </w:r>
            <w:r w:rsidR="00C16ACA">
              <w:rPr>
                <w:rFonts w:ascii="Times New Roman" w:hAnsi="Times New Roman" w:cs="Times New Roman"/>
                <w:sz w:val="24"/>
                <w:szCs w:val="24"/>
              </w:rPr>
              <w:t>водоподготовки бассейнов</w:t>
            </w:r>
            <w:r w:rsidR="00307E08" w:rsidRPr="00C16ACA">
              <w:rPr>
                <w:rFonts w:ascii="Times New Roman" w:hAnsi="Times New Roman" w:cs="Times New Roman"/>
                <w:sz w:val="24"/>
                <w:szCs w:val="24"/>
              </w:rPr>
              <w:t>;</w:t>
            </w:r>
            <w:r w:rsidR="00307E08">
              <w:rPr>
                <w:rFonts w:ascii="Times New Roman" w:hAnsi="Times New Roman" w:cs="Times New Roman"/>
                <w:sz w:val="24"/>
                <w:szCs w:val="24"/>
              </w:rPr>
              <w:t xml:space="preserve"> устройству автоматизации водоподготовки бассейна </w:t>
            </w:r>
            <w:r w:rsidRPr="006072D4">
              <w:rPr>
                <w:rFonts w:ascii="Times New Roman" w:hAnsi="Times New Roman" w:cs="Times New Roman"/>
              </w:rPr>
              <w:t xml:space="preserve">с учетом поставки материалов и оборудования. </w:t>
            </w:r>
            <w:r w:rsidR="00CC4D2A" w:rsidRPr="006072D4">
              <w:rPr>
                <w:rFonts w:ascii="Times New Roman" w:hAnsi="Times New Roman" w:cs="Times New Roman"/>
              </w:rPr>
              <w:t xml:space="preserve"> </w:t>
            </w:r>
          </w:p>
          <w:p w14:paraId="04480E3D" w14:textId="77777777" w:rsidR="00896BD2" w:rsidRPr="00307E08" w:rsidRDefault="00896BD2" w:rsidP="00307E08">
            <w:pPr>
              <w:pStyle w:val="ad"/>
              <w:rPr>
                <w:rFonts w:ascii="Times New Roman" w:hAnsi="Times New Roman" w:cs="Times New Roman"/>
                <w:sz w:val="24"/>
                <w:szCs w:val="24"/>
              </w:rPr>
            </w:pPr>
          </w:p>
          <w:p w14:paraId="6B38D7CC" w14:textId="77777777" w:rsidR="006072D4" w:rsidRPr="006072D4" w:rsidRDefault="006072D4" w:rsidP="006072D4">
            <w:pPr>
              <w:widowControl w:val="0"/>
              <w:suppressAutoHyphens/>
              <w:autoSpaceDE w:val="0"/>
              <w:spacing w:line="240" w:lineRule="auto"/>
              <w:jc w:val="both"/>
              <w:rPr>
                <w:rFonts w:ascii="Times New Roman" w:hAnsi="Times New Roman" w:cs="Times New Roman"/>
                <w:b/>
              </w:rPr>
            </w:pPr>
            <w:r w:rsidRPr="006072D4">
              <w:rPr>
                <w:rFonts w:ascii="Times New Roman" w:hAnsi="Times New Roman" w:cs="Times New Roman"/>
                <w:b/>
              </w:rPr>
              <w:t>Перечень выполняемых работ:</w:t>
            </w:r>
          </w:p>
          <w:p w14:paraId="7EBBA4B1" w14:textId="77777777" w:rsidR="006072D4" w:rsidRPr="006072D4" w:rsidRDefault="006072D4" w:rsidP="00241426">
            <w:pPr>
              <w:widowControl w:val="0"/>
              <w:suppressAutoHyphens/>
              <w:autoSpaceDE w:val="0"/>
              <w:spacing w:line="240" w:lineRule="auto"/>
              <w:jc w:val="both"/>
              <w:rPr>
                <w:rFonts w:ascii="Times New Roman" w:hAnsi="Times New Roman" w:cs="Times New Roman"/>
              </w:rPr>
            </w:pPr>
            <w:r w:rsidRPr="006072D4">
              <w:rPr>
                <w:rFonts w:ascii="Times New Roman" w:hAnsi="Times New Roman" w:cs="Times New Roman"/>
              </w:rPr>
              <w:t xml:space="preserve">- Закупка и поставка материалов и оборудования, все материалы и оборудование должны соответствовать спецификациям, указанным в проектной документации. </w:t>
            </w:r>
          </w:p>
          <w:p w14:paraId="40CE85B5" w14:textId="546D746F" w:rsidR="00896BD2" w:rsidRPr="00C65DA1" w:rsidRDefault="00896BD2" w:rsidP="00896BD2">
            <w:pPr>
              <w:widowControl w:val="0"/>
              <w:suppressAutoHyphens/>
              <w:autoSpaceDE w:val="0"/>
              <w:jc w:val="both"/>
              <w:rPr>
                <w:rFonts w:ascii="Times New Roman" w:eastAsia="Times New Roman" w:hAnsi="Times New Roman" w:cs="Times New Roman"/>
                <w:b/>
                <w:bCs/>
                <w:sz w:val="24"/>
                <w:szCs w:val="24"/>
                <w:lang w:eastAsia="ru-RU"/>
              </w:rPr>
            </w:pPr>
            <w:r w:rsidRPr="006072D4">
              <w:rPr>
                <w:rFonts w:ascii="Times New Roman" w:hAnsi="Times New Roman" w:cs="Times New Roman"/>
              </w:rPr>
              <w:t xml:space="preserve">- </w:t>
            </w:r>
            <w:r w:rsidRPr="00C65DA1">
              <w:rPr>
                <w:rFonts w:ascii="Times New Roman" w:eastAsia="Times New Roman" w:hAnsi="Times New Roman" w:cs="Times New Roman"/>
                <w:b/>
                <w:bCs/>
                <w:sz w:val="24"/>
                <w:szCs w:val="24"/>
                <w:lang w:eastAsia="ru-RU"/>
              </w:rPr>
              <w:t xml:space="preserve"> </w:t>
            </w:r>
            <w:r w:rsidR="008F37A7">
              <w:rPr>
                <w:rFonts w:ascii="Times New Roman" w:eastAsia="Times New Roman" w:hAnsi="Times New Roman" w:cs="Times New Roman"/>
                <w:b/>
                <w:bCs/>
                <w:sz w:val="24"/>
                <w:szCs w:val="24"/>
                <w:lang w:eastAsia="ru-RU"/>
              </w:rPr>
              <w:t>СИСТЕМА ВОДОПОДГОТОВКИ</w:t>
            </w:r>
            <w:r w:rsidRPr="00C65DA1">
              <w:rPr>
                <w:rFonts w:ascii="Times New Roman" w:eastAsia="Times New Roman" w:hAnsi="Times New Roman" w:cs="Times New Roman"/>
                <w:b/>
                <w:bCs/>
                <w:sz w:val="24"/>
                <w:szCs w:val="24"/>
                <w:lang w:eastAsia="ru-RU"/>
              </w:rPr>
              <w:t>:</w:t>
            </w:r>
          </w:p>
          <w:p w14:paraId="4DEC46C5" w14:textId="7AD44A24" w:rsidR="00896BD2" w:rsidRPr="00C65DA1" w:rsidRDefault="00896BD2" w:rsidP="00896BD2">
            <w:pPr>
              <w:widowControl w:val="0"/>
              <w:numPr>
                <w:ilvl w:val="0"/>
                <w:numId w:val="9"/>
              </w:numPr>
              <w:shd w:val="clear" w:color="auto" w:fill="FFFFFF"/>
              <w:autoSpaceDE w:val="0"/>
              <w:spacing w:after="0" w:line="240" w:lineRule="auto"/>
              <w:rPr>
                <w:rFonts w:ascii="Times New Roman" w:eastAsia="Times New Roman" w:hAnsi="Times New Roman" w:cs="Times New Roman"/>
                <w:b/>
                <w:sz w:val="24"/>
                <w:szCs w:val="24"/>
                <w:lang w:eastAsia="ru-RU"/>
              </w:rPr>
            </w:pPr>
            <w:r w:rsidRPr="00C65DA1">
              <w:rPr>
                <w:rFonts w:ascii="Times New Roman" w:eastAsia="Times New Roman" w:hAnsi="Times New Roman" w:cs="Times New Roman"/>
                <w:b/>
                <w:sz w:val="24"/>
                <w:szCs w:val="24"/>
                <w:lang w:eastAsia="ru-RU"/>
              </w:rPr>
              <w:t>Оборудование</w:t>
            </w:r>
            <w:r w:rsidR="00E319E5">
              <w:rPr>
                <w:rFonts w:ascii="Times New Roman" w:eastAsia="Times New Roman" w:hAnsi="Times New Roman" w:cs="Times New Roman"/>
                <w:b/>
                <w:sz w:val="24"/>
                <w:szCs w:val="24"/>
                <w:lang w:eastAsia="ru-RU"/>
              </w:rPr>
              <w:t xml:space="preserve"> оздоровительного бассейна 25х11</w:t>
            </w:r>
            <w:r w:rsidR="008F37A7">
              <w:rPr>
                <w:rFonts w:ascii="Times New Roman" w:eastAsia="Times New Roman" w:hAnsi="Times New Roman" w:cs="Times New Roman"/>
                <w:b/>
                <w:sz w:val="24"/>
                <w:szCs w:val="24"/>
                <w:lang w:val="en-US" w:eastAsia="ru-RU"/>
              </w:rPr>
              <w:t>:</w:t>
            </w:r>
          </w:p>
          <w:p w14:paraId="7C63E17C" w14:textId="1EB82DDC" w:rsidR="00896BD2" w:rsidRDefault="008F37A7" w:rsidP="00896BD2">
            <w:pPr>
              <w:widowControl w:val="0"/>
              <w:shd w:val="clear" w:color="auto" w:fill="FFFFFF"/>
              <w:autoSpaceDE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Монтаж насосов циркуляционных</w:t>
            </w:r>
            <w:r w:rsidR="00CA2712">
              <w:rPr>
                <w:rFonts w:ascii="Times New Roman" w:eastAsia="Times New Roman" w:hAnsi="Times New Roman" w:cs="Times New Roman"/>
                <w:bCs/>
                <w:sz w:val="24"/>
                <w:szCs w:val="24"/>
                <w:lang w:eastAsia="ru-RU"/>
              </w:rPr>
              <w:t xml:space="preserve"> (фильтровальное оборудование)</w:t>
            </w:r>
            <w:r w:rsidR="00896BD2" w:rsidRPr="00C65DA1">
              <w:rPr>
                <w:rFonts w:ascii="Times New Roman" w:eastAsia="Times New Roman" w:hAnsi="Times New Roman" w:cs="Times New Roman"/>
                <w:bCs/>
                <w:sz w:val="24"/>
                <w:szCs w:val="24"/>
                <w:lang w:eastAsia="ru-RU"/>
              </w:rPr>
              <w:t>.</w:t>
            </w:r>
          </w:p>
          <w:p w14:paraId="1ECE3DCC" w14:textId="4168D848" w:rsidR="00896BD2" w:rsidRDefault="00896BD2" w:rsidP="00896BD2">
            <w:pPr>
              <w:widowControl w:val="0"/>
              <w:shd w:val="clear" w:color="auto" w:fill="FFFFFF"/>
              <w:autoSpaceDE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Монтаж </w:t>
            </w:r>
            <w:r w:rsidR="008F37A7">
              <w:rPr>
                <w:rFonts w:ascii="Times New Roman" w:eastAsia="Times New Roman" w:hAnsi="Times New Roman" w:cs="Times New Roman"/>
                <w:bCs/>
                <w:sz w:val="24"/>
                <w:szCs w:val="24"/>
                <w:lang w:eastAsia="ru-RU"/>
              </w:rPr>
              <w:t>установки УФ-обработки</w:t>
            </w:r>
            <w:r>
              <w:rPr>
                <w:rFonts w:ascii="Times New Roman" w:eastAsia="Times New Roman" w:hAnsi="Times New Roman" w:cs="Times New Roman"/>
                <w:bCs/>
                <w:sz w:val="24"/>
                <w:szCs w:val="24"/>
                <w:lang w:eastAsia="ru-RU"/>
              </w:rPr>
              <w:t>.</w:t>
            </w:r>
          </w:p>
          <w:p w14:paraId="6E3E2270" w14:textId="60DD54AD" w:rsidR="00CA2712" w:rsidRDefault="00CA2712" w:rsidP="00896BD2">
            <w:pPr>
              <w:widowControl w:val="0"/>
              <w:shd w:val="clear" w:color="auto" w:fill="FFFFFF"/>
              <w:autoSpaceDE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Монтаж насосов циркуляционных (нагрев воды)</w:t>
            </w:r>
            <w:r w:rsidRPr="00C65DA1">
              <w:rPr>
                <w:rFonts w:ascii="Times New Roman" w:eastAsia="Times New Roman" w:hAnsi="Times New Roman" w:cs="Times New Roman"/>
                <w:bCs/>
                <w:sz w:val="24"/>
                <w:szCs w:val="24"/>
                <w:lang w:eastAsia="ru-RU"/>
              </w:rPr>
              <w:t>.</w:t>
            </w:r>
          </w:p>
          <w:p w14:paraId="69257660" w14:textId="136000E0" w:rsidR="00896BD2" w:rsidRPr="00C65DA1" w:rsidRDefault="00896BD2" w:rsidP="00896BD2">
            <w:pPr>
              <w:widowControl w:val="0"/>
              <w:shd w:val="clear" w:color="auto" w:fill="FFFFFF"/>
              <w:autoSpaceDE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Монтаж </w:t>
            </w:r>
            <w:r w:rsidR="00E15ACD">
              <w:rPr>
                <w:rFonts w:ascii="Times New Roman" w:eastAsia="Times New Roman" w:hAnsi="Times New Roman" w:cs="Times New Roman"/>
                <w:bCs/>
                <w:sz w:val="24"/>
                <w:szCs w:val="24"/>
                <w:lang w:eastAsia="ru-RU"/>
              </w:rPr>
              <w:t>электронагревателей</w:t>
            </w:r>
            <w:r>
              <w:rPr>
                <w:rFonts w:ascii="Times New Roman" w:eastAsia="Times New Roman" w:hAnsi="Times New Roman" w:cs="Times New Roman"/>
                <w:bCs/>
                <w:sz w:val="24"/>
                <w:szCs w:val="24"/>
                <w:lang w:eastAsia="ru-RU"/>
              </w:rPr>
              <w:t>.</w:t>
            </w:r>
          </w:p>
          <w:p w14:paraId="5D3B34B6" w14:textId="7A3AA129" w:rsidR="00896BD2" w:rsidRPr="00C65DA1" w:rsidRDefault="00896BD2" w:rsidP="00896BD2">
            <w:pPr>
              <w:widowControl w:val="0"/>
              <w:shd w:val="clear" w:color="auto" w:fill="FFFFFF"/>
              <w:autoSpaceDE w:val="0"/>
              <w:spacing w:after="0" w:line="240" w:lineRule="auto"/>
              <w:rPr>
                <w:rFonts w:ascii="Times New Roman" w:eastAsia="Times New Roman" w:hAnsi="Times New Roman" w:cs="Times New Roman"/>
                <w:bCs/>
                <w:sz w:val="24"/>
                <w:szCs w:val="24"/>
                <w:lang w:eastAsia="ru-RU"/>
              </w:rPr>
            </w:pPr>
            <w:r w:rsidRPr="00C65DA1">
              <w:rPr>
                <w:rFonts w:ascii="Times New Roman" w:eastAsia="Times New Roman" w:hAnsi="Times New Roman" w:cs="Times New Roman"/>
                <w:bCs/>
                <w:sz w:val="24"/>
                <w:szCs w:val="24"/>
                <w:lang w:eastAsia="ru-RU"/>
              </w:rPr>
              <w:t xml:space="preserve">Монтаж </w:t>
            </w:r>
            <w:r w:rsidR="00E15ACD">
              <w:rPr>
                <w:rFonts w:ascii="Times New Roman" w:eastAsia="Times New Roman" w:hAnsi="Times New Roman" w:cs="Times New Roman"/>
                <w:bCs/>
                <w:sz w:val="24"/>
                <w:szCs w:val="24"/>
                <w:lang w:eastAsia="ru-RU"/>
              </w:rPr>
              <w:t>блока управления электродами</w:t>
            </w:r>
            <w:r w:rsidRPr="00C65DA1">
              <w:rPr>
                <w:rFonts w:ascii="Times New Roman" w:eastAsia="Times New Roman" w:hAnsi="Times New Roman" w:cs="Times New Roman"/>
                <w:bCs/>
                <w:sz w:val="24"/>
                <w:szCs w:val="24"/>
                <w:lang w:eastAsia="ru-RU"/>
              </w:rPr>
              <w:t>.</w:t>
            </w:r>
          </w:p>
          <w:p w14:paraId="43622347" w14:textId="7751C5CC" w:rsidR="00896BD2" w:rsidRDefault="00896BD2" w:rsidP="00896BD2">
            <w:pPr>
              <w:widowControl w:val="0"/>
              <w:shd w:val="clear" w:color="auto" w:fill="FFFFFF"/>
              <w:autoSpaceDE w:val="0"/>
              <w:spacing w:after="0" w:line="240" w:lineRule="auto"/>
              <w:ind w:left="34" w:hanging="34"/>
              <w:rPr>
                <w:rFonts w:ascii="Times New Roman" w:eastAsia="Times New Roman" w:hAnsi="Times New Roman" w:cs="Times New Roman"/>
                <w:sz w:val="24"/>
                <w:szCs w:val="24"/>
                <w:shd w:val="clear" w:color="auto" w:fill="FFFFFF"/>
                <w:lang w:eastAsia="ru-RU"/>
              </w:rPr>
            </w:pPr>
            <w:r w:rsidRPr="00C65DA1">
              <w:rPr>
                <w:rFonts w:ascii="Times New Roman" w:eastAsia="Times New Roman" w:hAnsi="Times New Roman" w:cs="Times New Roman"/>
                <w:sz w:val="24"/>
                <w:szCs w:val="24"/>
                <w:shd w:val="clear" w:color="auto" w:fill="FFFFFF"/>
                <w:lang w:eastAsia="ru-RU"/>
              </w:rPr>
              <w:t xml:space="preserve">Монтаж </w:t>
            </w:r>
            <w:r w:rsidR="00E15ACD">
              <w:rPr>
                <w:rFonts w:ascii="Times New Roman" w:eastAsia="Times New Roman" w:hAnsi="Times New Roman" w:cs="Times New Roman"/>
                <w:sz w:val="24"/>
                <w:szCs w:val="24"/>
                <w:shd w:val="clear" w:color="auto" w:fill="FFFFFF"/>
                <w:lang w:eastAsia="ru-RU"/>
              </w:rPr>
              <w:t>насосов погружных</w:t>
            </w:r>
            <w:r w:rsidRPr="00C65DA1">
              <w:rPr>
                <w:rFonts w:ascii="Times New Roman" w:eastAsia="Times New Roman" w:hAnsi="Times New Roman" w:cs="Times New Roman"/>
                <w:sz w:val="24"/>
                <w:szCs w:val="24"/>
                <w:shd w:val="clear" w:color="auto" w:fill="FFFFFF"/>
                <w:lang w:eastAsia="ru-RU"/>
              </w:rPr>
              <w:t>.</w:t>
            </w:r>
          </w:p>
          <w:p w14:paraId="081671FA" w14:textId="6764F95C" w:rsidR="00E15ACD" w:rsidRDefault="00E15ACD" w:rsidP="00E15ACD">
            <w:pPr>
              <w:widowControl w:val="0"/>
              <w:shd w:val="clear" w:color="auto" w:fill="FFFFFF"/>
              <w:autoSpaceDE w:val="0"/>
              <w:spacing w:after="0" w:line="240" w:lineRule="auto"/>
              <w:ind w:left="34" w:hanging="34"/>
              <w:rPr>
                <w:rFonts w:ascii="Times New Roman" w:eastAsia="Times New Roman" w:hAnsi="Times New Roman" w:cs="Times New Roman"/>
                <w:sz w:val="24"/>
                <w:szCs w:val="24"/>
                <w:shd w:val="clear" w:color="auto" w:fill="FFFFFF"/>
                <w:lang w:eastAsia="ru-RU"/>
              </w:rPr>
            </w:pPr>
            <w:r w:rsidRPr="00C65DA1">
              <w:rPr>
                <w:rFonts w:ascii="Times New Roman" w:eastAsia="Times New Roman" w:hAnsi="Times New Roman" w:cs="Times New Roman"/>
                <w:sz w:val="24"/>
                <w:szCs w:val="24"/>
                <w:shd w:val="clear" w:color="auto" w:fill="FFFFFF"/>
                <w:lang w:eastAsia="ru-RU"/>
              </w:rPr>
              <w:t xml:space="preserve">Монтаж </w:t>
            </w:r>
            <w:r>
              <w:rPr>
                <w:rFonts w:ascii="Times New Roman" w:eastAsia="Times New Roman" w:hAnsi="Times New Roman" w:cs="Times New Roman"/>
                <w:sz w:val="24"/>
                <w:szCs w:val="24"/>
                <w:shd w:val="clear" w:color="auto" w:fill="FFFFFF"/>
                <w:lang w:eastAsia="ru-RU"/>
              </w:rPr>
              <w:t>насосов дозирующих</w:t>
            </w:r>
            <w:r w:rsidRPr="00C65DA1">
              <w:rPr>
                <w:rFonts w:ascii="Times New Roman" w:eastAsia="Times New Roman" w:hAnsi="Times New Roman" w:cs="Times New Roman"/>
                <w:sz w:val="24"/>
                <w:szCs w:val="24"/>
                <w:shd w:val="clear" w:color="auto" w:fill="FFFFFF"/>
                <w:lang w:eastAsia="ru-RU"/>
              </w:rPr>
              <w:t>.</w:t>
            </w:r>
          </w:p>
          <w:p w14:paraId="6A6AFEEA" w14:textId="7C581D90" w:rsidR="00E15ACD" w:rsidRDefault="00E15ACD" w:rsidP="00E15ACD">
            <w:pPr>
              <w:widowControl w:val="0"/>
              <w:shd w:val="clear" w:color="auto" w:fill="FFFFFF"/>
              <w:autoSpaceDE w:val="0"/>
              <w:spacing w:after="0" w:line="240" w:lineRule="auto"/>
              <w:ind w:left="34" w:hanging="34"/>
              <w:rPr>
                <w:rFonts w:ascii="Times New Roman" w:eastAsia="Times New Roman" w:hAnsi="Times New Roman" w:cs="Times New Roman"/>
                <w:sz w:val="24"/>
                <w:szCs w:val="24"/>
                <w:shd w:val="clear" w:color="auto" w:fill="FFFFFF"/>
                <w:lang w:eastAsia="ru-RU"/>
              </w:rPr>
            </w:pPr>
            <w:r w:rsidRPr="00C65DA1">
              <w:rPr>
                <w:rFonts w:ascii="Times New Roman" w:eastAsia="Times New Roman" w:hAnsi="Times New Roman" w:cs="Times New Roman"/>
                <w:sz w:val="24"/>
                <w:szCs w:val="24"/>
                <w:shd w:val="clear" w:color="auto" w:fill="FFFFFF"/>
                <w:lang w:eastAsia="ru-RU"/>
              </w:rPr>
              <w:t xml:space="preserve">Монтаж </w:t>
            </w:r>
            <w:r>
              <w:rPr>
                <w:rFonts w:ascii="Times New Roman" w:eastAsia="Times New Roman" w:hAnsi="Times New Roman" w:cs="Times New Roman"/>
                <w:sz w:val="24"/>
                <w:szCs w:val="24"/>
                <w:shd w:val="clear" w:color="auto" w:fill="FFFFFF"/>
                <w:lang w:eastAsia="ru-RU"/>
              </w:rPr>
              <w:t>системы дозир</w:t>
            </w:r>
            <w:r w:rsidR="00E319E5">
              <w:rPr>
                <w:rFonts w:ascii="Times New Roman" w:eastAsia="Times New Roman" w:hAnsi="Times New Roman" w:cs="Times New Roman"/>
                <w:sz w:val="24"/>
                <w:szCs w:val="24"/>
                <w:shd w:val="clear" w:color="auto" w:fill="FFFFFF"/>
                <w:lang w:eastAsia="ru-RU"/>
              </w:rPr>
              <w:t>ования</w:t>
            </w:r>
            <w:r w:rsidRPr="00C65DA1">
              <w:rPr>
                <w:rFonts w:ascii="Times New Roman" w:eastAsia="Times New Roman" w:hAnsi="Times New Roman" w:cs="Times New Roman"/>
                <w:sz w:val="24"/>
                <w:szCs w:val="24"/>
                <w:shd w:val="clear" w:color="auto" w:fill="FFFFFF"/>
                <w:lang w:eastAsia="ru-RU"/>
              </w:rPr>
              <w:t>.</w:t>
            </w:r>
          </w:p>
          <w:p w14:paraId="5B732588" w14:textId="5A974FAE" w:rsidR="00B90FAC" w:rsidRDefault="00B90FAC" w:rsidP="00E15ACD">
            <w:pPr>
              <w:widowControl w:val="0"/>
              <w:shd w:val="clear" w:color="auto" w:fill="FFFFFF"/>
              <w:autoSpaceDE w:val="0"/>
              <w:spacing w:after="0" w:line="240" w:lineRule="auto"/>
              <w:ind w:left="34" w:hanging="34"/>
              <w:rPr>
                <w:rFonts w:ascii="Times New Roman" w:eastAsia="Times New Roman" w:hAnsi="Times New Roman" w:cs="Times New Roman"/>
                <w:sz w:val="24"/>
                <w:szCs w:val="24"/>
                <w:shd w:val="clear" w:color="auto" w:fill="FFFFFF"/>
                <w:lang w:eastAsia="ru-RU"/>
              </w:rPr>
            </w:pPr>
          </w:p>
          <w:p w14:paraId="03B2EF88" w14:textId="512A90B0" w:rsidR="00E319E5" w:rsidRDefault="00E319E5" w:rsidP="00E15ACD">
            <w:pPr>
              <w:widowControl w:val="0"/>
              <w:shd w:val="clear" w:color="auto" w:fill="FFFFFF"/>
              <w:autoSpaceDE w:val="0"/>
              <w:spacing w:after="0" w:line="240" w:lineRule="auto"/>
              <w:ind w:left="34" w:hanging="34"/>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Монтаж оборудования чаши бассейна 25х11.</w:t>
            </w:r>
          </w:p>
          <w:p w14:paraId="68FD8A00" w14:textId="36F632D6" w:rsidR="00E319E5" w:rsidRDefault="00E319E5" w:rsidP="00E15ACD">
            <w:pPr>
              <w:widowControl w:val="0"/>
              <w:shd w:val="clear" w:color="auto" w:fill="FFFFFF"/>
              <w:autoSpaceDE w:val="0"/>
              <w:spacing w:after="0" w:line="240" w:lineRule="auto"/>
              <w:ind w:left="34" w:hanging="34"/>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Монтаж спортивного оборудования.</w:t>
            </w:r>
          </w:p>
          <w:p w14:paraId="5D3D4A6C" w14:textId="77777777" w:rsidR="00B716E7" w:rsidRDefault="00B716E7" w:rsidP="00B716E7">
            <w:pPr>
              <w:widowControl w:val="0"/>
              <w:shd w:val="clear" w:color="auto" w:fill="FFFFFF"/>
              <w:autoSpaceDE w:val="0"/>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Монтаж емкости балансного резервуара.</w:t>
            </w:r>
          </w:p>
          <w:p w14:paraId="770C7022" w14:textId="77777777" w:rsidR="00E319E5" w:rsidRDefault="00E319E5" w:rsidP="00B716E7">
            <w:pPr>
              <w:widowControl w:val="0"/>
              <w:shd w:val="clear" w:color="auto" w:fill="FFFFFF"/>
              <w:autoSpaceDE w:val="0"/>
              <w:spacing w:after="0" w:line="240" w:lineRule="auto"/>
              <w:rPr>
                <w:rFonts w:ascii="Times New Roman" w:eastAsia="Times New Roman" w:hAnsi="Times New Roman" w:cs="Times New Roman"/>
                <w:sz w:val="24"/>
                <w:szCs w:val="24"/>
                <w:shd w:val="clear" w:color="auto" w:fill="FFFFFF"/>
                <w:lang w:eastAsia="ru-RU"/>
              </w:rPr>
            </w:pPr>
          </w:p>
          <w:p w14:paraId="122C7400" w14:textId="6F6B0EA8" w:rsidR="00E319E5" w:rsidRPr="00E319E5" w:rsidRDefault="00E319E5" w:rsidP="00E319E5">
            <w:pPr>
              <w:widowControl w:val="0"/>
              <w:numPr>
                <w:ilvl w:val="0"/>
                <w:numId w:val="9"/>
              </w:numPr>
              <w:shd w:val="clear" w:color="auto" w:fill="FFFFFF"/>
              <w:autoSpaceDE w:val="0"/>
              <w:spacing w:after="0" w:line="240" w:lineRule="auto"/>
              <w:rPr>
                <w:rFonts w:ascii="Times New Roman" w:eastAsia="Times New Roman" w:hAnsi="Times New Roman" w:cs="Times New Roman"/>
                <w:b/>
                <w:sz w:val="24"/>
                <w:szCs w:val="24"/>
                <w:lang w:eastAsia="ru-RU"/>
              </w:rPr>
            </w:pPr>
            <w:r w:rsidRPr="00C65DA1">
              <w:rPr>
                <w:rFonts w:ascii="Times New Roman" w:eastAsia="Times New Roman" w:hAnsi="Times New Roman" w:cs="Times New Roman"/>
                <w:b/>
                <w:sz w:val="24"/>
                <w:szCs w:val="24"/>
                <w:lang w:eastAsia="ru-RU"/>
              </w:rPr>
              <w:lastRenderedPageBreak/>
              <w:t>Оборудование</w:t>
            </w:r>
            <w:r>
              <w:rPr>
                <w:rFonts w:ascii="Times New Roman" w:eastAsia="Times New Roman" w:hAnsi="Times New Roman" w:cs="Times New Roman"/>
                <w:b/>
                <w:sz w:val="24"/>
                <w:szCs w:val="24"/>
                <w:lang w:eastAsia="ru-RU"/>
              </w:rPr>
              <w:t xml:space="preserve"> детского бассейна 10х6</w:t>
            </w:r>
            <w:r>
              <w:rPr>
                <w:rFonts w:ascii="Times New Roman" w:eastAsia="Times New Roman" w:hAnsi="Times New Roman" w:cs="Times New Roman"/>
                <w:b/>
                <w:sz w:val="24"/>
                <w:szCs w:val="24"/>
                <w:lang w:val="en-US" w:eastAsia="ru-RU"/>
              </w:rPr>
              <w:t>:</w:t>
            </w:r>
          </w:p>
          <w:p w14:paraId="791E42DB" w14:textId="3C08E9CF" w:rsidR="00E319E5" w:rsidRDefault="00E319E5" w:rsidP="00E319E5">
            <w:pPr>
              <w:widowControl w:val="0"/>
              <w:shd w:val="clear" w:color="auto" w:fill="FFFFFF"/>
              <w:autoSpaceDE w:val="0"/>
              <w:spacing w:after="0" w:line="240" w:lineRule="auto"/>
              <w:rPr>
                <w:rFonts w:ascii="Times New Roman" w:eastAsia="Times New Roman" w:hAnsi="Times New Roman" w:cs="Times New Roman"/>
                <w:bCs/>
                <w:sz w:val="24"/>
                <w:szCs w:val="24"/>
                <w:lang w:eastAsia="ru-RU"/>
              </w:rPr>
            </w:pPr>
            <w:r w:rsidRPr="00E319E5">
              <w:rPr>
                <w:rFonts w:ascii="Times New Roman" w:eastAsia="Times New Roman" w:hAnsi="Times New Roman" w:cs="Times New Roman"/>
                <w:bCs/>
                <w:sz w:val="24"/>
                <w:szCs w:val="24"/>
                <w:lang w:eastAsia="ru-RU"/>
              </w:rPr>
              <w:t xml:space="preserve">Монтаж </w:t>
            </w:r>
            <w:r>
              <w:rPr>
                <w:rFonts w:ascii="Times New Roman" w:eastAsia="Times New Roman" w:hAnsi="Times New Roman" w:cs="Times New Roman"/>
                <w:bCs/>
                <w:sz w:val="24"/>
                <w:szCs w:val="24"/>
                <w:lang w:eastAsia="ru-RU"/>
              </w:rPr>
              <w:t xml:space="preserve">насосов с </w:t>
            </w:r>
            <w:proofErr w:type="spellStart"/>
            <w:r>
              <w:rPr>
                <w:rFonts w:ascii="Times New Roman" w:eastAsia="Times New Roman" w:hAnsi="Times New Roman" w:cs="Times New Roman"/>
                <w:bCs/>
                <w:sz w:val="24"/>
                <w:szCs w:val="24"/>
                <w:lang w:eastAsia="ru-RU"/>
              </w:rPr>
              <w:t>префильтром</w:t>
            </w:r>
            <w:proofErr w:type="spellEnd"/>
            <w:r>
              <w:rPr>
                <w:rFonts w:ascii="Times New Roman" w:eastAsia="Times New Roman" w:hAnsi="Times New Roman" w:cs="Times New Roman"/>
                <w:bCs/>
                <w:sz w:val="24"/>
                <w:szCs w:val="24"/>
                <w:lang w:eastAsia="ru-RU"/>
              </w:rPr>
              <w:t>.</w:t>
            </w:r>
          </w:p>
          <w:p w14:paraId="3CFE8A08" w14:textId="333860D2" w:rsidR="00E319E5" w:rsidRDefault="00E319E5" w:rsidP="00E319E5">
            <w:pPr>
              <w:widowControl w:val="0"/>
              <w:shd w:val="clear" w:color="auto" w:fill="FFFFFF"/>
              <w:autoSpaceDE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Монтаж установки УФ-обработки.</w:t>
            </w:r>
          </w:p>
          <w:p w14:paraId="14E72312" w14:textId="4572D0D1" w:rsidR="00E319E5" w:rsidRDefault="00E319E5" w:rsidP="00E319E5">
            <w:pPr>
              <w:widowControl w:val="0"/>
              <w:shd w:val="clear" w:color="auto" w:fill="FFFFFF"/>
              <w:autoSpaceDE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Монтаж циркуляционных насосов</w:t>
            </w:r>
            <w:r w:rsidR="00434D61">
              <w:rPr>
                <w:rFonts w:ascii="Times New Roman" w:eastAsia="Times New Roman" w:hAnsi="Times New Roman" w:cs="Times New Roman"/>
                <w:bCs/>
                <w:sz w:val="24"/>
                <w:szCs w:val="24"/>
                <w:lang w:eastAsia="ru-RU"/>
              </w:rPr>
              <w:t xml:space="preserve"> (нагрев воды)</w:t>
            </w:r>
            <w:r>
              <w:rPr>
                <w:rFonts w:ascii="Times New Roman" w:eastAsia="Times New Roman" w:hAnsi="Times New Roman" w:cs="Times New Roman"/>
                <w:bCs/>
                <w:sz w:val="24"/>
                <w:szCs w:val="24"/>
                <w:lang w:eastAsia="ru-RU"/>
              </w:rPr>
              <w:t>.</w:t>
            </w:r>
          </w:p>
          <w:p w14:paraId="68541317" w14:textId="77777777" w:rsidR="00E319E5" w:rsidRPr="00C65DA1" w:rsidRDefault="00E319E5" w:rsidP="00E319E5">
            <w:pPr>
              <w:widowControl w:val="0"/>
              <w:shd w:val="clear" w:color="auto" w:fill="FFFFFF"/>
              <w:autoSpaceDE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Монтаж электронагревателей.</w:t>
            </w:r>
          </w:p>
          <w:p w14:paraId="3AF1F4DD" w14:textId="486A09CE" w:rsidR="00E319E5" w:rsidRDefault="00E319E5" w:rsidP="00E319E5">
            <w:pPr>
              <w:widowControl w:val="0"/>
              <w:shd w:val="clear" w:color="auto" w:fill="FFFFFF"/>
              <w:autoSpaceDE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Монтаж блока управления электродами</w:t>
            </w:r>
            <w:r w:rsidRPr="00C65DA1">
              <w:rPr>
                <w:rFonts w:ascii="Times New Roman" w:eastAsia="Times New Roman" w:hAnsi="Times New Roman" w:cs="Times New Roman"/>
                <w:bCs/>
                <w:sz w:val="24"/>
                <w:szCs w:val="24"/>
                <w:lang w:eastAsia="ru-RU"/>
              </w:rPr>
              <w:t>.</w:t>
            </w:r>
          </w:p>
          <w:p w14:paraId="27070638" w14:textId="42B6D112" w:rsidR="00E319E5" w:rsidRDefault="001104D9" w:rsidP="00E319E5">
            <w:pPr>
              <w:widowControl w:val="0"/>
              <w:shd w:val="clear" w:color="auto" w:fill="FFFFFF"/>
              <w:autoSpaceDE w:val="0"/>
              <w:spacing w:after="0" w:line="240" w:lineRule="auto"/>
              <w:rPr>
                <w:rFonts w:ascii="Times New Roman" w:eastAsia="Times New Roman" w:hAnsi="Times New Roman" w:cs="Times New Roman"/>
                <w:sz w:val="24"/>
                <w:szCs w:val="24"/>
                <w:shd w:val="clear" w:color="auto" w:fill="FFFFFF"/>
                <w:lang w:eastAsia="ru-RU"/>
              </w:rPr>
            </w:pPr>
            <w:r w:rsidRPr="00C65DA1">
              <w:rPr>
                <w:rFonts w:ascii="Times New Roman" w:eastAsia="Times New Roman" w:hAnsi="Times New Roman" w:cs="Times New Roman"/>
                <w:sz w:val="24"/>
                <w:szCs w:val="24"/>
                <w:shd w:val="clear" w:color="auto" w:fill="FFFFFF"/>
                <w:lang w:eastAsia="ru-RU"/>
              </w:rPr>
              <w:t xml:space="preserve">Монтаж </w:t>
            </w:r>
            <w:r>
              <w:rPr>
                <w:rFonts w:ascii="Times New Roman" w:eastAsia="Times New Roman" w:hAnsi="Times New Roman" w:cs="Times New Roman"/>
                <w:sz w:val="24"/>
                <w:szCs w:val="24"/>
                <w:shd w:val="clear" w:color="auto" w:fill="FFFFFF"/>
                <w:lang w:eastAsia="ru-RU"/>
              </w:rPr>
              <w:t>насосов погружных.</w:t>
            </w:r>
          </w:p>
          <w:p w14:paraId="34C51AF8" w14:textId="77777777" w:rsidR="0052429E" w:rsidRDefault="0052429E" w:rsidP="0052429E">
            <w:pPr>
              <w:widowControl w:val="0"/>
              <w:shd w:val="clear" w:color="auto" w:fill="FFFFFF"/>
              <w:autoSpaceDE w:val="0"/>
              <w:spacing w:after="0" w:line="240" w:lineRule="auto"/>
              <w:ind w:left="34" w:hanging="34"/>
              <w:rPr>
                <w:rFonts w:ascii="Times New Roman" w:eastAsia="Times New Roman" w:hAnsi="Times New Roman" w:cs="Times New Roman"/>
                <w:sz w:val="24"/>
                <w:szCs w:val="24"/>
                <w:shd w:val="clear" w:color="auto" w:fill="FFFFFF"/>
                <w:lang w:eastAsia="ru-RU"/>
              </w:rPr>
            </w:pPr>
            <w:r w:rsidRPr="00C65DA1">
              <w:rPr>
                <w:rFonts w:ascii="Times New Roman" w:eastAsia="Times New Roman" w:hAnsi="Times New Roman" w:cs="Times New Roman"/>
                <w:sz w:val="24"/>
                <w:szCs w:val="24"/>
                <w:shd w:val="clear" w:color="auto" w:fill="FFFFFF"/>
                <w:lang w:eastAsia="ru-RU"/>
              </w:rPr>
              <w:t xml:space="preserve">Монтаж </w:t>
            </w:r>
            <w:r>
              <w:rPr>
                <w:rFonts w:ascii="Times New Roman" w:eastAsia="Times New Roman" w:hAnsi="Times New Roman" w:cs="Times New Roman"/>
                <w:sz w:val="24"/>
                <w:szCs w:val="24"/>
                <w:shd w:val="clear" w:color="auto" w:fill="FFFFFF"/>
                <w:lang w:eastAsia="ru-RU"/>
              </w:rPr>
              <w:t>насосов дозирующих</w:t>
            </w:r>
            <w:r w:rsidRPr="00C65DA1">
              <w:rPr>
                <w:rFonts w:ascii="Times New Roman" w:eastAsia="Times New Roman" w:hAnsi="Times New Roman" w:cs="Times New Roman"/>
                <w:sz w:val="24"/>
                <w:szCs w:val="24"/>
                <w:shd w:val="clear" w:color="auto" w:fill="FFFFFF"/>
                <w:lang w:eastAsia="ru-RU"/>
              </w:rPr>
              <w:t>.</w:t>
            </w:r>
          </w:p>
          <w:p w14:paraId="08A866CD" w14:textId="77777777" w:rsidR="0052429E" w:rsidRDefault="0052429E" w:rsidP="0052429E">
            <w:pPr>
              <w:widowControl w:val="0"/>
              <w:shd w:val="clear" w:color="auto" w:fill="FFFFFF"/>
              <w:autoSpaceDE w:val="0"/>
              <w:spacing w:after="0" w:line="240" w:lineRule="auto"/>
              <w:ind w:left="34" w:hanging="34"/>
              <w:rPr>
                <w:rFonts w:ascii="Times New Roman" w:eastAsia="Times New Roman" w:hAnsi="Times New Roman" w:cs="Times New Roman"/>
                <w:sz w:val="24"/>
                <w:szCs w:val="24"/>
                <w:shd w:val="clear" w:color="auto" w:fill="FFFFFF"/>
                <w:lang w:eastAsia="ru-RU"/>
              </w:rPr>
            </w:pPr>
            <w:r w:rsidRPr="00C65DA1">
              <w:rPr>
                <w:rFonts w:ascii="Times New Roman" w:eastAsia="Times New Roman" w:hAnsi="Times New Roman" w:cs="Times New Roman"/>
                <w:sz w:val="24"/>
                <w:szCs w:val="24"/>
                <w:shd w:val="clear" w:color="auto" w:fill="FFFFFF"/>
                <w:lang w:eastAsia="ru-RU"/>
              </w:rPr>
              <w:t xml:space="preserve">Монтаж </w:t>
            </w:r>
            <w:r>
              <w:rPr>
                <w:rFonts w:ascii="Times New Roman" w:eastAsia="Times New Roman" w:hAnsi="Times New Roman" w:cs="Times New Roman"/>
                <w:sz w:val="24"/>
                <w:szCs w:val="24"/>
                <w:shd w:val="clear" w:color="auto" w:fill="FFFFFF"/>
                <w:lang w:eastAsia="ru-RU"/>
              </w:rPr>
              <w:t>системы дозирования</w:t>
            </w:r>
            <w:r w:rsidRPr="00C65DA1">
              <w:rPr>
                <w:rFonts w:ascii="Times New Roman" w:eastAsia="Times New Roman" w:hAnsi="Times New Roman" w:cs="Times New Roman"/>
                <w:sz w:val="24"/>
                <w:szCs w:val="24"/>
                <w:shd w:val="clear" w:color="auto" w:fill="FFFFFF"/>
                <w:lang w:eastAsia="ru-RU"/>
              </w:rPr>
              <w:t>.</w:t>
            </w:r>
          </w:p>
          <w:p w14:paraId="5D07E015" w14:textId="78C0D84A" w:rsidR="00E319E5" w:rsidRDefault="0052429E" w:rsidP="0052429E">
            <w:pPr>
              <w:widowControl w:val="0"/>
              <w:shd w:val="clear" w:color="auto" w:fill="FFFFFF"/>
              <w:autoSpaceDE w:val="0"/>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Монтаж оборудования чаши бассейна 10х6.</w:t>
            </w:r>
          </w:p>
          <w:p w14:paraId="19367C0E" w14:textId="1D0746B7" w:rsidR="0052429E" w:rsidRDefault="00B716E7" w:rsidP="0052429E">
            <w:pPr>
              <w:widowControl w:val="0"/>
              <w:shd w:val="clear" w:color="auto" w:fill="FFFFFF"/>
              <w:autoSpaceDE w:val="0"/>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Монтаж емкости балансного резервуара.</w:t>
            </w:r>
          </w:p>
          <w:p w14:paraId="3B308ACF" w14:textId="504A071B" w:rsidR="00F21097" w:rsidRDefault="00F21097" w:rsidP="0052429E">
            <w:pPr>
              <w:widowControl w:val="0"/>
              <w:shd w:val="clear" w:color="auto" w:fill="FFFFFF"/>
              <w:autoSpaceDE w:val="0"/>
              <w:spacing w:after="0" w:line="240" w:lineRule="auto"/>
              <w:rPr>
                <w:rFonts w:ascii="Times New Roman" w:eastAsia="Times New Roman" w:hAnsi="Times New Roman" w:cs="Times New Roman"/>
                <w:sz w:val="24"/>
                <w:szCs w:val="24"/>
                <w:shd w:val="clear" w:color="auto" w:fill="FFFFFF"/>
                <w:lang w:eastAsia="ru-RU"/>
              </w:rPr>
            </w:pPr>
          </w:p>
          <w:p w14:paraId="5F7140DE" w14:textId="3157611B" w:rsidR="00F21097" w:rsidRPr="00C65DA1" w:rsidRDefault="00F21097" w:rsidP="00F21097">
            <w:pPr>
              <w:numPr>
                <w:ilvl w:val="0"/>
                <w:numId w:val="9"/>
              </w:numPr>
              <w:shd w:val="clear" w:color="auto" w:fill="FFFFFF"/>
              <w:tabs>
                <w:tab w:val="center" w:pos="0"/>
                <w:tab w:val="left" w:pos="426"/>
                <w:tab w:val="left" w:pos="90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Трубопроводы</w:t>
            </w:r>
            <w:r w:rsidRPr="00C65DA1">
              <w:rPr>
                <w:rFonts w:ascii="Times New Roman" w:eastAsia="Calibri" w:hAnsi="Times New Roman" w:cs="Times New Roman"/>
                <w:sz w:val="24"/>
                <w:szCs w:val="24"/>
              </w:rPr>
              <w:t>:</w:t>
            </w:r>
          </w:p>
          <w:p w14:paraId="753030E1" w14:textId="61341FDE" w:rsidR="00F21097" w:rsidRPr="00DC0098" w:rsidRDefault="00F21097" w:rsidP="00F21097">
            <w:pPr>
              <w:pStyle w:val="a3"/>
              <w:numPr>
                <w:ilvl w:val="0"/>
                <w:numId w:val="10"/>
              </w:numPr>
              <w:shd w:val="clear" w:color="auto" w:fill="FFFFFF"/>
              <w:tabs>
                <w:tab w:val="center" w:pos="0"/>
                <w:tab w:val="left" w:pos="414"/>
                <w:tab w:val="left" w:pos="900"/>
              </w:tabs>
              <w:spacing w:after="0" w:line="240" w:lineRule="auto"/>
              <w:rPr>
                <w:rFonts w:ascii="Times New Roman" w:eastAsia="Calibri" w:hAnsi="Times New Roman" w:cs="Times New Roman"/>
                <w:sz w:val="24"/>
                <w:szCs w:val="24"/>
              </w:rPr>
            </w:pPr>
            <w:r w:rsidRPr="00F21097">
              <w:rPr>
                <w:rFonts w:ascii="Times New Roman" w:eastAsia="Calibri" w:hAnsi="Times New Roman" w:cs="Times New Roman"/>
                <w:sz w:val="24"/>
                <w:szCs w:val="24"/>
              </w:rPr>
              <w:t>Монтаж трубопроводов НПВХ</w:t>
            </w:r>
            <w:r w:rsidR="00DC0098" w:rsidRPr="00DC0098">
              <w:rPr>
                <w:rFonts w:ascii="Times New Roman" w:hAnsi="Times New Roman" w:cs="Times New Roman"/>
              </w:rPr>
              <w:t xml:space="preserve">, </w:t>
            </w:r>
            <w:r w:rsidR="00DC0098" w:rsidRPr="00DC0098">
              <w:rPr>
                <w:rFonts w:ascii="Times New Roman" w:hAnsi="Times New Roman" w:cs="Times New Roman"/>
                <w:sz w:val="24"/>
                <w:szCs w:val="24"/>
              </w:rPr>
              <w:t>арматуры, фасонных частей, крепежа.</w:t>
            </w:r>
          </w:p>
          <w:p w14:paraId="63A82FB8" w14:textId="587BE99E" w:rsidR="00CA2712" w:rsidRDefault="00CA2712" w:rsidP="00F21097">
            <w:pPr>
              <w:pStyle w:val="a3"/>
              <w:numPr>
                <w:ilvl w:val="0"/>
                <w:numId w:val="10"/>
              </w:numPr>
              <w:shd w:val="clear" w:color="auto" w:fill="FFFFFF"/>
              <w:tabs>
                <w:tab w:val="center" w:pos="0"/>
                <w:tab w:val="left" w:pos="414"/>
                <w:tab w:val="left" w:pos="9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Монтаж системы фильтровального оборудования.</w:t>
            </w:r>
          </w:p>
          <w:p w14:paraId="24BE3B13" w14:textId="21371FB9" w:rsidR="00CA2712" w:rsidRDefault="00CA2712" w:rsidP="00F21097">
            <w:pPr>
              <w:pStyle w:val="a3"/>
              <w:numPr>
                <w:ilvl w:val="0"/>
                <w:numId w:val="10"/>
              </w:numPr>
              <w:shd w:val="clear" w:color="auto" w:fill="FFFFFF"/>
              <w:tabs>
                <w:tab w:val="center" w:pos="0"/>
                <w:tab w:val="left" w:pos="414"/>
                <w:tab w:val="left" w:pos="9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Монтаж системы нагрева воды.</w:t>
            </w:r>
          </w:p>
          <w:p w14:paraId="5AC8B53A" w14:textId="4F6F5B97" w:rsidR="00CA2712" w:rsidRDefault="00B90FAC" w:rsidP="00F21097">
            <w:pPr>
              <w:pStyle w:val="a3"/>
              <w:numPr>
                <w:ilvl w:val="0"/>
                <w:numId w:val="10"/>
              </w:numPr>
              <w:shd w:val="clear" w:color="auto" w:fill="FFFFFF"/>
              <w:tabs>
                <w:tab w:val="center" w:pos="0"/>
                <w:tab w:val="left" w:pos="414"/>
                <w:tab w:val="left" w:pos="9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Монтаж системы технологического оборудования.</w:t>
            </w:r>
          </w:p>
          <w:p w14:paraId="165CACA6" w14:textId="72EF8D37" w:rsidR="00B90FAC" w:rsidRDefault="00B90FAC" w:rsidP="00FC14D9">
            <w:pPr>
              <w:pStyle w:val="a3"/>
              <w:numPr>
                <w:ilvl w:val="0"/>
                <w:numId w:val="10"/>
              </w:numPr>
              <w:shd w:val="clear" w:color="auto" w:fill="FFFFFF"/>
              <w:tabs>
                <w:tab w:val="center" w:pos="0"/>
                <w:tab w:val="left" w:pos="414"/>
                <w:tab w:val="left" w:pos="9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Монтаж системы автоматического дозирования.</w:t>
            </w:r>
          </w:p>
          <w:p w14:paraId="6B097468" w14:textId="24BE63AB" w:rsidR="00DC58BB" w:rsidRPr="00DC58BB" w:rsidRDefault="00DC58BB" w:rsidP="00FC14D9">
            <w:pPr>
              <w:pStyle w:val="a3"/>
              <w:numPr>
                <w:ilvl w:val="0"/>
                <w:numId w:val="10"/>
              </w:numPr>
              <w:shd w:val="clear" w:color="auto" w:fill="FFFFFF"/>
              <w:tabs>
                <w:tab w:val="center" w:pos="0"/>
                <w:tab w:val="left" w:pos="414"/>
                <w:tab w:val="left" w:pos="900"/>
              </w:tabs>
              <w:spacing w:after="0" w:line="240" w:lineRule="auto"/>
              <w:rPr>
                <w:rFonts w:ascii="Times New Roman" w:eastAsia="Calibri" w:hAnsi="Times New Roman" w:cs="Times New Roman"/>
                <w:sz w:val="24"/>
                <w:szCs w:val="24"/>
              </w:rPr>
            </w:pPr>
            <w:r w:rsidRPr="00DC58BB">
              <w:rPr>
                <w:rFonts w:ascii="Times New Roman" w:hAnsi="Times New Roman" w:cs="Times New Roman"/>
                <w:sz w:val="24"/>
                <w:szCs w:val="24"/>
              </w:rPr>
              <w:t>Выполнение отделочных работ чаши бассейна.</w:t>
            </w:r>
          </w:p>
          <w:p w14:paraId="60828C01" w14:textId="3D982234" w:rsidR="00343B75" w:rsidRPr="00343B75" w:rsidRDefault="00343B75" w:rsidP="00F21097">
            <w:pPr>
              <w:pStyle w:val="a3"/>
              <w:numPr>
                <w:ilvl w:val="0"/>
                <w:numId w:val="10"/>
              </w:numPr>
              <w:shd w:val="clear" w:color="auto" w:fill="FFFFFF"/>
              <w:tabs>
                <w:tab w:val="center" w:pos="0"/>
                <w:tab w:val="left" w:pos="414"/>
                <w:tab w:val="left" w:pos="900"/>
              </w:tabs>
              <w:spacing w:after="0" w:line="240" w:lineRule="auto"/>
              <w:rPr>
                <w:rFonts w:ascii="Times New Roman" w:eastAsia="Calibri" w:hAnsi="Times New Roman" w:cs="Times New Roman"/>
                <w:sz w:val="24"/>
                <w:szCs w:val="24"/>
              </w:rPr>
            </w:pPr>
            <w:r w:rsidRPr="00343B75">
              <w:rPr>
                <w:rFonts w:ascii="Times New Roman" w:hAnsi="Times New Roman" w:cs="Times New Roman"/>
                <w:sz w:val="24"/>
                <w:szCs w:val="24"/>
              </w:rPr>
              <w:t>Гидравлические испытания, промывка, бак-хим. анализ.</w:t>
            </w:r>
          </w:p>
          <w:p w14:paraId="79162C16" w14:textId="761A0D71" w:rsidR="00F21097" w:rsidRPr="00F21097" w:rsidRDefault="00F21097" w:rsidP="00F21097">
            <w:pPr>
              <w:pStyle w:val="a3"/>
              <w:numPr>
                <w:ilvl w:val="0"/>
                <w:numId w:val="10"/>
              </w:numPr>
              <w:shd w:val="clear" w:color="auto" w:fill="FFFFFF"/>
              <w:tabs>
                <w:tab w:val="center" w:pos="0"/>
                <w:tab w:val="left" w:pos="414"/>
                <w:tab w:val="left" w:pos="900"/>
              </w:tabs>
              <w:spacing w:after="0" w:line="240" w:lineRule="auto"/>
              <w:rPr>
                <w:rFonts w:ascii="Times New Roman" w:eastAsia="Calibri" w:hAnsi="Times New Roman" w:cs="Times New Roman"/>
                <w:sz w:val="24"/>
                <w:szCs w:val="24"/>
              </w:rPr>
            </w:pPr>
            <w:r w:rsidRPr="00F21097">
              <w:rPr>
                <w:rFonts w:ascii="Times New Roman" w:eastAsia="Calibri" w:hAnsi="Times New Roman" w:cs="Times New Roman"/>
                <w:sz w:val="24"/>
                <w:szCs w:val="24"/>
              </w:rPr>
              <w:t>ПНР и индивидуальные испытания насосных установок.</w:t>
            </w:r>
          </w:p>
          <w:p w14:paraId="058ED88A" w14:textId="17E9DF49" w:rsidR="00F66CB4" w:rsidRDefault="00F66CB4" w:rsidP="0052429E">
            <w:pPr>
              <w:widowControl w:val="0"/>
              <w:shd w:val="clear" w:color="auto" w:fill="FFFFFF"/>
              <w:autoSpaceDE w:val="0"/>
              <w:spacing w:after="0" w:line="240" w:lineRule="auto"/>
              <w:rPr>
                <w:rFonts w:ascii="Times New Roman" w:eastAsia="Times New Roman" w:hAnsi="Times New Roman" w:cs="Times New Roman"/>
                <w:sz w:val="24"/>
                <w:szCs w:val="24"/>
                <w:shd w:val="clear" w:color="auto" w:fill="FFFFFF"/>
                <w:lang w:eastAsia="ru-RU"/>
              </w:rPr>
            </w:pPr>
          </w:p>
          <w:p w14:paraId="0227BCE1" w14:textId="4386C34C" w:rsidR="00F66CB4" w:rsidRPr="00F66CB4" w:rsidRDefault="00F66CB4" w:rsidP="00F66CB4">
            <w:pPr>
              <w:widowControl w:val="0"/>
              <w:suppressAutoHyphens/>
              <w:autoSpaceDE w:val="0"/>
              <w:rPr>
                <w:rFonts w:ascii="Times New Roman" w:eastAsia="Times New Roman" w:hAnsi="Times New Roman" w:cs="Times New Roman"/>
                <w:b/>
                <w:bCs/>
                <w:sz w:val="24"/>
                <w:szCs w:val="24"/>
                <w:lang w:eastAsia="ru-RU"/>
              </w:rPr>
            </w:pPr>
            <w:r w:rsidRPr="006072D4">
              <w:rPr>
                <w:rFonts w:ascii="Times New Roman" w:hAnsi="Times New Roman" w:cs="Times New Roman"/>
              </w:rPr>
              <w:t xml:space="preserve">- </w:t>
            </w:r>
            <w:r w:rsidRPr="00C65DA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СИСТЕМА АВТОМАТИЗАЦИИ ВОДОПОДГОТОВКИ БАССЕЙНА</w:t>
            </w:r>
            <w:r w:rsidRPr="00C65DA1">
              <w:rPr>
                <w:rFonts w:ascii="Times New Roman" w:eastAsia="Times New Roman" w:hAnsi="Times New Roman" w:cs="Times New Roman"/>
                <w:b/>
                <w:bCs/>
                <w:sz w:val="24"/>
                <w:szCs w:val="24"/>
                <w:lang w:eastAsia="ru-RU"/>
              </w:rPr>
              <w:t>:</w:t>
            </w:r>
          </w:p>
          <w:p w14:paraId="6601FF11" w14:textId="1157A659" w:rsidR="00F66CB4" w:rsidRPr="00E319E5" w:rsidRDefault="00F66CB4" w:rsidP="00F66CB4">
            <w:pPr>
              <w:widowControl w:val="0"/>
              <w:numPr>
                <w:ilvl w:val="0"/>
                <w:numId w:val="9"/>
              </w:numPr>
              <w:shd w:val="clear" w:color="auto" w:fill="FFFFFF"/>
              <w:autoSpaceDE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Электрическое оборудование</w:t>
            </w:r>
            <w:r w:rsidR="00981CF9">
              <w:rPr>
                <w:rFonts w:ascii="Times New Roman" w:eastAsia="Times New Roman" w:hAnsi="Times New Roman" w:cs="Times New Roman"/>
                <w:b/>
                <w:sz w:val="24"/>
                <w:szCs w:val="24"/>
                <w:lang w:eastAsia="ru-RU"/>
              </w:rPr>
              <w:t xml:space="preserve"> щитов электрических ЩСБ-1-ЩСБ-4</w:t>
            </w:r>
            <w:r w:rsidRPr="00F6063B">
              <w:rPr>
                <w:rFonts w:ascii="Times New Roman" w:eastAsia="Times New Roman" w:hAnsi="Times New Roman" w:cs="Times New Roman"/>
                <w:b/>
                <w:sz w:val="24"/>
                <w:szCs w:val="24"/>
                <w:lang w:eastAsia="ru-RU"/>
              </w:rPr>
              <w:t>:</w:t>
            </w:r>
          </w:p>
          <w:p w14:paraId="08ACAE6F" w14:textId="5204122E" w:rsidR="00F66CB4" w:rsidRDefault="00F66CB4" w:rsidP="00F66CB4">
            <w:pPr>
              <w:widowControl w:val="0"/>
              <w:shd w:val="clear" w:color="auto" w:fill="FFFFFF"/>
              <w:autoSpaceDE w:val="0"/>
              <w:spacing w:after="0" w:line="240" w:lineRule="auto"/>
              <w:rPr>
                <w:rFonts w:ascii="Times New Roman" w:eastAsia="Times New Roman" w:hAnsi="Times New Roman" w:cs="Times New Roman"/>
                <w:bCs/>
                <w:sz w:val="24"/>
                <w:szCs w:val="24"/>
                <w:lang w:eastAsia="ru-RU"/>
              </w:rPr>
            </w:pPr>
            <w:r w:rsidRPr="00E319E5">
              <w:rPr>
                <w:rFonts w:ascii="Times New Roman" w:eastAsia="Times New Roman" w:hAnsi="Times New Roman" w:cs="Times New Roman"/>
                <w:bCs/>
                <w:sz w:val="24"/>
                <w:szCs w:val="24"/>
                <w:lang w:eastAsia="ru-RU"/>
              </w:rPr>
              <w:t xml:space="preserve">Монтаж </w:t>
            </w:r>
            <w:r>
              <w:rPr>
                <w:rFonts w:ascii="Times New Roman" w:eastAsia="Times New Roman" w:hAnsi="Times New Roman" w:cs="Times New Roman"/>
                <w:bCs/>
                <w:sz w:val="24"/>
                <w:szCs w:val="24"/>
                <w:lang w:eastAsia="ru-RU"/>
              </w:rPr>
              <w:t>шкафов монтажных навесных.</w:t>
            </w:r>
          </w:p>
          <w:p w14:paraId="415340D8" w14:textId="08D44267" w:rsidR="00F66CB4" w:rsidRDefault="00F66CB4" w:rsidP="00F66CB4">
            <w:pPr>
              <w:widowControl w:val="0"/>
              <w:shd w:val="clear" w:color="auto" w:fill="FFFFFF"/>
              <w:autoSpaceDE w:val="0"/>
              <w:spacing w:after="0" w:line="240" w:lineRule="auto"/>
              <w:rPr>
                <w:rFonts w:ascii="Times New Roman" w:eastAsia="Times New Roman" w:hAnsi="Times New Roman" w:cs="Times New Roman"/>
                <w:bCs/>
                <w:sz w:val="24"/>
                <w:szCs w:val="24"/>
                <w:lang w:eastAsia="ru-RU"/>
              </w:rPr>
            </w:pPr>
            <w:r w:rsidRPr="00E319E5">
              <w:rPr>
                <w:rFonts w:ascii="Times New Roman" w:eastAsia="Times New Roman" w:hAnsi="Times New Roman" w:cs="Times New Roman"/>
                <w:bCs/>
                <w:sz w:val="24"/>
                <w:szCs w:val="24"/>
                <w:lang w:eastAsia="ru-RU"/>
              </w:rPr>
              <w:t xml:space="preserve">Монтаж </w:t>
            </w:r>
            <w:r>
              <w:rPr>
                <w:rFonts w:ascii="Times New Roman" w:eastAsia="Times New Roman" w:hAnsi="Times New Roman" w:cs="Times New Roman"/>
                <w:bCs/>
                <w:sz w:val="24"/>
                <w:szCs w:val="24"/>
                <w:lang w:eastAsia="ru-RU"/>
              </w:rPr>
              <w:t>выключателей автоматических.</w:t>
            </w:r>
          </w:p>
          <w:p w14:paraId="19959C68" w14:textId="4C37841E" w:rsidR="00F66CB4" w:rsidRDefault="00F66CB4" w:rsidP="00F66CB4">
            <w:pPr>
              <w:widowControl w:val="0"/>
              <w:shd w:val="clear" w:color="auto" w:fill="FFFFFF"/>
              <w:autoSpaceDE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Монтаж ВДТ.</w:t>
            </w:r>
          </w:p>
          <w:p w14:paraId="6A88A0A5" w14:textId="715104F1" w:rsidR="00F66CB4" w:rsidRDefault="00F66CB4" w:rsidP="00F66CB4">
            <w:pPr>
              <w:widowControl w:val="0"/>
              <w:shd w:val="clear" w:color="auto" w:fill="FFFFFF"/>
              <w:autoSpaceDE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Монтаж частотных преобразователей.</w:t>
            </w:r>
          </w:p>
          <w:p w14:paraId="55153FA9" w14:textId="62DC82C7" w:rsidR="00F66CB4" w:rsidRDefault="00F66CB4" w:rsidP="00F66CB4">
            <w:pPr>
              <w:widowControl w:val="0"/>
              <w:shd w:val="clear" w:color="auto" w:fill="FFFFFF"/>
              <w:autoSpaceDE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Монтаж стабилизаторов напряжения.</w:t>
            </w:r>
          </w:p>
          <w:p w14:paraId="4091ECE0" w14:textId="5A80E499" w:rsidR="00F66CB4" w:rsidRDefault="00F66CB4" w:rsidP="00F66CB4">
            <w:pPr>
              <w:widowControl w:val="0"/>
              <w:shd w:val="clear" w:color="auto" w:fill="FFFFFF"/>
              <w:autoSpaceDE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Монтаж рубильников.</w:t>
            </w:r>
          </w:p>
          <w:p w14:paraId="1DCEB6EC" w14:textId="4993D9C8" w:rsidR="00F66CB4" w:rsidRDefault="00F66CB4" w:rsidP="00F66CB4">
            <w:pPr>
              <w:widowControl w:val="0"/>
              <w:shd w:val="clear" w:color="auto" w:fill="FFFFFF"/>
              <w:autoSpaceDE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Монтаж розеток.</w:t>
            </w:r>
          </w:p>
          <w:p w14:paraId="4816B535" w14:textId="0538DBB3" w:rsidR="00F66CB4" w:rsidRDefault="00F66CB4" w:rsidP="00F66CB4">
            <w:pPr>
              <w:widowControl w:val="0"/>
              <w:shd w:val="clear" w:color="auto" w:fill="FFFFFF"/>
              <w:autoSpaceDE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Монтаж переключателей.</w:t>
            </w:r>
          </w:p>
          <w:p w14:paraId="0101E8F9" w14:textId="77777777" w:rsidR="00F66CB4" w:rsidRDefault="00F66CB4" w:rsidP="00F66CB4">
            <w:pPr>
              <w:widowControl w:val="0"/>
              <w:shd w:val="clear" w:color="auto" w:fill="FFFFFF"/>
              <w:autoSpaceDE w:val="0"/>
              <w:spacing w:after="0" w:line="240" w:lineRule="auto"/>
              <w:rPr>
                <w:rFonts w:ascii="Times New Roman" w:eastAsia="Times New Roman" w:hAnsi="Times New Roman" w:cs="Times New Roman"/>
                <w:bCs/>
                <w:sz w:val="24"/>
                <w:szCs w:val="24"/>
                <w:lang w:eastAsia="ru-RU"/>
              </w:rPr>
            </w:pPr>
          </w:p>
          <w:p w14:paraId="27BF38DB" w14:textId="35D88CF7" w:rsidR="00E15ACD" w:rsidRPr="00D2700F" w:rsidRDefault="00DC0098" w:rsidP="00B716E7">
            <w:pPr>
              <w:widowControl w:val="0"/>
              <w:shd w:val="clear" w:color="auto" w:fill="FFFFFF"/>
              <w:autoSpaceDE w:val="0"/>
              <w:spacing w:after="0" w:line="240" w:lineRule="auto"/>
              <w:rPr>
                <w:rFonts w:ascii="Times New Roman" w:eastAsia="Times New Roman" w:hAnsi="Times New Roman" w:cs="Times New Roman"/>
                <w:b/>
                <w:bCs/>
                <w:sz w:val="24"/>
                <w:szCs w:val="24"/>
                <w:shd w:val="clear" w:color="auto" w:fill="FFFFFF"/>
                <w:lang w:eastAsia="ru-RU"/>
              </w:rPr>
            </w:pPr>
            <w:r w:rsidRPr="00DC0098">
              <w:rPr>
                <w:rFonts w:ascii="Times New Roman" w:eastAsia="Times New Roman" w:hAnsi="Times New Roman" w:cs="Times New Roman"/>
                <w:b/>
                <w:bCs/>
                <w:sz w:val="24"/>
                <w:szCs w:val="24"/>
                <w:shd w:val="clear" w:color="auto" w:fill="FFFFFF"/>
                <w:lang w:eastAsia="ru-RU"/>
              </w:rPr>
              <w:t xml:space="preserve">       - Кабельная продукция</w:t>
            </w:r>
            <w:r w:rsidRPr="00D2700F">
              <w:rPr>
                <w:rFonts w:ascii="Times New Roman" w:eastAsia="Times New Roman" w:hAnsi="Times New Roman" w:cs="Times New Roman"/>
                <w:b/>
                <w:bCs/>
                <w:sz w:val="24"/>
                <w:szCs w:val="24"/>
                <w:shd w:val="clear" w:color="auto" w:fill="FFFFFF"/>
                <w:lang w:eastAsia="ru-RU"/>
              </w:rPr>
              <w:t>:</w:t>
            </w:r>
          </w:p>
          <w:p w14:paraId="4FA4AC75" w14:textId="425EA098" w:rsidR="00DC0098" w:rsidRDefault="00DC0098" w:rsidP="00B716E7">
            <w:pPr>
              <w:widowControl w:val="0"/>
              <w:shd w:val="clear" w:color="auto" w:fill="FFFFFF"/>
              <w:autoSpaceDE w:val="0"/>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 xml:space="preserve">  </w:t>
            </w:r>
            <w:r w:rsidRPr="00DC0098">
              <w:rPr>
                <w:rFonts w:ascii="Times New Roman" w:eastAsia="Times New Roman" w:hAnsi="Times New Roman" w:cs="Times New Roman"/>
                <w:sz w:val="24"/>
                <w:szCs w:val="24"/>
                <w:shd w:val="clear" w:color="auto" w:fill="FFFFFF"/>
                <w:lang w:eastAsia="ru-RU"/>
              </w:rPr>
              <w:t>1. Монтаж кабельной продукции</w:t>
            </w:r>
            <w:r>
              <w:rPr>
                <w:rFonts w:ascii="Times New Roman" w:eastAsia="Times New Roman" w:hAnsi="Times New Roman" w:cs="Times New Roman"/>
                <w:sz w:val="24"/>
                <w:szCs w:val="24"/>
                <w:shd w:val="clear" w:color="auto" w:fill="FFFFFF"/>
                <w:lang w:eastAsia="ru-RU"/>
              </w:rPr>
              <w:t xml:space="preserve"> </w:t>
            </w:r>
            <w:r w:rsidR="008C403C">
              <w:rPr>
                <w:rFonts w:ascii="Times New Roman" w:eastAsia="Times New Roman" w:hAnsi="Times New Roman" w:cs="Times New Roman"/>
                <w:sz w:val="24"/>
                <w:szCs w:val="24"/>
                <w:shd w:val="clear" w:color="auto" w:fill="FFFFFF"/>
                <w:lang w:eastAsia="ru-RU"/>
              </w:rPr>
              <w:t xml:space="preserve">электрических щитов </w:t>
            </w:r>
            <w:r>
              <w:rPr>
                <w:rFonts w:ascii="Times New Roman" w:eastAsia="Times New Roman" w:hAnsi="Times New Roman" w:cs="Times New Roman"/>
                <w:sz w:val="24"/>
                <w:szCs w:val="24"/>
                <w:shd w:val="clear" w:color="auto" w:fill="FFFFFF"/>
                <w:lang w:eastAsia="ru-RU"/>
              </w:rPr>
              <w:t>ЩСБ-1-ЩСБ-4</w:t>
            </w:r>
            <w:r w:rsidR="00F6063B">
              <w:rPr>
                <w:rFonts w:ascii="Times New Roman" w:eastAsia="Times New Roman" w:hAnsi="Times New Roman" w:cs="Times New Roman"/>
                <w:sz w:val="24"/>
                <w:szCs w:val="24"/>
                <w:shd w:val="clear" w:color="auto" w:fill="FFFFFF"/>
                <w:lang w:eastAsia="ru-RU"/>
              </w:rPr>
              <w:t xml:space="preserve"> в гофре</w:t>
            </w:r>
            <w:r>
              <w:rPr>
                <w:rFonts w:ascii="Times New Roman" w:eastAsia="Times New Roman" w:hAnsi="Times New Roman" w:cs="Times New Roman"/>
                <w:sz w:val="24"/>
                <w:szCs w:val="24"/>
                <w:shd w:val="clear" w:color="auto" w:fill="FFFFFF"/>
                <w:lang w:eastAsia="ru-RU"/>
              </w:rPr>
              <w:t>.</w:t>
            </w:r>
          </w:p>
          <w:p w14:paraId="4343C2C8" w14:textId="280B8150" w:rsidR="00714219" w:rsidRDefault="00714219" w:rsidP="00B716E7">
            <w:pPr>
              <w:widowControl w:val="0"/>
              <w:shd w:val="clear" w:color="auto" w:fill="FFFFFF"/>
              <w:autoSpaceDE w:val="0"/>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2. Монтаж щитов ЩСБ-1-ЩСБ-4 и комплектующих</w:t>
            </w:r>
            <w:r w:rsidR="007A2E76">
              <w:rPr>
                <w:rFonts w:ascii="Times New Roman" w:eastAsia="Times New Roman" w:hAnsi="Times New Roman" w:cs="Times New Roman"/>
                <w:sz w:val="24"/>
                <w:szCs w:val="24"/>
                <w:shd w:val="clear" w:color="auto" w:fill="FFFFFF"/>
                <w:lang w:eastAsia="ru-RU"/>
              </w:rPr>
              <w:t xml:space="preserve"> для </w:t>
            </w:r>
            <w:proofErr w:type="spellStart"/>
            <w:r w:rsidR="007A2E76">
              <w:rPr>
                <w:rFonts w:ascii="Times New Roman" w:eastAsia="Times New Roman" w:hAnsi="Times New Roman" w:cs="Times New Roman"/>
                <w:sz w:val="24"/>
                <w:szCs w:val="24"/>
                <w:shd w:val="clear" w:color="auto" w:fill="FFFFFF"/>
                <w:lang w:eastAsia="ru-RU"/>
              </w:rPr>
              <w:t>внутрищитового</w:t>
            </w:r>
            <w:proofErr w:type="spellEnd"/>
            <w:r w:rsidR="007A2E76">
              <w:rPr>
                <w:rFonts w:ascii="Times New Roman" w:eastAsia="Times New Roman" w:hAnsi="Times New Roman" w:cs="Times New Roman"/>
                <w:sz w:val="24"/>
                <w:szCs w:val="24"/>
                <w:shd w:val="clear" w:color="auto" w:fill="FFFFFF"/>
                <w:lang w:eastAsia="ru-RU"/>
              </w:rPr>
              <w:t xml:space="preserve"> монтажа</w:t>
            </w:r>
            <w:r>
              <w:rPr>
                <w:rFonts w:ascii="Times New Roman" w:eastAsia="Times New Roman" w:hAnsi="Times New Roman" w:cs="Times New Roman"/>
                <w:sz w:val="24"/>
                <w:szCs w:val="24"/>
                <w:shd w:val="clear" w:color="auto" w:fill="FFFFFF"/>
                <w:lang w:eastAsia="ru-RU"/>
              </w:rPr>
              <w:t>.</w:t>
            </w:r>
          </w:p>
          <w:p w14:paraId="0985D904" w14:textId="37E8595C" w:rsidR="00907C4B" w:rsidRDefault="00907C4B" w:rsidP="00B716E7">
            <w:pPr>
              <w:widowControl w:val="0"/>
              <w:shd w:val="clear" w:color="auto" w:fill="FFFFFF"/>
              <w:autoSpaceDE w:val="0"/>
              <w:spacing w:after="0" w:line="240" w:lineRule="auto"/>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ru-RU"/>
              </w:rPr>
              <w:t xml:space="preserve"> </w:t>
            </w:r>
            <w:r w:rsidR="00714219">
              <w:rPr>
                <w:rFonts w:ascii="Times New Roman" w:eastAsia="Times New Roman" w:hAnsi="Times New Roman" w:cs="Times New Roman"/>
                <w:sz w:val="24"/>
                <w:szCs w:val="24"/>
                <w:shd w:val="clear" w:color="auto" w:fill="FFFFFF"/>
                <w:lang w:eastAsia="ru-RU"/>
              </w:rPr>
              <w:t xml:space="preserve">  3</w:t>
            </w:r>
            <w:r>
              <w:rPr>
                <w:rFonts w:ascii="Times New Roman" w:eastAsia="Times New Roman" w:hAnsi="Times New Roman" w:cs="Times New Roman"/>
                <w:sz w:val="24"/>
                <w:szCs w:val="24"/>
                <w:shd w:val="clear" w:color="auto" w:fill="FFFFFF"/>
                <w:lang w:eastAsia="ru-RU"/>
              </w:rPr>
              <w:t xml:space="preserve">. </w:t>
            </w:r>
            <w:r w:rsidR="00E17EED" w:rsidRPr="00E17EED">
              <w:rPr>
                <w:rFonts w:ascii="Times New Roman" w:eastAsia="Times New Roman" w:hAnsi="Times New Roman" w:cs="Times New Roman"/>
                <w:sz w:val="24"/>
                <w:szCs w:val="24"/>
                <w:shd w:val="clear" w:color="auto" w:fill="FFFFFF"/>
                <w:lang w:eastAsia="ar-SA"/>
              </w:rPr>
              <w:t>Проверка, проведение пуско-наладочных работ</w:t>
            </w:r>
            <w:r w:rsidR="000A66F6">
              <w:rPr>
                <w:rFonts w:ascii="Times New Roman" w:eastAsia="Times New Roman" w:hAnsi="Times New Roman" w:cs="Times New Roman"/>
                <w:sz w:val="24"/>
                <w:szCs w:val="24"/>
                <w:shd w:val="clear" w:color="auto" w:fill="FFFFFF"/>
                <w:lang w:eastAsia="ar-SA"/>
              </w:rPr>
              <w:t>.</w:t>
            </w:r>
          </w:p>
          <w:p w14:paraId="67B8E407" w14:textId="77777777" w:rsidR="00786B1B" w:rsidRPr="00E17EED" w:rsidRDefault="00786B1B" w:rsidP="00B716E7">
            <w:pPr>
              <w:widowControl w:val="0"/>
              <w:shd w:val="clear" w:color="auto" w:fill="FFFFFF"/>
              <w:autoSpaceDE w:val="0"/>
              <w:spacing w:after="0" w:line="240" w:lineRule="auto"/>
              <w:rPr>
                <w:rFonts w:ascii="Times New Roman" w:eastAsia="Times New Roman" w:hAnsi="Times New Roman" w:cs="Times New Roman"/>
                <w:sz w:val="24"/>
                <w:szCs w:val="24"/>
                <w:shd w:val="clear" w:color="auto" w:fill="FFFFFF"/>
                <w:lang w:eastAsia="ru-RU"/>
              </w:rPr>
            </w:pPr>
          </w:p>
          <w:p w14:paraId="719486D6" w14:textId="77777777" w:rsidR="00DC0098" w:rsidRPr="00DC0098" w:rsidRDefault="00DC0098" w:rsidP="00B716E7">
            <w:pPr>
              <w:widowControl w:val="0"/>
              <w:shd w:val="clear" w:color="auto" w:fill="FFFFFF"/>
              <w:autoSpaceDE w:val="0"/>
              <w:spacing w:after="0" w:line="240" w:lineRule="auto"/>
              <w:rPr>
                <w:rFonts w:ascii="Times New Roman" w:eastAsia="Times New Roman" w:hAnsi="Times New Roman" w:cs="Times New Roman"/>
                <w:sz w:val="24"/>
                <w:szCs w:val="24"/>
                <w:shd w:val="clear" w:color="auto" w:fill="FFFFFF"/>
                <w:lang w:eastAsia="ru-RU"/>
              </w:rPr>
            </w:pPr>
          </w:p>
          <w:p w14:paraId="18C6452C" w14:textId="77777777" w:rsidR="00786B1B" w:rsidRPr="00282CAC" w:rsidRDefault="00786B1B" w:rsidP="00786B1B">
            <w:pPr>
              <w:tabs>
                <w:tab w:val="center" w:pos="0"/>
                <w:tab w:val="left" w:pos="900"/>
                <w:tab w:val="left" w:pos="1425"/>
              </w:tabs>
              <w:ind w:left="34"/>
              <w:contextualSpacing/>
              <w:jc w:val="both"/>
              <w:rPr>
                <w:rFonts w:ascii="Times New Roman" w:eastAsia="Calibri" w:hAnsi="Times New Roman" w:cs="Times New Roman"/>
                <w:b/>
                <w:sz w:val="24"/>
                <w:szCs w:val="24"/>
                <w:shd w:val="clear" w:color="auto" w:fill="FFFFFF"/>
              </w:rPr>
            </w:pPr>
            <w:r w:rsidRPr="00282CAC">
              <w:rPr>
                <w:rFonts w:ascii="Times New Roman" w:eastAsia="Calibri" w:hAnsi="Times New Roman" w:cs="Times New Roman"/>
                <w:b/>
                <w:sz w:val="24"/>
                <w:szCs w:val="24"/>
                <w:shd w:val="clear" w:color="auto" w:fill="FFFFFF"/>
              </w:rPr>
              <w:t xml:space="preserve">Подготовка и сдача исполнительной документации. Все работы (включая сопутствующие строительно-монтажные работы: бурение отверстий и заделка </w:t>
            </w:r>
            <w:r w:rsidRPr="00282CAC">
              <w:rPr>
                <w:rFonts w:ascii="Times New Roman" w:eastAsia="Calibri" w:hAnsi="Times New Roman" w:cs="Times New Roman"/>
                <w:b/>
                <w:sz w:val="24"/>
                <w:szCs w:val="24"/>
                <w:shd w:val="clear" w:color="auto" w:fill="FFFFFF"/>
              </w:rPr>
              <w:lastRenderedPageBreak/>
              <w:t>мест прохода трубопроводов через гильзы), материалы и оборудование, необходимые для достижения результата и сдачи выполненных работ «под ключ».</w:t>
            </w:r>
          </w:p>
          <w:p w14:paraId="095856C5" w14:textId="77777777" w:rsidR="00786B1B" w:rsidRPr="00E016F0" w:rsidRDefault="00786B1B" w:rsidP="00786B1B">
            <w:pPr>
              <w:tabs>
                <w:tab w:val="center" w:pos="0"/>
                <w:tab w:val="left" w:pos="131"/>
              </w:tabs>
              <w:spacing w:after="0" w:line="240" w:lineRule="auto"/>
              <w:contextualSpacing/>
              <w:jc w:val="both"/>
              <w:rPr>
                <w:rFonts w:ascii="Times New Roman" w:eastAsia="Calibri" w:hAnsi="Times New Roman" w:cs="Times New Roman"/>
                <w:sz w:val="24"/>
                <w:szCs w:val="24"/>
                <w:shd w:val="clear" w:color="auto" w:fill="FFFFFF"/>
              </w:rPr>
            </w:pPr>
          </w:p>
          <w:p w14:paraId="1D05765F" w14:textId="77777777" w:rsidR="00786B1B" w:rsidRPr="00E634E8" w:rsidRDefault="00786B1B" w:rsidP="00786B1B">
            <w:pPr>
              <w:shd w:val="clear" w:color="auto" w:fill="FFFFFF"/>
              <w:tabs>
                <w:tab w:val="left" w:pos="759"/>
              </w:tabs>
              <w:spacing w:before="75" w:after="75" w:line="240" w:lineRule="auto"/>
              <w:outlineLvl w:val="1"/>
              <w:rPr>
                <w:rFonts w:ascii="Times New Roman" w:hAnsi="Times New Roman" w:cs="Times New Roman"/>
              </w:rPr>
            </w:pPr>
            <w:r>
              <w:rPr>
                <w:rFonts w:ascii="Times New Roman" w:hAnsi="Times New Roman" w:cs="Times New Roman"/>
              </w:rPr>
              <w:t xml:space="preserve">       </w:t>
            </w:r>
            <w:r w:rsidRPr="00E634E8">
              <w:rPr>
                <w:rFonts w:ascii="Times New Roman" w:hAnsi="Times New Roman" w:cs="Times New Roman"/>
              </w:rPr>
              <w:t xml:space="preserve">В части, касающейся производства СМР и ПНР,  </w:t>
            </w:r>
          </w:p>
          <w:p w14:paraId="759AD3D4" w14:textId="77777777" w:rsidR="00786B1B" w:rsidRPr="00E634E8" w:rsidRDefault="00786B1B" w:rsidP="00786B1B">
            <w:pPr>
              <w:shd w:val="clear" w:color="auto" w:fill="FFFFFF"/>
              <w:tabs>
                <w:tab w:val="left" w:pos="759"/>
              </w:tabs>
              <w:spacing w:before="75" w:after="75" w:line="240" w:lineRule="auto"/>
              <w:outlineLvl w:val="1"/>
              <w:rPr>
                <w:rFonts w:ascii="Times New Roman" w:hAnsi="Times New Roman" w:cs="Times New Roman"/>
              </w:rPr>
            </w:pPr>
            <w:r w:rsidRPr="00E634E8">
              <w:rPr>
                <w:rFonts w:ascii="Times New Roman" w:hAnsi="Times New Roman" w:cs="Times New Roman"/>
              </w:rPr>
              <w:t xml:space="preserve">Подрядчик выполняет работы в строгом соответствии с действующими СНиП, ГОСТ и СП и иными действующими нормативными документами, относящимися в данному виду выполняемых работ, а также указанных в рабочей документации. </w:t>
            </w:r>
          </w:p>
          <w:p w14:paraId="1EBE8BE4"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 xml:space="preserve">СМР по последовательности и срокам исполнения Подрядчик проводит в три этапа: </w:t>
            </w:r>
          </w:p>
          <w:p w14:paraId="1771CA54" w14:textId="0ABEBC58" w:rsidR="00E634E8" w:rsidRPr="00E634E8" w:rsidRDefault="00E634E8" w:rsidP="00241426">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 xml:space="preserve"> подготовительный,</w:t>
            </w:r>
            <w:r w:rsidR="004224EC">
              <w:rPr>
                <w:rFonts w:ascii="Times New Roman" w:hAnsi="Times New Roman" w:cs="Times New Roman"/>
              </w:rPr>
              <w:t xml:space="preserve"> </w:t>
            </w:r>
            <w:r w:rsidRPr="00E634E8">
              <w:rPr>
                <w:rFonts w:ascii="Times New Roman" w:hAnsi="Times New Roman" w:cs="Times New Roman"/>
              </w:rPr>
              <w:t xml:space="preserve">основной, заключительный. </w:t>
            </w:r>
          </w:p>
          <w:p w14:paraId="036BA600"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1.1. Мероприятия подготовительного этапа.</w:t>
            </w:r>
          </w:p>
          <w:p w14:paraId="53CC0B4A"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 xml:space="preserve">До начала СМР Подрядчик должен:   </w:t>
            </w:r>
          </w:p>
          <w:p w14:paraId="55DA060D"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В соответствии со СП 48.13330.2019 "Организация строительства" до начала выполнения строительно-монтажных (в том числе подготовительных) работ на объекте заказчик обязан получить в установленном порядке разрешение на выполнение строительно-монтажных работ. Выполнение работ без указанного разрешения запрещается.</w:t>
            </w:r>
          </w:p>
          <w:p w14:paraId="2826F757"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 xml:space="preserve">Участвовать в работе Комиссии (Заказчик, Проектировщик, Подрядчик) по устранению недостатков и замечаний проектно-сметной документации, согласованию и внесению изменений в проектно-сметную документацию; при необходимости произвести </w:t>
            </w:r>
            <w:proofErr w:type="spellStart"/>
            <w:r w:rsidRPr="00E634E8">
              <w:rPr>
                <w:rFonts w:ascii="Times New Roman" w:hAnsi="Times New Roman" w:cs="Times New Roman"/>
              </w:rPr>
              <w:t>допроектирование</w:t>
            </w:r>
            <w:proofErr w:type="spellEnd"/>
            <w:r w:rsidRPr="00E634E8">
              <w:rPr>
                <w:rFonts w:ascii="Times New Roman" w:hAnsi="Times New Roman" w:cs="Times New Roman"/>
              </w:rPr>
              <w:t xml:space="preserve">.  При расчете объемов учесть все виды работ, которые не указаны в проектной документации, но являются необходимыми для выполнения полного комплекса работ.  </w:t>
            </w:r>
          </w:p>
          <w:p w14:paraId="79EB9D8B"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Разработать проект производства работ. Проект производства работ должен быть разработан на основании и в соответствии с проектом организации строительства, обязательного для Подрядчика при выполнении работ по монтажу сетей канализации</w:t>
            </w:r>
          </w:p>
          <w:p w14:paraId="5F07CEA3"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 xml:space="preserve">Разработать календарные планы и графики выполнения работ на каждую систему отдельно. </w:t>
            </w:r>
          </w:p>
          <w:p w14:paraId="498F27D8"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Согласовать проект производства работ, календарные планы и графики выполнения работ со смежными организациями, проводящими работы на объекте, и утвердить у Заказчика.  Перечисленные документы должны быть разработаны Подрядчиком в определенные Договором сроки до начала СМР и ПНР.  Согласованные и утвержденные Заказчиком проекты производства работ, календарные планы и графики выполнения работ прилагаются к Договору на выполнение СМР и ПНР и являются его неотъемлемой частью. Если в определенный договором срок перечисленные документы не будут предоставлены Заказчику на утверждение, у Заказчика появляется право на расторжение Договора в одностороннем порядке.</w:t>
            </w:r>
          </w:p>
          <w:p w14:paraId="13F86123"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 xml:space="preserve">Совместно с представителем Заказчика провести все необходимые инструктажи по правилам и мерам </w:t>
            </w:r>
            <w:r w:rsidRPr="00E634E8">
              <w:rPr>
                <w:rFonts w:ascii="Times New Roman" w:hAnsi="Times New Roman" w:cs="Times New Roman"/>
              </w:rPr>
              <w:lastRenderedPageBreak/>
              <w:t>безопасности (под роспись инструктируемых в журнале инструктажей по ПТБ), оформить, если требуется, наряды-допуски;</w:t>
            </w:r>
          </w:p>
          <w:p w14:paraId="3AB3431F"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Сформировать комплексные или специализированные бригады, обеспечить работников необходимыми средствами индивидуальной защиты и инструментом;</w:t>
            </w:r>
          </w:p>
          <w:p w14:paraId="0A22DA13"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 xml:space="preserve">Завести на объект специальный журнал учета выполненных работ. </w:t>
            </w:r>
          </w:p>
          <w:p w14:paraId="7614CE43"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Провести входной контроль оборудования и материалов, предназначенных для монтажа на объекте в соответствии с требованиями ГОСТ 24297-2013 “ Верификация закупленной продукции” Организация проведения и методы контроля. Вести журнал «Входного контроля». Оборудование, материалы и пр. должны иметь сертификаты соответствия, сертификаты пожарной безопасности, гигиенические сертификаты, выданные сертификационными органами Российской Федерации, а в случае, если сертификация оборудования, материалов не требуется – предоставить отказное письмо, заверенное уполномоченным органом;</w:t>
            </w:r>
          </w:p>
          <w:p w14:paraId="1739C57F"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 xml:space="preserve"> Вся техническая документация, поставляемая заводом-изготовителем, (продавцом, иным поставщиком оборудования, материалов и пр.), все поясняющие надписи на оборудовании должны быть на русском языке.  Допускается использование переводов технической документации, заверенных уполномоченными органами – Закон о защите прав потребителей, ст. 20)</w:t>
            </w:r>
          </w:p>
          <w:p w14:paraId="1E5A5502"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В случае невыполнения указанных требований оборудование, материалы и пр. использовать при производстве СМР ЗАПРЕЩАЕТСЯ, а смонтированные Подрядчиком в нарушение указанных требований оборудование, материалы и пр. подлежат демонтажу силами Подрядчика и за счет Подрядчика);</w:t>
            </w:r>
          </w:p>
          <w:p w14:paraId="0A7BE63A"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1.2. Мероприятия основного этапа</w:t>
            </w:r>
          </w:p>
          <w:p w14:paraId="4E3BF0E6"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СМР основного этапа Подрядчик осуществляет в две стадии (этапа):</w:t>
            </w:r>
          </w:p>
          <w:p w14:paraId="6C957960"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 xml:space="preserve"> Работы первой стадии следует выполнять по устройству внутренних систем водоснабжения и водоотведения.</w:t>
            </w:r>
          </w:p>
          <w:p w14:paraId="3D5E3F34"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 xml:space="preserve">На второй стадии проведение испытаний.   </w:t>
            </w:r>
          </w:p>
          <w:p w14:paraId="63AB73F2"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В ходе СМР Подрядчик обязан:</w:t>
            </w:r>
          </w:p>
          <w:p w14:paraId="438C04BF"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вести и оформлять необходимую производственную и    исполнительную документацию;</w:t>
            </w:r>
          </w:p>
          <w:p w14:paraId="6D9EFA8F"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обеспечить поступление на объект оборудования, материалов, инструмента, материально-технических ресурсов в соответствии с проектом производства работ, календарными планами и графиками выполнения работ;</w:t>
            </w:r>
          </w:p>
          <w:p w14:paraId="06FF44BA"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 xml:space="preserve">Составлять Акты освидетельствования скрытых работ, Акты промежуточной приемки ответственных конструкций, испытания и опробования оборудования, систем, сетей и устройств. Записи в журналах должны контролироваться заказчиком и представителем авторского </w:t>
            </w:r>
            <w:r w:rsidRPr="00E634E8">
              <w:rPr>
                <w:rFonts w:ascii="Times New Roman" w:hAnsi="Times New Roman" w:cs="Times New Roman"/>
              </w:rPr>
              <w:lastRenderedPageBreak/>
              <w:t>надзора.</w:t>
            </w:r>
          </w:p>
          <w:p w14:paraId="09FC41F4"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Подготовить предложения о внесение изменений в проектную документацию, если в ходе работ появиться необходимость отступлений от принятых проектных решений (без изменения стоимости). Немедленно письменно уведомить     Заказчика о необходимости внесения изменений в проектную документацию. Не продолжать работы, требующих внесения изменений в проектную документацию, до момента внесения соответствующих изменений или особого указания Заказчика.</w:t>
            </w:r>
          </w:p>
          <w:p w14:paraId="2D7AF1D4"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ТРЕБОВАНИЯ К КАЧЕСТВУ И ПРИЕМКЕ РАБОТ:</w:t>
            </w:r>
          </w:p>
          <w:p w14:paraId="609C10BB"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На всех этапах работ следует выполнять производственный контроль качества строительно-монтажных работ, который включает в себя входной контроль рабочей документации, конструкций, изделий, материалов и оборудования, операционный контроль отдельных строительных процессов или производственных операций и приемочный контроль промежуточных и окончательных циклов работ. Состав контролируемых показателей, объем и методы контроля должны соответствовать требованиям СНиП.</w:t>
            </w:r>
          </w:p>
          <w:p w14:paraId="5E3AB10B"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Контроль качества строительно-монтажных работ должен осуществляться специалистами или специальными службами, оснащенными техническими средствами, обеспечивающими необходимую достоверность и полноту контроля.</w:t>
            </w:r>
          </w:p>
          <w:p w14:paraId="0CA6EE68"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При входном контроле строительных конструкций, изделий, материалов и оборудования следует проверять внешним осмотром их соответствие требованиям стандартов или других нормативных документов и рабочей документации, а также наличие и содержание паспортов, сертификатов и других сопроводительных документов. Результаты входного контроля фиксируются в Журнале учета результатов входного контроля по форме: ГОСТ 24297-2013.</w:t>
            </w:r>
          </w:p>
          <w:p w14:paraId="66E8ADEA"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1.3. Мероприятия заключительного этапа.</w:t>
            </w:r>
          </w:p>
          <w:p w14:paraId="0764C6B3"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По окончании СМР Подрядчик должен:</w:t>
            </w:r>
          </w:p>
          <w:p w14:paraId="40276897"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Составить Акт об окончании монтажных работ.</w:t>
            </w:r>
          </w:p>
          <w:p w14:paraId="42E43F19"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 xml:space="preserve">Провести пусконаладочные работы (ПНР) систем. </w:t>
            </w:r>
          </w:p>
          <w:p w14:paraId="49557E8B"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ab/>
              <w:t>Пуско-наладочные работы смонтированного оборудования следует проводить в соответствии с требованиями проектной, рабочей, исполнительной, технической документации, технологического регламента.</w:t>
            </w:r>
          </w:p>
          <w:p w14:paraId="2B248F58"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2. Заключительные работы.</w:t>
            </w:r>
          </w:p>
          <w:p w14:paraId="349BFE4F"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Подрядчик должен предъявить рабочей комиссии следующую документацию:</w:t>
            </w:r>
          </w:p>
          <w:p w14:paraId="5F77E048"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Исполнительную документацию, оформленную в соответствии с территориальными строительными нормами – на бумажном носителе - в 3-х экземплярах; на электронном носителе (графическая часть в формате .</w:t>
            </w:r>
            <w:proofErr w:type="spellStart"/>
            <w:r w:rsidRPr="00E634E8">
              <w:rPr>
                <w:rFonts w:ascii="Times New Roman" w:hAnsi="Times New Roman" w:cs="Times New Roman"/>
              </w:rPr>
              <w:t>dwg</w:t>
            </w:r>
            <w:proofErr w:type="spellEnd"/>
            <w:r w:rsidRPr="00E634E8">
              <w:rPr>
                <w:rFonts w:ascii="Times New Roman" w:hAnsi="Times New Roman" w:cs="Times New Roman"/>
              </w:rPr>
              <w:t xml:space="preserve"> (версия САПР AutoCAD), текстовые документы в формате .</w:t>
            </w:r>
            <w:proofErr w:type="spellStart"/>
            <w:r w:rsidRPr="00E634E8">
              <w:rPr>
                <w:rFonts w:ascii="Times New Roman" w:hAnsi="Times New Roman" w:cs="Times New Roman"/>
              </w:rPr>
              <w:t>doc</w:t>
            </w:r>
            <w:proofErr w:type="spellEnd"/>
            <w:r w:rsidRPr="00E634E8">
              <w:rPr>
                <w:rFonts w:ascii="Times New Roman" w:hAnsi="Times New Roman" w:cs="Times New Roman"/>
              </w:rPr>
              <w:t xml:space="preserve"> или .</w:t>
            </w:r>
            <w:proofErr w:type="spellStart"/>
            <w:r w:rsidRPr="00E634E8">
              <w:rPr>
                <w:rFonts w:ascii="Times New Roman" w:hAnsi="Times New Roman" w:cs="Times New Roman"/>
              </w:rPr>
              <w:t>docx</w:t>
            </w:r>
            <w:proofErr w:type="spellEnd"/>
            <w:r w:rsidRPr="00E634E8">
              <w:rPr>
                <w:rFonts w:ascii="Times New Roman" w:hAnsi="Times New Roman" w:cs="Times New Roman"/>
              </w:rPr>
              <w:t>) – в 1-м экземпляре;</w:t>
            </w:r>
          </w:p>
          <w:p w14:paraId="14E42438"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lastRenderedPageBreak/>
              <w:t>Техническую документацию (формуляры, паспорта, технические описания предприятий-изготовителей оборудования, сертификаты и другие документы, удостоверяющие качество материалов, изделий и оборудования, применяемых при производстве работ);</w:t>
            </w:r>
          </w:p>
          <w:p w14:paraId="0F4E27B4"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 xml:space="preserve">В случаях, когда в результате работы комиссии были выявлены какие-то недостатки, которые нельзя устранить в процессе работы комиссии, составляется акт о выявленных дефектах (РД 78.145-93 Приложение 3). На основании этого акта Подрядчик должен устранить недостатки в оговоренный срок и вновь представить к сдаче в эксплуатацию. </w:t>
            </w:r>
          </w:p>
          <w:p w14:paraId="4455D013" w14:textId="77777777" w:rsidR="00E634E8"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Если в результате испытаний выявились отклонения от проектных решений, которые не влияют на работу инженерных систем или даже улучшают некоторые характеристики, то оформляется протокол согласования. Этот документ является основанием для внесения согласованных отклонений в проектную документацию (без изменения стоимости).</w:t>
            </w:r>
          </w:p>
          <w:p w14:paraId="193EA58A" w14:textId="39794DD9" w:rsidR="006C36CF" w:rsidRPr="00E634E8" w:rsidRDefault="00E634E8" w:rsidP="00E634E8">
            <w:pPr>
              <w:shd w:val="clear" w:color="auto" w:fill="FFFFFF"/>
              <w:tabs>
                <w:tab w:val="left" w:pos="759"/>
              </w:tabs>
              <w:spacing w:before="75" w:after="75" w:line="240" w:lineRule="auto"/>
              <w:ind w:firstLine="693"/>
              <w:outlineLvl w:val="1"/>
              <w:rPr>
                <w:rFonts w:ascii="Times New Roman" w:hAnsi="Times New Roman" w:cs="Times New Roman"/>
              </w:rPr>
            </w:pPr>
            <w:r w:rsidRPr="00E634E8">
              <w:rPr>
                <w:rFonts w:ascii="Times New Roman" w:hAnsi="Times New Roman" w:cs="Times New Roman"/>
              </w:rPr>
              <w:t>Рабочая комиссия составляет акт приемки в эксплуатацию по форме. Подписание акта является моментом окончания работ Подрядчиком и основанием для проведения окончательных расчетов между Подрядчиком и Заказчиком.</w:t>
            </w:r>
          </w:p>
        </w:tc>
      </w:tr>
      <w:tr w:rsidR="00B32943" w:rsidRPr="00EC2471" w14:paraId="3E52EA01" w14:textId="77777777" w:rsidTr="00AB5257">
        <w:trPr>
          <w:trHeight w:val="524"/>
        </w:trPr>
        <w:tc>
          <w:tcPr>
            <w:tcW w:w="657" w:type="dxa"/>
          </w:tcPr>
          <w:p w14:paraId="18B37073" w14:textId="77777777" w:rsidR="00B32943" w:rsidRPr="00EC2471" w:rsidRDefault="00B32943" w:rsidP="00B32943">
            <w:pPr>
              <w:jc w:val="both"/>
              <w:rPr>
                <w:rFonts w:ascii="Times New Roman" w:hAnsi="Times New Roman" w:cs="Times New Roman"/>
              </w:rPr>
            </w:pPr>
            <w:r w:rsidRPr="00EC2471">
              <w:rPr>
                <w:rFonts w:ascii="Times New Roman" w:hAnsi="Times New Roman" w:cs="Times New Roman"/>
              </w:rPr>
              <w:lastRenderedPageBreak/>
              <w:t>3</w:t>
            </w:r>
          </w:p>
        </w:tc>
        <w:tc>
          <w:tcPr>
            <w:tcW w:w="2712" w:type="dxa"/>
          </w:tcPr>
          <w:p w14:paraId="36EDA34D" w14:textId="77777777" w:rsidR="00B32943" w:rsidRPr="00EC2471" w:rsidRDefault="00B32943" w:rsidP="00671738">
            <w:pPr>
              <w:spacing w:after="0"/>
              <w:jc w:val="both"/>
              <w:rPr>
                <w:rFonts w:ascii="Times New Roman" w:hAnsi="Times New Roman" w:cs="Times New Roman"/>
              </w:rPr>
            </w:pPr>
            <w:r w:rsidRPr="00EC2471">
              <w:rPr>
                <w:rFonts w:ascii="Times New Roman" w:hAnsi="Times New Roman" w:cs="Times New Roman"/>
              </w:rPr>
              <w:t>Условия договора</w:t>
            </w:r>
          </w:p>
        </w:tc>
        <w:tc>
          <w:tcPr>
            <w:tcW w:w="5953" w:type="dxa"/>
          </w:tcPr>
          <w:p w14:paraId="559E8B4D" w14:textId="70070631" w:rsidR="00B32943" w:rsidRPr="00127470" w:rsidRDefault="000B61E3" w:rsidP="00EC2471">
            <w:pPr>
              <w:spacing w:line="240" w:lineRule="auto"/>
              <w:jc w:val="both"/>
              <w:rPr>
                <w:rFonts w:ascii="Times New Roman" w:hAnsi="Times New Roman" w:cs="Times New Roman"/>
              </w:rPr>
            </w:pPr>
            <w:r w:rsidRPr="00127470">
              <w:rPr>
                <w:rFonts w:ascii="Times New Roman" w:hAnsi="Times New Roman" w:cs="Times New Roman"/>
              </w:rPr>
              <w:t>В прилагаемом проекте договора (применительно)</w:t>
            </w:r>
          </w:p>
        </w:tc>
      </w:tr>
      <w:tr w:rsidR="00B32943" w:rsidRPr="00EC2471" w14:paraId="580C3D63" w14:textId="77777777" w:rsidTr="00AB5257">
        <w:trPr>
          <w:trHeight w:val="650"/>
        </w:trPr>
        <w:tc>
          <w:tcPr>
            <w:tcW w:w="657" w:type="dxa"/>
          </w:tcPr>
          <w:p w14:paraId="0DE80AD3" w14:textId="77777777" w:rsidR="00B32943" w:rsidRPr="00EC2471" w:rsidRDefault="00B32943" w:rsidP="00FD2D6B">
            <w:pPr>
              <w:spacing w:line="240" w:lineRule="auto"/>
              <w:jc w:val="both"/>
              <w:rPr>
                <w:rFonts w:ascii="Times New Roman" w:hAnsi="Times New Roman" w:cs="Times New Roman"/>
              </w:rPr>
            </w:pPr>
            <w:r w:rsidRPr="00EC2471">
              <w:rPr>
                <w:rFonts w:ascii="Times New Roman" w:hAnsi="Times New Roman" w:cs="Times New Roman"/>
              </w:rPr>
              <w:t>4</w:t>
            </w:r>
          </w:p>
        </w:tc>
        <w:tc>
          <w:tcPr>
            <w:tcW w:w="2712" w:type="dxa"/>
          </w:tcPr>
          <w:p w14:paraId="19F3E7B1" w14:textId="77777777" w:rsidR="00B32943" w:rsidRPr="00EC2471" w:rsidRDefault="00B32943" w:rsidP="00671738">
            <w:pPr>
              <w:spacing w:after="0" w:line="240" w:lineRule="auto"/>
              <w:jc w:val="both"/>
              <w:rPr>
                <w:rFonts w:ascii="Times New Roman" w:hAnsi="Times New Roman" w:cs="Times New Roman"/>
              </w:rPr>
            </w:pPr>
            <w:r w:rsidRPr="00EC2471">
              <w:rPr>
                <w:rFonts w:ascii="Times New Roman" w:hAnsi="Times New Roman" w:cs="Times New Roman"/>
              </w:rPr>
              <w:t xml:space="preserve">Квалификационные </w:t>
            </w:r>
          </w:p>
          <w:p w14:paraId="3D0C3D21" w14:textId="77777777" w:rsidR="00B32943" w:rsidRPr="00EC2471" w:rsidRDefault="00B32943" w:rsidP="00671738">
            <w:pPr>
              <w:spacing w:after="0" w:line="240" w:lineRule="auto"/>
              <w:jc w:val="both"/>
              <w:rPr>
                <w:rFonts w:ascii="Times New Roman" w:hAnsi="Times New Roman" w:cs="Times New Roman"/>
              </w:rPr>
            </w:pPr>
            <w:r w:rsidRPr="00EC2471">
              <w:rPr>
                <w:rFonts w:ascii="Times New Roman" w:hAnsi="Times New Roman" w:cs="Times New Roman"/>
              </w:rPr>
              <w:t>требования</w:t>
            </w:r>
          </w:p>
        </w:tc>
        <w:tc>
          <w:tcPr>
            <w:tcW w:w="5953" w:type="dxa"/>
          </w:tcPr>
          <w:p w14:paraId="1D562799" w14:textId="77777777" w:rsidR="000B61E3" w:rsidRPr="00127470" w:rsidRDefault="000B61E3" w:rsidP="000B61E3">
            <w:pPr>
              <w:pStyle w:val="ad"/>
              <w:rPr>
                <w:rFonts w:ascii="Times New Roman" w:hAnsi="Times New Roman" w:cs="Times New Roman"/>
              </w:rPr>
            </w:pPr>
            <w:r w:rsidRPr="00127470">
              <w:rPr>
                <w:rFonts w:ascii="Times New Roman" w:hAnsi="Times New Roman" w:cs="Times New Roman"/>
              </w:rPr>
              <w:t>Успешный опыт аналогичной работы на крупных объектах.</w:t>
            </w:r>
          </w:p>
          <w:p w14:paraId="0E61C697" w14:textId="0D39C997" w:rsidR="00B32943" w:rsidRPr="00127470" w:rsidRDefault="000B61E3" w:rsidP="000B61E3">
            <w:pPr>
              <w:spacing w:line="240" w:lineRule="auto"/>
              <w:jc w:val="both"/>
              <w:rPr>
                <w:rFonts w:ascii="Times New Roman" w:hAnsi="Times New Roman" w:cs="Times New Roman"/>
              </w:rPr>
            </w:pPr>
            <w:r w:rsidRPr="00127470">
              <w:rPr>
                <w:rFonts w:ascii="Times New Roman" w:hAnsi="Times New Roman" w:cs="Times New Roman"/>
              </w:rPr>
              <w:t>Допуски СРО и лицензии по условиям договора</w:t>
            </w:r>
          </w:p>
        </w:tc>
      </w:tr>
      <w:tr w:rsidR="00B32943" w:rsidRPr="00EC2471" w14:paraId="28AF22BE" w14:textId="77777777" w:rsidTr="00AB5257">
        <w:tc>
          <w:tcPr>
            <w:tcW w:w="657" w:type="dxa"/>
          </w:tcPr>
          <w:p w14:paraId="689BD116" w14:textId="77777777" w:rsidR="00B32943" w:rsidRPr="00EC2471" w:rsidRDefault="00B32943" w:rsidP="00B00C67">
            <w:pPr>
              <w:rPr>
                <w:rFonts w:ascii="Times New Roman" w:hAnsi="Times New Roman" w:cs="Times New Roman"/>
              </w:rPr>
            </w:pPr>
            <w:r w:rsidRPr="00EC2471">
              <w:rPr>
                <w:rFonts w:ascii="Times New Roman" w:hAnsi="Times New Roman" w:cs="Times New Roman"/>
              </w:rPr>
              <w:t>5</w:t>
            </w:r>
          </w:p>
        </w:tc>
        <w:tc>
          <w:tcPr>
            <w:tcW w:w="2712" w:type="dxa"/>
          </w:tcPr>
          <w:p w14:paraId="3CB115D4" w14:textId="77777777" w:rsidR="00B32943" w:rsidRPr="00EC2471" w:rsidRDefault="00B32943" w:rsidP="00AE2482">
            <w:pPr>
              <w:spacing w:after="0"/>
              <w:rPr>
                <w:rFonts w:ascii="Times New Roman" w:hAnsi="Times New Roman" w:cs="Times New Roman"/>
              </w:rPr>
            </w:pPr>
            <w:r w:rsidRPr="00EC2471">
              <w:rPr>
                <w:rFonts w:ascii="Times New Roman" w:hAnsi="Times New Roman" w:cs="Times New Roman"/>
              </w:rPr>
              <w:t>Место выполнения работ</w:t>
            </w:r>
          </w:p>
        </w:tc>
        <w:tc>
          <w:tcPr>
            <w:tcW w:w="5953" w:type="dxa"/>
          </w:tcPr>
          <w:p w14:paraId="709F41E0" w14:textId="55D41ED5" w:rsidR="00B32943" w:rsidRPr="00127470" w:rsidRDefault="009A4E94" w:rsidP="000B57BB">
            <w:pPr>
              <w:spacing w:line="240" w:lineRule="auto"/>
              <w:ind w:right="-108"/>
              <w:rPr>
                <w:rFonts w:ascii="Times New Roman" w:eastAsia="Calibri" w:hAnsi="Times New Roman" w:cs="Times New Roman"/>
              </w:rPr>
            </w:pPr>
            <w:r w:rsidRPr="009A4E94">
              <w:rPr>
                <w:rFonts w:ascii="Times New Roman" w:hAnsi="Times New Roman" w:cs="Times New Roman"/>
              </w:rPr>
              <w:t xml:space="preserve">г. Санкт-Петербург, Приморский район, </w:t>
            </w:r>
            <w:proofErr w:type="spellStart"/>
            <w:r w:rsidRPr="009A4E94">
              <w:rPr>
                <w:rFonts w:ascii="Times New Roman" w:hAnsi="Times New Roman" w:cs="Times New Roman"/>
              </w:rPr>
              <w:t>Глухарская</w:t>
            </w:r>
            <w:proofErr w:type="spellEnd"/>
            <w:r w:rsidRPr="009A4E94">
              <w:rPr>
                <w:rFonts w:ascii="Times New Roman" w:hAnsi="Times New Roman" w:cs="Times New Roman"/>
              </w:rPr>
              <w:t xml:space="preserve"> ул., участок 24 (северо-западнее пересечения с Планерной ул.). Кадастровый номер </w:t>
            </w:r>
            <w:proofErr w:type="spellStart"/>
            <w:r w:rsidRPr="009A4E94">
              <w:rPr>
                <w:rFonts w:ascii="Times New Roman" w:hAnsi="Times New Roman" w:cs="Times New Roman"/>
              </w:rPr>
              <w:t>з.у</w:t>
            </w:r>
            <w:proofErr w:type="spellEnd"/>
            <w:r w:rsidRPr="009A4E94">
              <w:rPr>
                <w:rFonts w:ascii="Times New Roman" w:hAnsi="Times New Roman" w:cs="Times New Roman"/>
              </w:rPr>
              <w:t>. 78:34:0428601:11335</w:t>
            </w:r>
          </w:p>
        </w:tc>
      </w:tr>
      <w:tr w:rsidR="00790379" w:rsidRPr="00EC2471" w14:paraId="3B9E456E" w14:textId="77777777" w:rsidTr="00AB5257">
        <w:tc>
          <w:tcPr>
            <w:tcW w:w="657" w:type="dxa"/>
          </w:tcPr>
          <w:p w14:paraId="61D489F2" w14:textId="77777777" w:rsidR="00790379" w:rsidRPr="00EC2471" w:rsidRDefault="00790379" w:rsidP="00B32943">
            <w:pPr>
              <w:jc w:val="both"/>
              <w:rPr>
                <w:rFonts w:ascii="Times New Roman" w:hAnsi="Times New Roman" w:cs="Times New Roman"/>
              </w:rPr>
            </w:pPr>
            <w:r w:rsidRPr="00EC2471">
              <w:rPr>
                <w:rFonts w:ascii="Times New Roman" w:hAnsi="Times New Roman" w:cs="Times New Roman"/>
              </w:rPr>
              <w:t>6</w:t>
            </w:r>
          </w:p>
        </w:tc>
        <w:tc>
          <w:tcPr>
            <w:tcW w:w="2712" w:type="dxa"/>
          </w:tcPr>
          <w:p w14:paraId="31BCE839" w14:textId="7EEC5743" w:rsidR="00790379" w:rsidRPr="00EC2471" w:rsidRDefault="00790379" w:rsidP="00671738">
            <w:pPr>
              <w:spacing w:after="0"/>
              <w:jc w:val="both"/>
              <w:rPr>
                <w:rFonts w:ascii="Times New Roman" w:hAnsi="Times New Roman" w:cs="Times New Roman"/>
              </w:rPr>
            </w:pPr>
            <w:r w:rsidRPr="00EC2471">
              <w:rPr>
                <w:rFonts w:ascii="Times New Roman" w:hAnsi="Times New Roman" w:cs="Times New Roman"/>
              </w:rPr>
              <w:t xml:space="preserve">Дата начала </w:t>
            </w:r>
            <w:r w:rsidR="009A4E94">
              <w:rPr>
                <w:rFonts w:ascii="Times New Roman" w:hAnsi="Times New Roman" w:cs="Times New Roman"/>
              </w:rPr>
              <w:t xml:space="preserve">и окончания </w:t>
            </w:r>
            <w:r w:rsidRPr="00EC2471">
              <w:rPr>
                <w:rFonts w:ascii="Times New Roman" w:hAnsi="Times New Roman" w:cs="Times New Roman"/>
              </w:rPr>
              <w:t>работ</w:t>
            </w:r>
          </w:p>
        </w:tc>
        <w:tc>
          <w:tcPr>
            <w:tcW w:w="5953" w:type="dxa"/>
          </w:tcPr>
          <w:p w14:paraId="3725AE58" w14:textId="5820984A" w:rsidR="00790379" w:rsidRPr="00A73596" w:rsidRDefault="00A73596" w:rsidP="00EC2471">
            <w:pPr>
              <w:spacing w:line="240" w:lineRule="auto"/>
              <w:rPr>
                <w:rFonts w:ascii="Times New Roman" w:hAnsi="Times New Roman" w:cs="Times New Roman"/>
              </w:rPr>
            </w:pPr>
            <w:r w:rsidRPr="00A73596">
              <w:rPr>
                <w:rFonts w:ascii="Times New Roman" w:hAnsi="Times New Roman" w:cs="Times New Roman"/>
              </w:rPr>
              <w:t xml:space="preserve">Февраль </w:t>
            </w:r>
            <w:r w:rsidR="000B61E3" w:rsidRPr="00A73596">
              <w:rPr>
                <w:rFonts w:ascii="Times New Roman" w:hAnsi="Times New Roman" w:cs="Times New Roman"/>
              </w:rPr>
              <w:t>202</w:t>
            </w:r>
            <w:r w:rsidRPr="00A73596">
              <w:rPr>
                <w:rFonts w:ascii="Times New Roman" w:hAnsi="Times New Roman" w:cs="Times New Roman"/>
              </w:rPr>
              <w:t>5</w:t>
            </w:r>
            <w:r w:rsidR="000B61E3" w:rsidRPr="00A73596">
              <w:rPr>
                <w:rFonts w:ascii="Times New Roman" w:hAnsi="Times New Roman" w:cs="Times New Roman"/>
              </w:rPr>
              <w:t xml:space="preserve"> г. </w:t>
            </w:r>
            <w:r w:rsidRPr="00A73596">
              <w:rPr>
                <w:rFonts w:ascii="Times New Roman" w:hAnsi="Times New Roman" w:cs="Times New Roman"/>
              </w:rPr>
              <w:t>–</w:t>
            </w:r>
            <w:r w:rsidR="000B61E3" w:rsidRPr="00A73596">
              <w:rPr>
                <w:rFonts w:ascii="Times New Roman" w:hAnsi="Times New Roman" w:cs="Times New Roman"/>
              </w:rPr>
              <w:t xml:space="preserve"> </w:t>
            </w:r>
            <w:r w:rsidRPr="00A73596">
              <w:rPr>
                <w:rFonts w:ascii="Times New Roman" w:hAnsi="Times New Roman" w:cs="Times New Roman"/>
              </w:rPr>
              <w:t xml:space="preserve">Апрель </w:t>
            </w:r>
            <w:r w:rsidR="000B61E3" w:rsidRPr="00A73596">
              <w:rPr>
                <w:rFonts w:ascii="Times New Roman" w:hAnsi="Times New Roman" w:cs="Times New Roman"/>
              </w:rPr>
              <w:t>202</w:t>
            </w:r>
            <w:r w:rsidRPr="00A73596">
              <w:rPr>
                <w:rFonts w:ascii="Times New Roman" w:hAnsi="Times New Roman" w:cs="Times New Roman"/>
              </w:rPr>
              <w:t>5</w:t>
            </w:r>
            <w:r w:rsidR="000B61E3" w:rsidRPr="00A73596">
              <w:rPr>
                <w:rFonts w:ascii="Times New Roman" w:hAnsi="Times New Roman" w:cs="Times New Roman"/>
              </w:rPr>
              <w:t xml:space="preserve"> г.</w:t>
            </w:r>
          </w:p>
        </w:tc>
      </w:tr>
      <w:tr w:rsidR="00790379" w:rsidRPr="00EC2471" w14:paraId="32B1C872" w14:textId="77777777" w:rsidTr="00AB5257">
        <w:tc>
          <w:tcPr>
            <w:tcW w:w="657" w:type="dxa"/>
          </w:tcPr>
          <w:p w14:paraId="41DA502C" w14:textId="77777777" w:rsidR="00790379" w:rsidRPr="00EC2471" w:rsidRDefault="00790379" w:rsidP="00B32943">
            <w:pPr>
              <w:jc w:val="both"/>
              <w:rPr>
                <w:rFonts w:ascii="Times New Roman" w:hAnsi="Times New Roman" w:cs="Times New Roman"/>
              </w:rPr>
            </w:pPr>
            <w:r w:rsidRPr="00EC2471">
              <w:rPr>
                <w:rFonts w:ascii="Times New Roman" w:hAnsi="Times New Roman" w:cs="Times New Roman"/>
              </w:rPr>
              <w:t>7</w:t>
            </w:r>
          </w:p>
        </w:tc>
        <w:tc>
          <w:tcPr>
            <w:tcW w:w="2712" w:type="dxa"/>
          </w:tcPr>
          <w:p w14:paraId="6F427F33" w14:textId="77777777" w:rsidR="00790379" w:rsidRPr="00EC2471" w:rsidRDefault="00790379" w:rsidP="00AA03EF">
            <w:pPr>
              <w:spacing w:after="0"/>
              <w:jc w:val="both"/>
              <w:rPr>
                <w:rFonts w:ascii="Times New Roman" w:hAnsi="Times New Roman" w:cs="Times New Roman"/>
              </w:rPr>
            </w:pPr>
            <w:r w:rsidRPr="00EC2471">
              <w:rPr>
                <w:rFonts w:ascii="Times New Roman" w:hAnsi="Times New Roman" w:cs="Times New Roman"/>
              </w:rPr>
              <w:t xml:space="preserve">Сроки выполнения работ </w:t>
            </w:r>
          </w:p>
        </w:tc>
        <w:tc>
          <w:tcPr>
            <w:tcW w:w="5953" w:type="dxa"/>
          </w:tcPr>
          <w:p w14:paraId="6516B1D9" w14:textId="11991065" w:rsidR="00790379" w:rsidRPr="00127470" w:rsidRDefault="00790379" w:rsidP="00EC2471">
            <w:pPr>
              <w:spacing w:line="240" w:lineRule="auto"/>
              <w:rPr>
                <w:rFonts w:ascii="Times New Roman" w:hAnsi="Times New Roman" w:cs="Times New Roman"/>
              </w:rPr>
            </w:pPr>
            <w:r w:rsidRPr="00127470">
              <w:rPr>
                <w:rFonts w:ascii="Times New Roman" w:hAnsi="Times New Roman" w:cs="Times New Roman"/>
              </w:rPr>
              <w:t>По договору согласно</w:t>
            </w:r>
            <w:r w:rsidR="000B61E3" w:rsidRPr="00127470">
              <w:rPr>
                <w:rFonts w:ascii="Times New Roman" w:hAnsi="Times New Roman" w:cs="Times New Roman"/>
              </w:rPr>
              <w:t xml:space="preserve"> </w:t>
            </w:r>
            <w:r w:rsidRPr="00127470">
              <w:rPr>
                <w:rFonts w:ascii="Times New Roman" w:hAnsi="Times New Roman" w:cs="Times New Roman"/>
              </w:rPr>
              <w:t>график</w:t>
            </w:r>
            <w:r w:rsidR="000B61E3" w:rsidRPr="00127470">
              <w:rPr>
                <w:rFonts w:ascii="Times New Roman" w:hAnsi="Times New Roman" w:cs="Times New Roman"/>
              </w:rPr>
              <w:t>у</w:t>
            </w:r>
          </w:p>
        </w:tc>
      </w:tr>
      <w:tr w:rsidR="00B32943" w:rsidRPr="00EC2471" w14:paraId="5000B8FC" w14:textId="77777777" w:rsidTr="00AB5257">
        <w:trPr>
          <w:trHeight w:val="1126"/>
        </w:trPr>
        <w:tc>
          <w:tcPr>
            <w:tcW w:w="657" w:type="dxa"/>
          </w:tcPr>
          <w:p w14:paraId="6963857E" w14:textId="77777777" w:rsidR="00B32943" w:rsidRPr="00EC2471" w:rsidRDefault="00B32943" w:rsidP="00B32943">
            <w:pPr>
              <w:jc w:val="both"/>
              <w:rPr>
                <w:rFonts w:ascii="Times New Roman" w:hAnsi="Times New Roman" w:cs="Times New Roman"/>
              </w:rPr>
            </w:pPr>
            <w:r w:rsidRPr="00EC2471">
              <w:rPr>
                <w:rFonts w:ascii="Times New Roman" w:hAnsi="Times New Roman" w:cs="Times New Roman"/>
              </w:rPr>
              <w:t>8</w:t>
            </w:r>
          </w:p>
        </w:tc>
        <w:tc>
          <w:tcPr>
            <w:tcW w:w="2712" w:type="dxa"/>
          </w:tcPr>
          <w:p w14:paraId="2A0528F0" w14:textId="77777777" w:rsidR="00B32943" w:rsidRPr="00EC2471" w:rsidRDefault="00B32943" w:rsidP="00671738">
            <w:pPr>
              <w:spacing w:after="0"/>
              <w:jc w:val="both"/>
              <w:rPr>
                <w:rFonts w:ascii="Times New Roman" w:hAnsi="Times New Roman" w:cs="Times New Roman"/>
              </w:rPr>
            </w:pPr>
            <w:r w:rsidRPr="00EC2471">
              <w:rPr>
                <w:rFonts w:ascii="Times New Roman" w:hAnsi="Times New Roman" w:cs="Times New Roman"/>
              </w:rPr>
              <w:t>Необходимые документы для участия в тендерной процедуре</w:t>
            </w:r>
          </w:p>
        </w:tc>
        <w:tc>
          <w:tcPr>
            <w:tcW w:w="5953" w:type="dxa"/>
          </w:tcPr>
          <w:p w14:paraId="56D8D5AD" w14:textId="6893D475" w:rsidR="000C7325" w:rsidRPr="00282A7E" w:rsidRDefault="000C7325" w:rsidP="000C7325">
            <w:pPr>
              <w:pStyle w:val="ad"/>
              <w:numPr>
                <w:ilvl w:val="0"/>
                <w:numId w:val="8"/>
              </w:numPr>
              <w:rPr>
                <w:rFonts w:ascii="Times New Roman" w:hAnsi="Times New Roman" w:cs="Times New Roman"/>
              </w:rPr>
            </w:pPr>
            <w:r w:rsidRPr="00282A7E">
              <w:rPr>
                <w:rFonts w:ascii="Times New Roman" w:hAnsi="Times New Roman" w:cs="Times New Roman"/>
              </w:rPr>
              <w:t xml:space="preserve">Анкета участника; </w:t>
            </w:r>
          </w:p>
          <w:p w14:paraId="578A35B2" w14:textId="3C0F4F8F" w:rsidR="000C7325" w:rsidRPr="00282A7E" w:rsidRDefault="000C7325" w:rsidP="000C7325">
            <w:pPr>
              <w:pStyle w:val="ad"/>
              <w:numPr>
                <w:ilvl w:val="0"/>
                <w:numId w:val="8"/>
              </w:numPr>
              <w:rPr>
                <w:rFonts w:ascii="Times New Roman" w:hAnsi="Times New Roman" w:cs="Times New Roman"/>
              </w:rPr>
            </w:pPr>
            <w:r w:rsidRPr="00282A7E">
              <w:rPr>
                <w:rFonts w:ascii="Times New Roman" w:hAnsi="Times New Roman" w:cs="Times New Roman"/>
              </w:rPr>
              <w:t>Расчет договорной цены;</w:t>
            </w:r>
          </w:p>
          <w:p w14:paraId="2A59FF9E" w14:textId="77777777" w:rsidR="000C7325" w:rsidRPr="00282A7E" w:rsidRDefault="000C7325" w:rsidP="000C7325">
            <w:pPr>
              <w:pStyle w:val="ad"/>
              <w:numPr>
                <w:ilvl w:val="0"/>
                <w:numId w:val="8"/>
              </w:numPr>
              <w:rPr>
                <w:rFonts w:ascii="Times New Roman" w:hAnsi="Times New Roman" w:cs="Times New Roman"/>
              </w:rPr>
            </w:pPr>
            <w:r w:rsidRPr="00282A7E">
              <w:rPr>
                <w:rFonts w:ascii="Times New Roman" w:hAnsi="Times New Roman" w:cs="Times New Roman"/>
              </w:rPr>
              <w:t>Информационная карта выполненных и текущих работ, на которых работал Подрядчик с контактами Заказчика.</w:t>
            </w:r>
          </w:p>
          <w:p w14:paraId="5A24C75A" w14:textId="700DACBB" w:rsidR="00B32943" w:rsidRPr="00282A7E" w:rsidRDefault="000C7325" w:rsidP="00282A7E">
            <w:pPr>
              <w:spacing w:after="0" w:line="240" w:lineRule="auto"/>
              <w:jc w:val="both"/>
              <w:rPr>
                <w:rFonts w:ascii="Times New Roman" w:hAnsi="Times New Roman" w:cs="Times New Roman"/>
                <w:color w:val="FF0000"/>
              </w:rPr>
            </w:pPr>
            <w:r w:rsidRPr="00282A7E">
              <w:rPr>
                <w:rFonts w:ascii="Times New Roman" w:hAnsi="Times New Roman" w:cs="Times New Roman"/>
              </w:rPr>
              <w:t>Подрядная организация должна существовать на рынке не менее полугода.</w:t>
            </w:r>
          </w:p>
        </w:tc>
      </w:tr>
      <w:tr w:rsidR="00B32943" w:rsidRPr="00282A7E" w14:paraId="1A1DA10B" w14:textId="77777777" w:rsidTr="00AB5257">
        <w:tc>
          <w:tcPr>
            <w:tcW w:w="657" w:type="dxa"/>
          </w:tcPr>
          <w:p w14:paraId="46C58DF6" w14:textId="77777777" w:rsidR="00B32943" w:rsidRPr="00EC2471" w:rsidRDefault="00B32943" w:rsidP="00B32943">
            <w:pPr>
              <w:jc w:val="both"/>
              <w:rPr>
                <w:rFonts w:ascii="Times New Roman" w:hAnsi="Times New Roman" w:cs="Times New Roman"/>
              </w:rPr>
            </w:pPr>
            <w:r w:rsidRPr="00EC2471">
              <w:rPr>
                <w:rFonts w:ascii="Times New Roman" w:hAnsi="Times New Roman" w:cs="Times New Roman"/>
              </w:rPr>
              <w:t>9</w:t>
            </w:r>
          </w:p>
        </w:tc>
        <w:tc>
          <w:tcPr>
            <w:tcW w:w="2712" w:type="dxa"/>
          </w:tcPr>
          <w:p w14:paraId="23E3FE38" w14:textId="77777777" w:rsidR="00B32943" w:rsidRPr="00EC2471" w:rsidRDefault="00B32943" w:rsidP="00671738">
            <w:pPr>
              <w:spacing w:after="0"/>
              <w:jc w:val="both"/>
              <w:rPr>
                <w:rFonts w:ascii="Times New Roman" w:hAnsi="Times New Roman" w:cs="Times New Roman"/>
              </w:rPr>
            </w:pPr>
            <w:r w:rsidRPr="00EC2471">
              <w:rPr>
                <w:rFonts w:ascii="Times New Roman" w:hAnsi="Times New Roman" w:cs="Times New Roman"/>
              </w:rPr>
              <w:t>Место и форма подачи коммерческого предложения</w:t>
            </w:r>
          </w:p>
        </w:tc>
        <w:tc>
          <w:tcPr>
            <w:tcW w:w="5953" w:type="dxa"/>
          </w:tcPr>
          <w:p w14:paraId="7C9C7ABD" w14:textId="7676F0C5" w:rsidR="00B32943" w:rsidRPr="00282A7E" w:rsidRDefault="00282A7E" w:rsidP="000B2548">
            <w:pPr>
              <w:pStyle w:val="ad"/>
              <w:rPr>
                <w:rFonts w:ascii="Times New Roman" w:hAnsi="Times New Roman" w:cs="Times New Roman"/>
                <w:color w:val="0000FF"/>
                <w:sz w:val="24"/>
                <w:szCs w:val="24"/>
                <w:u w:val="single"/>
              </w:rPr>
            </w:pPr>
            <w:r w:rsidRPr="00117819">
              <w:rPr>
                <w:rFonts w:ascii="Times New Roman" w:hAnsi="Times New Roman" w:cs="Times New Roman"/>
              </w:rPr>
              <w:t xml:space="preserve">Коммерческое предложение подаётся в электронном виде на сайте </w:t>
            </w:r>
            <w:proofErr w:type="spellStart"/>
            <w:r w:rsidRPr="00117819">
              <w:rPr>
                <w:rFonts w:ascii="Times New Roman" w:hAnsi="Times New Roman" w:cs="Times New Roman"/>
                <w:u w:val="single"/>
              </w:rPr>
              <w:t>Росэлторг.Бизнес</w:t>
            </w:r>
            <w:proofErr w:type="spellEnd"/>
            <w:r w:rsidRPr="00117819">
              <w:rPr>
                <w:rFonts w:ascii="Times New Roman" w:hAnsi="Times New Roman" w:cs="Times New Roman"/>
              </w:rPr>
              <w:t xml:space="preserve"> и на почту </w:t>
            </w:r>
            <w:r w:rsidRPr="00117819">
              <w:rPr>
                <w:rFonts w:ascii="Times New Roman" w:hAnsi="Times New Roman" w:cs="Times New Roman"/>
                <w:u w:val="single"/>
                <w:lang w:val="en-US"/>
              </w:rPr>
              <w:t>tender</w:t>
            </w:r>
            <w:r w:rsidRPr="00117819">
              <w:rPr>
                <w:rFonts w:ascii="Times New Roman" w:hAnsi="Times New Roman" w:cs="Times New Roman"/>
                <w:u w:val="single"/>
              </w:rPr>
              <w:t>3@</w:t>
            </w:r>
            <w:proofErr w:type="spellStart"/>
            <w:r w:rsidRPr="00117819">
              <w:rPr>
                <w:rFonts w:ascii="Times New Roman" w:hAnsi="Times New Roman" w:cs="Times New Roman"/>
                <w:u w:val="single"/>
                <w:lang w:val="en-US"/>
              </w:rPr>
              <w:t>rsti</w:t>
            </w:r>
            <w:proofErr w:type="spellEnd"/>
            <w:r w:rsidRPr="00117819">
              <w:rPr>
                <w:rFonts w:ascii="Times New Roman" w:hAnsi="Times New Roman" w:cs="Times New Roman"/>
                <w:u w:val="single"/>
              </w:rPr>
              <w:t>.</w:t>
            </w:r>
            <w:proofErr w:type="spellStart"/>
            <w:r w:rsidRPr="00117819">
              <w:rPr>
                <w:rFonts w:ascii="Times New Roman" w:hAnsi="Times New Roman" w:cs="Times New Roman"/>
                <w:u w:val="single"/>
                <w:lang w:val="en-US"/>
              </w:rPr>
              <w:t>ru</w:t>
            </w:r>
            <w:proofErr w:type="spellEnd"/>
            <w:r w:rsidRPr="00282A7E">
              <w:rPr>
                <w:rFonts w:ascii="Times New Roman" w:hAnsi="Times New Roman" w:cs="Times New Roman"/>
                <w:color w:val="0000FF"/>
                <w:sz w:val="24"/>
                <w:szCs w:val="24"/>
                <w:u w:val="single"/>
              </w:rPr>
              <w:t xml:space="preserve"> </w:t>
            </w:r>
          </w:p>
        </w:tc>
      </w:tr>
      <w:tr w:rsidR="00B32943" w:rsidRPr="00EC2471" w14:paraId="4FF7AA0C" w14:textId="77777777" w:rsidTr="00AB5257">
        <w:tc>
          <w:tcPr>
            <w:tcW w:w="657" w:type="dxa"/>
          </w:tcPr>
          <w:p w14:paraId="7DB7EA8D" w14:textId="77777777" w:rsidR="00B32943" w:rsidRPr="00EC2471" w:rsidRDefault="00B32943" w:rsidP="00B32943">
            <w:pPr>
              <w:jc w:val="both"/>
              <w:rPr>
                <w:rFonts w:ascii="Times New Roman" w:hAnsi="Times New Roman" w:cs="Times New Roman"/>
              </w:rPr>
            </w:pPr>
            <w:r w:rsidRPr="00EC2471">
              <w:rPr>
                <w:rFonts w:ascii="Times New Roman" w:hAnsi="Times New Roman" w:cs="Times New Roman"/>
              </w:rPr>
              <w:t>10</w:t>
            </w:r>
          </w:p>
        </w:tc>
        <w:tc>
          <w:tcPr>
            <w:tcW w:w="2712" w:type="dxa"/>
          </w:tcPr>
          <w:p w14:paraId="13AE0EF9" w14:textId="5273308D" w:rsidR="00B32943" w:rsidRPr="00EC2471" w:rsidRDefault="00B32943" w:rsidP="009709F1">
            <w:pPr>
              <w:spacing w:after="0"/>
              <w:rPr>
                <w:rFonts w:ascii="Times New Roman" w:hAnsi="Times New Roman" w:cs="Times New Roman"/>
              </w:rPr>
            </w:pPr>
            <w:r w:rsidRPr="00EC2471">
              <w:rPr>
                <w:rFonts w:ascii="Times New Roman" w:hAnsi="Times New Roman" w:cs="Times New Roman"/>
              </w:rPr>
              <w:t>Срок</w:t>
            </w:r>
            <w:r w:rsidR="009709F1">
              <w:rPr>
                <w:rFonts w:ascii="Times New Roman" w:hAnsi="Times New Roman" w:cs="Times New Roman"/>
              </w:rPr>
              <w:t xml:space="preserve"> </w:t>
            </w:r>
            <w:r w:rsidRPr="00EC2471">
              <w:rPr>
                <w:rFonts w:ascii="Times New Roman" w:hAnsi="Times New Roman" w:cs="Times New Roman"/>
              </w:rPr>
              <w:t>подачи коммерческого предложения</w:t>
            </w:r>
          </w:p>
        </w:tc>
        <w:tc>
          <w:tcPr>
            <w:tcW w:w="5953" w:type="dxa"/>
          </w:tcPr>
          <w:p w14:paraId="178121BA" w14:textId="79045A5D" w:rsidR="00B32943" w:rsidRPr="00282A7E" w:rsidRDefault="000B2548" w:rsidP="000B2548">
            <w:pPr>
              <w:pStyle w:val="ad"/>
              <w:rPr>
                <w:rFonts w:ascii="Times New Roman" w:hAnsi="Times New Roman" w:cs="Times New Roman"/>
              </w:rPr>
            </w:pPr>
            <w:r w:rsidRPr="00282A7E">
              <w:rPr>
                <w:rFonts w:ascii="Times New Roman" w:hAnsi="Times New Roman" w:cs="Times New Roman"/>
                <w:lang w:val="en-US"/>
              </w:rPr>
              <w:t>1</w:t>
            </w:r>
            <w:r w:rsidR="000C7325" w:rsidRPr="00282A7E">
              <w:rPr>
                <w:rFonts w:ascii="Times New Roman" w:hAnsi="Times New Roman" w:cs="Times New Roman"/>
              </w:rPr>
              <w:t>4</w:t>
            </w:r>
            <w:r w:rsidRPr="00282A7E">
              <w:rPr>
                <w:rFonts w:ascii="Times New Roman" w:hAnsi="Times New Roman" w:cs="Times New Roman"/>
                <w:lang w:val="en-US"/>
              </w:rPr>
              <w:t xml:space="preserve"> </w:t>
            </w:r>
            <w:r w:rsidRPr="00282A7E">
              <w:rPr>
                <w:rFonts w:ascii="Times New Roman" w:hAnsi="Times New Roman" w:cs="Times New Roman"/>
              </w:rPr>
              <w:t>дней.</w:t>
            </w:r>
          </w:p>
        </w:tc>
      </w:tr>
    </w:tbl>
    <w:p w14:paraId="4A19D0A6" w14:textId="77777777" w:rsidR="00E71276" w:rsidRPr="00E132DF" w:rsidRDefault="00E71276" w:rsidP="009709F1">
      <w:pPr>
        <w:spacing w:after="0"/>
        <w:rPr>
          <w:rFonts w:ascii="Times New Roman" w:hAnsi="Times New Roman" w:cs="Times New Roman"/>
          <w:b/>
          <w:sz w:val="28"/>
          <w:szCs w:val="28"/>
        </w:rPr>
        <w:sectPr w:rsidR="00E71276" w:rsidRPr="00E132DF" w:rsidSect="00303EB5">
          <w:headerReference w:type="default" r:id="rId8"/>
          <w:pgSz w:w="11906" w:h="16838"/>
          <w:pgMar w:top="851" w:right="851" w:bottom="1134" w:left="1701" w:header="709" w:footer="709" w:gutter="0"/>
          <w:cols w:space="708"/>
          <w:docGrid w:linePitch="360"/>
        </w:sectPr>
      </w:pPr>
    </w:p>
    <w:p w14:paraId="5B664F03" w14:textId="77777777" w:rsidR="00884649" w:rsidRDefault="00884649" w:rsidP="009709F1">
      <w:pPr>
        <w:tabs>
          <w:tab w:val="left" w:pos="5245"/>
        </w:tabs>
        <w:spacing w:after="0"/>
        <w:rPr>
          <w:rFonts w:ascii="Times New Roman" w:hAnsi="Times New Roman" w:cs="Times New Roman"/>
          <w:sz w:val="28"/>
          <w:szCs w:val="28"/>
        </w:rPr>
      </w:pPr>
    </w:p>
    <w:sectPr w:rsidR="00884649" w:rsidSect="006072D4">
      <w:pgSz w:w="16838" w:h="11906" w:orient="landscape" w:code="9"/>
      <w:pgMar w:top="851"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BFBCD" w14:textId="77777777" w:rsidR="004120BC" w:rsidRDefault="004120BC" w:rsidP="00EB276B">
      <w:pPr>
        <w:spacing w:after="0" w:line="240" w:lineRule="auto"/>
      </w:pPr>
      <w:r>
        <w:separator/>
      </w:r>
    </w:p>
  </w:endnote>
  <w:endnote w:type="continuationSeparator" w:id="0">
    <w:p w14:paraId="5CFE61CB" w14:textId="77777777" w:rsidR="004120BC" w:rsidRDefault="004120BC" w:rsidP="00EB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55988" w14:textId="77777777" w:rsidR="004120BC" w:rsidRDefault="004120BC" w:rsidP="00EB276B">
      <w:pPr>
        <w:spacing w:after="0" w:line="240" w:lineRule="auto"/>
      </w:pPr>
      <w:r>
        <w:separator/>
      </w:r>
    </w:p>
  </w:footnote>
  <w:footnote w:type="continuationSeparator" w:id="0">
    <w:p w14:paraId="6AA1958C" w14:textId="77777777" w:rsidR="004120BC" w:rsidRDefault="004120BC" w:rsidP="00EB2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8CBD3" w14:textId="77777777" w:rsidR="00CC4D2A" w:rsidRPr="007F2EAD" w:rsidRDefault="00CC4D2A" w:rsidP="009709F1">
    <w:pPr>
      <w:pStyle w:val="a6"/>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1DF9"/>
    <w:multiLevelType w:val="hybridMultilevel"/>
    <w:tmpl w:val="4072B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715A1"/>
    <w:multiLevelType w:val="hybridMultilevel"/>
    <w:tmpl w:val="1E60C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0E50D7"/>
    <w:multiLevelType w:val="hybridMultilevel"/>
    <w:tmpl w:val="3B02043A"/>
    <w:lvl w:ilvl="0" w:tplc="99B4103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62206"/>
    <w:multiLevelType w:val="hybridMultilevel"/>
    <w:tmpl w:val="8B585A44"/>
    <w:lvl w:ilvl="0" w:tplc="5FF6D82A">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709692A"/>
    <w:multiLevelType w:val="hybridMultilevel"/>
    <w:tmpl w:val="942E5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4C130A"/>
    <w:multiLevelType w:val="hybridMultilevel"/>
    <w:tmpl w:val="0366D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8B702D"/>
    <w:multiLevelType w:val="hybridMultilevel"/>
    <w:tmpl w:val="6AA836F6"/>
    <w:lvl w:ilvl="0" w:tplc="F356BB1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915CEC"/>
    <w:multiLevelType w:val="hybridMultilevel"/>
    <w:tmpl w:val="EFF66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B801BA"/>
    <w:multiLevelType w:val="hybridMultilevel"/>
    <w:tmpl w:val="5A4CA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4A3653"/>
    <w:multiLevelType w:val="hybridMultilevel"/>
    <w:tmpl w:val="B4C442C2"/>
    <w:lvl w:ilvl="0" w:tplc="E3C217A6">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430404"/>
    <w:multiLevelType w:val="hybridMultilevel"/>
    <w:tmpl w:val="B58E90BA"/>
    <w:lvl w:ilvl="0" w:tplc="C85891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61049424">
    <w:abstractNumId w:val="7"/>
  </w:num>
  <w:num w:numId="2" w16cid:durableId="1178040898">
    <w:abstractNumId w:val="1"/>
  </w:num>
  <w:num w:numId="3" w16cid:durableId="469202853">
    <w:abstractNumId w:val="8"/>
  </w:num>
  <w:num w:numId="4" w16cid:durableId="1251045480">
    <w:abstractNumId w:val="10"/>
  </w:num>
  <w:num w:numId="5" w16cid:durableId="1481380480">
    <w:abstractNumId w:val="4"/>
  </w:num>
  <w:num w:numId="6" w16cid:durableId="791629118">
    <w:abstractNumId w:val="0"/>
  </w:num>
  <w:num w:numId="7" w16cid:durableId="315379190">
    <w:abstractNumId w:val="6"/>
  </w:num>
  <w:num w:numId="8" w16cid:durableId="1302418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7131043">
    <w:abstractNumId w:val="9"/>
  </w:num>
  <w:num w:numId="10" w16cid:durableId="2130196756">
    <w:abstractNumId w:val="2"/>
  </w:num>
  <w:num w:numId="11" w16cid:durableId="777068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6F5"/>
    <w:rsid w:val="00003174"/>
    <w:rsid w:val="00012068"/>
    <w:rsid w:val="0002337E"/>
    <w:rsid w:val="00023C1F"/>
    <w:rsid w:val="000327AA"/>
    <w:rsid w:val="0003359D"/>
    <w:rsid w:val="0003711C"/>
    <w:rsid w:val="000402F1"/>
    <w:rsid w:val="00046D89"/>
    <w:rsid w:val="000478A1"/>
    <w:rsid w:val="00053090"/>
    <w:rsid w:val="00062DA5"/>
    <w:rsid w:val="0006480B"/>
    <w:rsid w:val="00070C12"/>
    <w:rsid w:val="000743AB"/>
    <w:rsid w:val="0007648E"/>
    <w:rsid w:val="00076676"/>
    <w:rsid w:val="00080B0A"/>
    <w:rsid w:val="00087038"/>
    <w:rsid w:val="00091A71"/>
    <w:rsid w:val="000A0A0C"/>
    <w:rsid w:val="000A2B66"/>
    <w:rsid w:val="000A3842"/>
    <w:rsid w:val="000A66F6"/>
    <w:rsid w:val="000A7B5B"/>
    <w:rsid w:val="000B2548"/>
    <w:rsid w:val="000B39F7"/>
    <w:rsid w:val="000B4139"/>
    <w:rsid w:val="000B57BB"/>
    <w:rsid w:val="000B5C83"/>
    <w:rsid w:val="000B5EE9"/>
    <w:rsid w:val="000B61E3"/>
    <w:rsid w:val="000C16C5"/>
    <w:rsid w:val="000C1978"/>
    <w:rsid w:val="000C3151"/>
    <w:rsid w:val="000C7325"/>
    <w:rsid w:val="000D4F9F"/>
    <w:rsid w:val="000D66BF"/>
    <w:rsid w:val="000D77E5"/>
    <w:rsid w:val="000E6FF5"/>
    <w:rsid w:val="000F2D6E"/>
    <w:rsid w:val="001020D8"/>
    <w:rsid w:val="00105ACD"/>
    <w:rsid w:val="00106C70"/>
    <w:rsid w:val="001104D9"/>
    <w:rsid w:val="001107F7"/>
    <w:rsid w:val="00110A7D"/>
    <w:rsid w:val="00111F5A"/>
    <w:rsid w:val="001131D4"/>
    <w:rsid w:val="00115190"/>
    <w:rsid w:val="0012403F"/>
    <w:rsid w:val="00125C00"/>
    <w:rsid w:val="00127470"/>
    <w:rsid w:val="0014254A"/>
    <w:rsid w:val="001445DF"/>
    <w:rsid w:val="00152DA8"/>
    <w:rsid w:val="00156108"/>
    <w:rsid w:val="00161FAF"/>
    <w:rsid w:val="0016438B"/>
    <w:rsid w:val="00170F3D"/>
    <w:rsid w:val="00183999"/>
    <w:rsid w:val="0019251E"/>
    <w:rsid w:val="001A0391"/>
    <w:rsid w:val="001A33B0"/>
    <w:rsid w:val="001A72FE"/>
    <w:rsid w:val="001A7A2D"/>
    <w:rsid w:val="001B0D4F"/>
    <w:rsid w:val="001B22A4"/>
    <w:rsid w:val="001B2ED1"/>
    <w:rsid w:val="001B3A5B"/>
    <w:rsid w:val="001B4F3E"/>
    <w:rsid w:val="001C09B3"/>
    <w:rsid w:val="001C746F"/>
    <w:rsid w:val="001D5BF2"/>
    <w:rsid w:val="001E1EA8"/>
    <w:rsid w:val="001F0900"/>
    <w:rsid w:val="001F2C48"/>
    <w:rsid w:val="001F351F"/>
    <w:rsid w:val="001F4E3C"/>
    <w:rsid w:val="001F6762"/>
    <w:rsid w:val="001F68B7"/>
    <w:rsid w:val="00200166"/>
    <w:rsid w:val="00203F17"/>
    <w:rsid w:val="00204BB4"/>
    <w:rsid w:val="00213661"/>
    <w:rsid w:val="00213A5A"/>
    <w:rsid w:val="00215191"/>
    <w:rsid w:val="002167E9"/>
    <w:rsid w:val="00220282"/>
    <w:rsid w:val="002211B6"/>
    <w:rsid w:val="0022123C"/>
    <w:rsid w:val="00223F13"/>
    <w:rsid w:val="00224AE4"/>
    <w:rsid w:val="00226F16"/>
    <w:rsid w:val="0023494F"/>
    <w:rsid w:val="00241426"/>
    <w:rsid w:val="00252B68"/>
    <w:rsid w:val="00252CED"/>
    <w:rsid w:val="002635F4"/>
    <w:rsid w:val="00273215"/>
    <w:rsid w:val="00274B27"/>
    <w:rsid w:val="00281967"/>
    <w:rsid w:val="00282682"/>
    <w:rsid w:val="00282A7E"/>
    <w:rsid w:val="00282BC5"/>
    <w:rsid w:val="00282FD8"/>
    <w:rsid w:val="00284569"/>
    <w:rsid w:val="002B0D99"/>
    <w:rsid w:val="002B3B19"/>
    <w:rsid w:val="002C082F"/>
    <w:rsid w:val="002D1DD9"/>
    <w:rsid w:val="002D5872"/>
    <w:rsid w:val="002D7DCE"/>
    <w:rsid w:val="002E04F9"/>
    <w:rsid w:val="002E2974"/>
    <w:rsid w:val="002F25FF"/>
    <w:rsid w:val="002F2C66"/>
    <w:rsid w:val="002F4843"/>
    <w:rsid w:val="002F5F11"/>
    <w:rsid w:val="00301FF0"/>
    <w:rsid w:val="003028B6"/>
    <w:rsid w:val="0030305A"/>
    <w:rsid w:val="003031CE"/>
    <w:rsid w:val="00303EB5"/>
    <w:rsid w:val="00307E08"/>
    <w:rsid w:val="00323A33"/>
    <w:rsid w:val="00324177"/>
    <w:rsid w:val="00336D7B"/>
    <w:rsid w:val="0034283A"/>
    <w:rsid w:val="00342A4C"/>
    <w:rsid w:val="00343B75"/>
    <w:rsid w:val="00352851"/>
    <w:rsid w:val="00363264"/>
    <w:rsid w:val="00364016"/>
    <w:rsid w:val="00364184"/>
    <w:rsid w:val="003660F1"/>
    <w:rsid w:val="00371261"/>
    <w:rsid w:val="00371C82"/>
    <w:rsid w:val="00387601"/>
    <w:rsid w:val="00395291"/>
    <w:rsid w:val="00396927"/>
    <w:rsid w:val="003A032A"/>
    <w:rsid w:val="003A37D0"/>
    <w:rsid w:val="003A5867"/>
    <w:rsid w:val="003B0FF6"/>
    <w:rsid w:val="003B14FD"/>
    <w:rsid w:val="003B27AD"/>
    <w:rsid w:val="003C0010"/>
    <w:rsid w:val="003C0CCC"/>
    <w:rsid w:val="003C30AB"/>
    <w:rsid w:val="003D10C7"/>
    <w:rsid w:val="003D3039"/>
    <w:rsid w:val="003D4543"/>
    <w:rsid w:val="003D4D2B"/>
    <w:rsid w:val="003E3CB8"/>
    <w:rsid w:val="003E6CD3"/>
    <w:rsid w:val="003F044F"/>
    <w:rsid w:val="003F0F57"/>
    <w:rsid w:val="003F11B0"/>
    <w:rsid w:val="003F2943"/>
    <w:rsid w:val="003F3743"/>
    <w:rsid w:val="003F5440"/>
    <w:rsid w:val="003F647A"/>
    <w:rsid w:val="003F74C1"/>
    <w:rsid w:val="003F79B7"/>
    <w:rsid w:val="0040332D"/>
    <w:rsid w:val="00404689"/>
    <w:rsid w:val="004120BC"/>
    <w:rsid w:val="004212E0"/>
    <w:rsid w:val="004224EC"/>
    <w:rsid w:val="0042378A"/>
    <w:rsid w:val="00430715"/>
    <w:rsid w:val="0043110A"/>
    <w:rsid w:val="00434D61"/>
    <w:rsid w:val="00443BA5"/>
    <w:rsid w:val="00451DDF"/>
    <w:rsid w:val="00460FCD"/>
    <w:rsid w:val="004663BF"/>
    <w:rsid w:val="004730EB"/>
    <w:rsid w:val="0049538F"/>
    <w:rsid w:val="00497F40"/>
    <w:rsid w:val="004A1981"/>
    <w:rsid w:val="004A2698"/>
    <w:rsid w:val="004A5A5E"/>
    <w:rsid w:val="004D278C"/>
    <w:rsid w:val="004D48C0"/>
    <w:rsid w:val="004D4D3D"/>
    <w:rsid w:val="004E3013"/>
    <w:rsid w:val="004F1EDA"/>
    <w:rsid w:val="00512F29"/>
    <w:rsid w:val="005155A0"/>
    <w:rsid w:val="00521B82"/>
    <w:rsid w:val="00522CE6"/>
    <w:rsid w:val="0052429E"/>
    <w:rsid w:val="005245FB"/>
    <w:rsid w:val="0052628E"/>
    <w:rsid w:val="00531651"/>
    <w:rsid w:val="00533E19"/>
    <w:rsid w:val="005425AE"/>
    <w:rsid w:val="00542CE9"/>
    <w:rsid w:val="0054427B"/>
    <w:rsid w:val="00554330"/>
    <w:rsid w:val="00557A4B"/>
    <w:rsid w:val="00563104"/>
    <w:rsid w:val="00563910"/>
    <w:rsid w:val="00567BE1"/>
    <w:rsid w:val="00570C49"/>
    <w:rsid w:val="00571FA0"/>
    <w:rsid w:val="005751F9"/>
    <w:rsid w:val="00575EBF"/>
    <w:rsid w:val="00576799"/>
    <w:rsid w:val="00577B81"/>
    <w:rsid w:val="00577FF7"/>
    <w:rsid w:val="00580899"/>
    <w:rsid w:val="00580B4B"/>
    <w:rsid w:val="00583B42"/>
    <w:rsid w:val="00590C6A"/>
    <w:rsid w:val="005920F3"/>
    <w:rsid w:val="00592C24"/>
    <w:rsid w:val="005A6505"/>
    <w:rsid w:val="005A7CE4"/>
    <w:rsid w:val="005B23A9"/>
    <w:rsid w:val="005C1EC7"/>
    <w:rsid w:val="005C7547"/>
    <w:rsid w:val="005D21D7"/>
    <w:rsid w:val="005D54ED"/>
    <w:rsid w:val="005E060C"/>
    <w:rsid w:val="005E2FDD"/>
    <w:rsid w:val="005E58AE"/>
    <w:rsid w:val="005F0E3C"/>
    <w:rsid w:val="005F1838"/>
    <w:rsid w:val="005F2943"/>
    <w:rsid w:val="006007D1"/>
    <w:rsid w:val="0060125F"/>
    <w:rsid w:val="006021F7"/>
    <w:rsid w:val="00602412"/>
    <w:rsid w:val="006072D4"/>
    <w:rsid w:val="00610773"/>
    <w:rsid w:val="00615087"/>
    <w:rsid w:val="00616BBF"/>
    <w:rsid w:val="00616E72"/>
    <w:rsid w:val="0062055F"/>
    <w:rsid w:val="00626481"/>
    <w:rsid w:val="006269B7"/>
    <w:rsid w:val="00633B82"/>
    <w:rsid w:val="00636A34"/>
    <w:rsid w:val="006372E8"/>
    <w:rsid w:val="00645F03"/>
    <w:rsid w:val="006548D2"/>
    <w:rsid w:val="006558BD"/>
    <w:rsid w:val="00656CDD"/>
    <w:rsid w:val="00662741"/>
    <w:rsid w:val="006708B4"/>
    <w:rsid w:val="00671738"/>
    <w:rsid w:val="00671A6A"/>
    <w:rsid w:val="00681A0C"/>
    <w:rsid w:val="00693AC5"/>
    <w:rsid w:val="00694353"/>
    <w:rsid w:val="006A0B03"/>
    <w:rsid w:val="006A1150"/>
    <w:rsid w:val="006A5F8F"/>
    <w:rsid w:val="006B1E90"/>
    <w:rsid w:val="006B47DD"/>
    <w:rsid w:val="006B4F5B"/>
    <w:rsid w:val="006C36CF"/>
    <w:rsid w:val="006C5B3F"/>
    <w:rsid w:val="006D740F"/>
    <w:rsid w:val="006E550F"/>
    <w:rsid w:val="006E75A3"/>
    <w:rsid w:val="006E7762"/>
    <w:rsid w:val="006F5701"/>
    <w:rsid w:val="0070157D"/>
    <w:rsid w:val="00706512"/>
    <w:rsid w:val="00706FC1"/>
    <w:rsid w:val="00707688"/>
    <w:rsid w:val="00712624"/>
    <w:rsid w:val="007138C6"/>
    <w:rsid w:val="00714219"/>
    <w:rsid w:val="00716FE5"/>
    <w:rsid w:val="00734374"/>
    <w:rsid w:val="00734A32"/>
    <w:rsid w:val="0074293A"/>
    <w:rsid w:val="007450E6"/>
    <w:rsid w:val="0074628A"/>
    <w:rsid w:val="00752C13"/>
    <w:rsid w:val="00760442"/>
    <w:rsid w:val="00761A5D"/>
    <w:rsid w:val="007626CF"/>
    <w:rsid w:val="00767595"/>
    <w:rsid w:val="00776E9B"/>
    <w:rsid w:val="00776F67"/>
    <w:rsid w:val="00786B1B"/>
    <w:rsid w:val="00790379"/>
    <w:rsid w:val="007A2E76"/>
    <w:rsid w:val="007A4983"/>
    <w:rsid w:val="007B339C"/>
    <w:rsid w:val="007B654C"/>
    <w:rsid w:val="007C5F00"/>
    <w:rsid w:val="007C7188"/>
    <w:rsid w:val="007C79E9"/>
    <w:rsid w:val="007C7DF8"/>
    <w:rsid w:val="007E54BF"/>
    <w:rsid w:val="007E6267"/>
    <w:rsid w:val="007F2EAD"/>
    <w:rsid w:val="007F5477"/>
    <w:rsid w:val="007F5728"/>
    <w:rsid w:val="00803DA0"/>
    <w:rsid w:val="0081097C"/>
    <w:rsid w:val="00811AFA"/>
    <w:rsid w:val="00815C37"/>
    <w:rsid w:val="00816C89"/>
    <w:rsid w:val="00817475"/>
    <w:rsid w:val="00820BEA"/>
    <w:rsid w:val="008216F5"/>
    <w:rsid w:val="008222C3"/>
    <w:rsid w:val="008249C5"/>
    <w:rsid w:val="008327CE"/>
    <w:rsid w:val="00833F3C"/>
    <w:rsid w:val="008357FA"/>
    <w:rsid w:val="00845E62"/>
    <w:rsid w:val="00861050"/>
    <w:rsid w:val="0087352A"/>
    <w:rsid w:val="0088433F"/>
    <w:rsid w:val="00884649"/>
    <w:rsid w:val="00885681"/>
    <w:rsid w:val="00895885"/>
    <w:rsid w:val="00896BD2"/>
    <w:rsid w:val="00897D4A"/>
    <w:rsid w:val="008A3A74"/>
    <w:rsid w:val="008A6B57"/>
    <w:rsid w:val="008A790E"/>
    <w:rsid w:val="008C1F2A"/>
    <w:rsid w:val="008C403C"/>
    <w:rsid w:val="008C6836"/>
    <w:rsid w:val="008C6DE3"/>
    <w:rsid w:val="008D33CF"/>
    <w:rsid w:val="008D3778"/>
    <w:rsid w:val="008E4815"/>
    <w:rsid w:val="008E5D61"/>
    <w:rsid w:val="008E7B01"/>
    <w:rsid w:val="008F37A7"/>
    <w:rsid w:val="008F6D13"/>
    <w:rsid w:val="00902DF5"/>
    <w:rsid w:val="00904098"/>
    <w:rsid w:val="00907C4B"/>
    <w:rsid w:val="009103E6"/>
    <w:rsid w:val="009108C7"/>
    <w:rsid w:val="00913C8B"/>
    <w:rsid w:val="009140CC"/>
    <w:rsid w:val="0092209A"/>
    <w:rsid w:val="0093219D"/>
    <w:rsid w:val="009326A6"/>
    <w:rsid w:val="00933FD4"/>
    <w:rsid w:val="00934CAA"/>
    <w:rsid w:val="00942296"/>
    <w:rsid w:val="009462BD"/>
    <w:rsid w:val="00946B5D"/>
    <w:rsid w:val="00951235"/>
    <w:rsid w:val="009520A6"/>
    <w:rsid w:val="009552CC"/>
    <w:rsid w:val="0095607E"/>
    <w:rsid w:val="00956C8D"/>
    <w:rsid w:val="009667F0"/>
    <w:rsid w:val="009709F1"/>
    <w:rsid w:val="00973FDD"/>
    <w:rsid w:val="0097542A"/>
    <w:rsid w:val="00976C67"/>
    <w:rsid w:val="00981CF9"/>
    <w:rsid w:val="00990F42"/>
    <w:rsid w:val="0099216B"/>
    <w:rsid w:val="009A075F"/>
    <w:rsid w:val="009A4E94"/>
    <w:rsid w:val="009B2F44"/>
    <w:rsid w:val="009B4F4C"/>
    <w:rsid w:val="009C1447"/>
    <w:rsid w:val="009C633D"/>
    <w:rsid w:val="009C7687"/>
    <w:rsid w:val="009D1425"/>
    <w:rsid w:val="009D5E39"/>
    <w:rsid w:val="009D5E85"/>
    <w:rsid w:val="009D7405"/>
    <w:rsid w:val="009E0688"/>
    <w:rsid w:val="009F2292"/>
    <w:rsid w:val="009F2300"/>
    <w:rsid w:val="00A037E0"/>
    <w:rsid w:val="00A060D1"/>
    <w:rsid w:val="00A06BFA"/>
    <w:rsid w:val="00A11090"/>
    <w:rsid w:val="00A1185E"/>
    <w:rsid w:val="00A17972"/>
    <w:rsid w:val="00A2399F"/>
    <w:rsid w:val="00A300CF"/>
    <w:rsid w:val="00A36E57"/>
    <w:rsid w:val="00A3751F"/>
    <w:rsid w:val="00A408A6"/>
    <w:rsid w:val="00A43A45"/>
    <w:rsid w:val="00A46358"/>
    <w:rsid w:val="00A53D2A"/>
    <w:rsid w:val="00A547B2"/>
    <w:rsid w:val="00A55161"/>
    <w:rsid w:val="00A5590A"/>
    <w:rsid w:val="00A618BD"/>
    <w:rsid w:val="00A643F0"/>
    <w:rsid w:val="00A657CA"/>
    <w:rsid w:val="00A66A13"/>
    <w:rsid w:val="00A7229D"/>
    <w:rsid w:val="00A73596"/>
    <w:rsid w:val="00A75786"/>
    <w:rsid w:val="00A760F8"/>
    <w:rsid w:val="00A82FAB"/>
    <w:rsid w:val="00A8374F"/>
    <w:rsid w:val="00A842CF"/>
    <w:rsid w:val="00A85ED9"/>
    <w:rsid w:val="00A87CDE"/>
    <w:rsid w:val="00A87DE7"/>
    <w:rsid w:val="00A9409B"/>
    <w:rsid w:val="00AA03EF"/>
    <w:rsid w:val="00AB0487"/>
    <w:rsid w:val="00AB0CA8"/>
    <w:rsid w:val="00AB5257"/>
    <w:rsid w:val="00AC2365"/>
    <w:rsid w:val="00AC3B48"/>
    <w:rsid w:val="00AD6DE6"/>
    <w:rsid w:val="00AE1D12"/>
    <w:rsid w:val="00AE2482"/>
    <w:rsid w:val="00AE2C81"/>
    <w:rsid w:val="00AE304B"/>
    <w:rsid w:val="00AE3D05"/>
    <w:rsid w:val="00AF2902"/>
    <w:rsid w:val="00AF4C37"/>
    <w:rsid w:val="00AF4C78"/>
    <w:rsid w:val="00AF4CEC"/>
    <w:rsid w:val="00AF566A"/>
    <w:rsid w:val="00B000C4"/>
    <w:rsid w:val="00B00C67"/>
    <w:rsid w:val="00B023BB"/>
    <w:rsid w:val="00B023DD"/>
    <w:rsid w:val="00B11163"/>
    <w:rsid w:val="00B1435E"/>
    <w:rsid w:val="00B21DBC"/>
    <w:rsid w:val="00B2797C"/>
    <w:rsid w:val="00B31A46"/>
    <w:rsid w:val="00B32943"/>
    <w:rsid w:val="00B34380"/>
    <w:rsid w:val="00B36E0C"/>
    <w:rsid w:val="00B36F31"/>
    <w:rsid w:val="00B408D6"/>
    <w:rsid w:val="00B41A19"/>
    <w:rsid w:val="00B46BB1"/>
    <w:rsid w:val="00B46DC1"/>
    <w:rsid w:val="00B51443"/>
    <w:rsid w:val="00B57BAB"/>
    <w:rsid w:val="00B60F8C"/>
    <w:rsid w:val="00B65B10"/>
    <w:rsid w:val="00B716E7"/>
    <w:rsid w:val="00B73B31"/>
    <w:rsid w:val="00B83A15"/>
    <w:rsid w:val="00B90DF2"/>
    <w:rsid w:val="00B90FAC"/>
    <w:rsid w:val="00B94339"/>
    <w:rsid w:val="00B948AF"/>
    <w:rsid w:val="00B95AC9"/>
    <w:rsid w:val="00BA4977"/>
    <w:rsid w:val="00BA5982"/>
    <w:rsid w:val="00BA59A9"/>
    <w:rsid w:val="00BA6234"/>
    <w:rsid w:val="00BA6DC8"/>
    <w:rsid w:val="00BC175E"/>
    <w:rsid w:val="00BC176B"/>
    <w:rsid w:val="00BC4469"/>
    <w:rsid w:val="00BE15BC"/>
    <w:rsid w:val="00BE286E"/>
    <w:rsid w:val="00BE59EE"/>
    <w:rsid w:val="00BF015C"/>
    <w:rsid w:val="00BF44FC"/>
    <w:rsid w:val="00C031A6"/>
    <w:rsid w:val="00C15880"/>
    <w:rsid w:val="00C16ACA"/>
    <w:rsid w:val="00C21729"/>
    <w:rsid w:val="00C23398"/>
    <w:rsid w:val="00C245BA"/>
    <w:rsid w:val="00C63CE2"/>
    <w:rsid w:val="00C747C3"/>
    <w:rsid w:val="00C912DB"/>
    <w:rsid w:val="00CA2712"/>
    <w:rsid w:val="00CA42A8"/>
    <w:rsid w:val="00CA6FD0"/>
    <w:rsid w:val="00CC4D2A"/>
    <w:rsid w:val="00CC648F"/>
    <w:rsid w:val="00CD0B14"/>
    <w:rsid w:val="00CD1713"/>
    <w:rsid w:val="00CD1B43"/>
    <w:rsid w:val="00CD69D0"/>
    <w:rsid w:val="00CF09AF"/>
    <w:rsid w:val="00CF1BA4"/>
    <w:rsid w:val="00CF1CA7"/>
    <w:rsid w:val="00CF6505"/>
    <w:rsid w:val="00D0138F"/>
    <w:rsid w:val="00D03799"/>
    <w:rsid w:val="00D1691E"/>
    <w:rsid w:val="00D20B12"/>
    <w:rsid w:val="00D228FC"/>
    <w:rsid w:val="00D2531B"/>
    <w:rsid w:val="00D26C44"/>
    <w:rsid w:val="00D2700F"/>
    <w:rsid w:val="00D31C40"/>
    <w:rsid w:val="00D40E0A"/>
    <w:rsid w:val="00D425CB"/>
    <w:rsid w:val="00D4375E"/>
    <w:rsid w:val="00D4440B"/>
    <w:rsid w:val="00D44BC8"/>
    <w:rsid w:val="00D564A5"/>
    <w:rsid w:val="00D60D08"/>
    <w:rsid w:val="00D61B2B"/>
    <w:rsid w:val="00D61CF5"/>
    <w:rsid w:val="00D744B4"/>
    <w:rsid w:val="00D8060F"/>
    <w:rsid w:val="00D9110B"/>
    <w:rsid w:val="00D9388A"/>
    <w:rsid w:val="00D967C7"/>
    <w:rsid w:val="00DA0F89"/>
    <w:rsid w:val="00DA4D94"/>
    <w:rsid w:val="00DA781E"/>
    <w:rsid w:val="00DB0ABD"/>
    <w:rsid w:val="00DB44FF"/>
    <w:rsid w:val="00DB5B3D"/>
    <w:rsid w:val="00DC0098"/>
    <w:rsid w:val="00DC359E"/>
    <w:rsid w:val="00DC522A"/>
    <w:rsid w:val="00DC58A1"/>
    <w:rsid w:val="00DC58BB"/>
    <w:rsid w:val="00DD253B"/>
    <w:rsid w:val="00DD2540"/>
    <w:rsid w:val="00DD66E6"/>
    <w:rsid w:val="00DE0766"/>
    <w:rsid w:val="00DE0B63"/>
    <w:rsid w:val="00DF2433"/>
    <w:rsid w:val="00DF2B4F"/>
    <w:rsid w:val="00DF3486"/>
    <w:rsid w:val="00DF39FB"/>
    <w:rsid w:val="00DF4043"/>
    <w:rsid w:val="00E07DE6"/>
    <w:rsid w:val="00E132DF"/>
    <w:rsid w:val="00E13981"/>
    <w:rsid w:val="00E15ACD"/>
    <w:rsid w:val="00E160E6"/>
    <w:rsid w:val="00E177FF"/>
    <w:rsid w:val="00E17EED"/>
    <w:rsid w:val="00E319E5"/>
    <w:rsid w:val="00E3290C"/>
    <w:rsid w:val="00E4379A"/>
    <w:rsid w:val="00E45F94"/>
    <w:rsid w:val="00E54713"/>
    <w:rsid w:val="00E62F98"/>
    <w:rsid w:val="00E634E8"/>
    <w:rsid w:val="00E66AC9"/>
    <w:rsid w:val="00E71276"/>
    <w:rsid w:val="00E75D13"/>
    <w:rsid w:val="00E76068"/>
    <w:rsid w:val="00E856BB"/>
    <w:rsid w:val="00E95D77"/>
    <w:rsid w:val="00EA1D6A"/>
    <w:rsid w:val="00EA3198"/>
    <w:rsid w:val="00EA560A"/>
    <w:rsid w:val="00EB1515"/>
    <w:rsid w:val="00EB17E7"/>
    <w:rsid w:val="00EB25F3"/>
    <w:rsid w:val="00EB276B"/>
    <w:rsid w:val="00EB5390"/>
    <w:rsid w:val="00EB73E0"/>
    <w:rsid w:val="00EC02F3"/>
    <w:rsid w:val="00EC2471"/>
    <w:rsid w:val="00EC3573"/>
    <w:rsid w:val="00EC477E"/>
    <w:rsid w:val="00ED0B5C"/>
    <w:rsid w:val="00ED6055"/>
    <w:rsid w:val="00EE2163"/>
    <w:rsid w:val="00EE2942"/>
    <w:rsid w:val="00EE6116"/>
    <w:rsid w:val="00EE7D3A"/>
    <w:rsid w:val="00EE7EEF"/>
    <w:rsid w:val="00EF1377"/>
    <w:rsid w:val="00EF380D"/>
    <w:rsid w:val="00EF59A9"/>
    <w:rsid w:val="00F02951"/>
    <w:rsid w:val="00F060BE"/>
    <w:rsid w:val="00F21097"/>
    <w:rsid w:val="00F32583"/>
    <w:rsid w:val="00F37CBA"/>
    <w:rsid w:val="00F44A57"/>
    <w:rsid w:val="00F5767D"/>
    <w:rsid w:val="00F6063B"/>
    <w:rsid w:val="00F62B8B"/>
    <w:rsid w:val="00F66CB4"/>
    <w:rsid w:val="00F718F5"/>
    <w:rsid w:val="00F73BB8"/>
    <w:rsid w:val="00F815A6"/>
    <w:rsid w:val="00F85281"/>
    <w:rsid w:val="00F861C0"/>
    <w:rsid w:val="00F902D5"/>
    <w:rsid w:val="00F95672"/>
    <w:rsid w:val="00F96442"/>
    <w:rsid w:val="00F978F5"/>
    <w:rsid w:val="00FA03C6"/>
    <w:rsid w:val="00FA2393"/>
    <w:rsid w:val="00FA393C"/>
    <w:rsid w:val="00FA3C7E"/>
    <w:rsid w:val="00FA5272"/>
    <w:rsid w:val="00FA6433"/>
    <w:rsid w:val="00FA7D46"/>
    <w:rsid w:val="00FB62B0"/>
    <w:rsid w:val="00FC14D9"/>
    <w:rsid w:val="00FC70C9"/>
    <w:rsid w:val="00FD2D6B"/>
    <w:rsid w:val="00FD4CF0"/>
    <w:rsid w:val="00FD6A6B"/>
    <w:rsid w:val="00FF28FE"/>
    <w:rsid w:val="00FF3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C0D44"/>
  <w15:docId w15:val="{3E1C9075-76C4-4B1D-9F99-ED5BCA3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0F1"/>
    <w:pPr>
      <w:ind w:left="720"/>
      <w:contextualSpacing/>
    </w:pPr>
  </w:style>
  <w:style w:type="table" w:styleId="a4">
    <w:name w:val="Table Grid"/>
    <w:basedOn w:val="a1"/>
    <w:rsid w:val="001C09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36E57"/>
    <w:rPr>
      <w:color w:val="0000FF"/>
      <w:u w:val="single"/>
    </w:rPr>
  </w:style>
  <w:style w:type="paragraph" w:styleId="a6">
    <w:name w:val="header"/>
    <w:basedOn w:val="a"/>
    <w:link w:val="a7"/>
    <w:uiPriority w:val="99"/>
    <w:unhideWhenUsed/>
    <w:rsid w:val="00EB27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276B"/>
  </w:style>
  <w:style w:type="paragraph" w:styleId="a8">
    <w:name w:val="footer"/>
    <w:basedOn w:val="a"/>
    <w:link w:val="a9"/>
    <w:uiPriority w:val="99"/>
    <w:unhideWhenUsed/>
    <w:rsid w:val="00EB27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276B"/>
  </w:style>
  <w:style w:type="paragraph" w:styleId="aa">
    <w:name w:val="Balloon Text"/>
    <w:basedOn w:val="a"/>
    <w:link w:val="ab"/>
    <w:uiPriority w:val="99"/>
    <w:semiHidden/>
    <w:unhideWhenUsed/>
    <w:rsid w:val="00A551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5161"/>
    <w:rPr>
      <w:rFonts w:ascii="Tahoma" w:hAnsi="Tahoma" w:cs="Tahoma"/>
      <w:sz w:val="16"/>
      <w:szCs w:val="16"/>
    </w:rPr>
  </w:style>
  <w:style w:type="character" w:styleId="ac">
    <w:name w:val="line number"/>
    <w:basedOn w:val="a0"/>
    <w:uiPriority w:val="99"/>
    <w:semiHidden/>
    <w:unhideWhenUsed/>
    <w:rsid w:val="00A85ED9"/>
  </w:style>
  <w:style w:type="paragraph" w:styleId="ad">
    <w:name w:val="No Spacing"/>
    <w:uiPriority w:val="1"/>
    <w:qFormat/>
    <w:rsid w:val="0034283A"/>
    <w:pPr>
      <w:spacing w:after="0" w:line="240" w:lineRule="auto"/>
    </w:pPr>
  </w:style>
  <w:style w:type="character" w:styleId="ae">
    <w:name w:val="Unresolved Mention"/>
    <w:basedOn w:val="a0"/>
    <w:uiPriority w:val="99"/>
    <w:semiHidden/>
    <w:unhideWhenUsed/>
    <w:rsid w:val="00282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3415">
      <w:bodyDiv w:val="1"/>
      <w:marLeft w:val="0"/>
      <w:marRight w:val="0"/>
      <w:marTop w:val="0"/>
      <w:marBottom w:val="0"/>
      <w:divBdr>
        <w:top w:val="none" w:sz="0" w:space="0" w:color="auto"/>
        <w:left w:val="none" w:sz="0" w:space="0" w:color="auto"/>
        <w:bottom w:val="none" w:sz="0" w:space="0" w:color="auto"/>
        <w:right w:val="none" w:sz="0" w:space="0" w:color="auto"/>
      </w:divBdr>
    </w:div>
    <w:div w:id="118183396">
      <w:bodyDiv w:val="1"/>
      <w:marLeft w:val="0"/>
      <w:marRight w:val="0"/>
      <w:marTop w:val="0"/>
      <w:marBottom w:val="0"/>
      <w:divBdr>
        <w:top w:val="none" w:sz="0" w:space="0" w:color="auto"/>
        <w:left w:val="none" w:sz="0" w:space="0" w:color="auto"/>
        <w:bottom w:val="none" w:sz="0" w:space="0" w:color="auto"/>
        <w:right w:val="none" w:sz="0" w:space="0" w:color="auto"/>
      </w:divBdr>
    </w:div>
    <w:div w:id="125129240">
      <w:bodyDiv w:val="1"/>
      <w:marLeft w:val="0"/>
      <w:marRight w:val="0"/>
      <w:marTop w:val="0"/>
      <w:marBottom w:val="0"/>
      <w:divBdr>
        <w:top w:val="none" w:sz="0" w:space="0" w:color="auto"/>
        <w:left w:val="none" w:sz="0" w:space="0" w:color="auto"/>
        <w:bottom w:val="none" w:sz="0" w:space="0" w:color="auto"/>
        <w:right w:val="none" w:sz="0" w:space="0" w:color="auto"/>
      </w:divBdr>
    </w:div>
    <w:div w:id="145365087">
      <w:bodyDiv w:val="1"/>
      <w:marLeft w:val="0"/>
      <w:marRight w:val="0"/>
      <w:marTop w:val="0"/>
      <w:marBottom w:val="0"/>
      <w:divBdr>
        <w:top w:val="none" w:sz="0" w:space="0" w:color="auto"/>
        <w:left w:val="none" w:sz="0" w:space="0" w:color="auto"/>
        <w:bottom w:val="none" w:sz="0" w:space="0" w:color="auto"/>
        <w:right w:val="none" w:sz="0" w:space="0" w:color="auto"/>
      </w:divBdr>
    </w:div>
    <w:div w:id="191504934">
      <w:bodyDiv w:val="1"/>
      <w:marLeft w:val="0"/>
      <w:marRight w:val="0"/>
      <w:marTop w:val="0"/>
      <w:marBottom w:val="0"/>
      <w:divBdr>
        <w:top w:val="none" w:sz="0" w:space="0" w:color="auto"/>
        <w:left w:val="none" w:sz="0" w:space="0" w:color="auto"/>
        <w:bottom w:val="none" w:sz="0" w:space="0" w:color="auto"/>
        <w:right w:val="none" w:sz="0" w:space="0" w:color="auto"/>
      </w:divBdr>
    </w:div>
    <w:div w:id="243875593">
      <w:bodyDiv w:val="1"/>
      <w:marLeft w:val="0"/>
      <w:marRight w:val="0"/>
      <w:marTop w:val="0"/>
      <w:marBottom w:val="0"/>
      <w:divBdr>
        <w:top w:val="none" w:sz="0" w:space="0" w:color="auto"/>
        <w:left w:val="none" w:sz="0" w:space="0" w:color="auto"/>
        <w:bottom w:val="none" w:sz="0" w:space="0" w:color="auto"/>
        <w:right w:val="none" w:sz="0" w:space="0" w:color="auto"/>
      </w:divBdr>
    </w:div>
    <w:div w:id="341247833">
      <w:bodyDiv w:val="1"/>
      <w:marLeft w:val="0"/>
      <w:marRight w:val="0"/>
      <w:marTop w:val="0"/>
      <w:marBottom w:val="0"/>
      <w:divBdr>
        <w:top w:val="none" w:sz="0" w:space="0" w:color="auto"/>
        <w:left w:val="none" w:sz="0" w:space="0" w:color="auto"/>
        <w:bottom w:val="none" w:sz="0" w:space="0" w:color="auto"/>
        <w:right w:val="none" w:sz="0" w:space="0" w:color="auto"/>
      </w:divBdr>
    </w:div>
    <w:div w:id="386803734">
      <w:bodyDiv w:val="1"/>
      <w:marLeft w:val="0"/>
      <w:marRight w:val="0"/>
      <w:marTop w:val="0"/>
      <w:marBottom w:val="0"/>
      <w:divBdr>
        <w:top w:val="none" w:sz="0" w:space="0" w:color="auto"/>
        <w:left w:val="none" w:sz="0" w:space="0" w:color="auto"/>
        <w:bottom w:val="none" w:sz="0" w:space="0" w:color="auto"/>
        <w:right w:val="none" w:sz="0" w:space="0" w:color="auto"/>
      </w:divBdr>
    </w:div>
    <w:div w:id="510074533">
      <w:bodyDiv w:val="1"/>
      <w:marLeft w:val="0"/>
      <w:marRight w:val="0"/>
      <w:marTop w:val="0"/>
      <w:marBottom w:val="0"/>
      <w:divBdr>
        <w:top w:val="none" w:sz="0" w:space="0" w:color="auto"/>
        <w:left w:val="none" w:sz="0" w:space="0" w:color="auto"/>
        <w:bottom w:val="none" w:sz="0" w:space="0" w:color="auto"/>
        <w:right w:val="none" w:sz="0" w:space="0" w:color="auto"/>
      </w:divBdr>
    </w:div>
    <w:div w:id="816916072">
      <w:bodyDiv w:val="1"/>
      <w:marLeft w:val="0"/>
      <w:marRight w:val="0"/>
      <w:marTop w:val="0"/>
      <w:marBottom w:val="0"/>
      <w:divBdr>
        <w:top w:val="none" w:sz="0" w:space="0" w:color="auto"/>
        <w:left w:val="none" w:sz="0" w:space="0" w:color="auto"/>
        <w:bottom w:val="none" w:sz="0" w:space="0" w:color="auto"/>
        <w:right w:val="none" w:sz="0" w:space="0" w:color="auto"/>
      </w:divBdr>
    </w:div>
    <w:div w:id="818763017">
      <w:bodyDiv w:val="1"/>
      <w:marLeft w:val="0"/>
      <w:marRight w:val="0"/>
      <w:marTop w:val="0"/>
      <w:marBottom w:val="0"/>
      <w:divBdr>
        <w:top w:val="none" w:sz="0" w:space="0" w:color="auto"/>
        <w:left w:val="none" w:sz="0" w:space="0" w:color="auto"/>
        <w:bottom w:val="none" w:sz="0" w:space="0" w:color="auto"/>
        <w:right w:val="none" w:sz="0" w:space="0" w:color="auto"/>
      </w:divBdr>
    </w:div>
    <w:div w:id="968169372">
      <w:bodyDiv w:val="1"/>
      <w:marLeft w:val="0"/>
      <w:marRight w:val="0"/>
      <w:marTop w:val="0"/>
      <w:marBottom w:val="0"/>
      <w:divBdr>
        <w:top w:val="none" w:sz="0" w:space="0" w:color="auto"/>
        <w:left w:val="none" w:sz="0" w:space="0" w:color="auto"/>
        <w:bottom w:val="none" w:sz="0" w:space="0" w:color="auto"/>
        <w:right w:val="none" w:sz="0" w:space="0" w:color="auto"/>
      </w:divBdr>
    </w:div>
    <w:div w:id="972755562">
      <w:bodyDiv w:val="1"/>
      <w:marLeft w:val="0"/>
      <w:marRight w:val="0"/>
      <w:marTop w:val="0"/>
      <w:marBottom w:val="0"/>
      <w:divBdr>
        <w:top w:val="none" w:sz="0" w:space="0" w:color="auto"/>
        <w:left w:val="none" w:sz="0" w:space="0" w:color="auto"/>
        <w:bottom w:val="none" w:sz="0" w:space="0" w:color="auto"/>
        <w:right w:val="none" w:sz="0" w:space="0" w:color="auto"/>
      </w:divBdr>
    </w:div>
    <w:div w:id="993408812">
      <w:bodyDiv w:val="1"/>
      <w:marLeft w:val="0"/>
      <w:marRight w:val="0"/>
      <w:marTop w:val="0"/>
      <w:marBottom w:val="0"/>
      <w:divBdr>
        <w:top w:val="none" w:sz="0" w:space="0" w:color="auto"/>
        <w:left w:val="none" w:sz="0" w:space="0" w:color="auto"/>
        <w:bottom w:val="none" w:sz="0" w:space="0" w:color="auto"/>
        <w:right w:val="none" w:sz="0" w:space="0" w:color="auto"/>
      </w:divBdr>
    </w:div>
    <w:div w:id="995961643">
      <w:bodyDiv w:val="1"/>
      <w:marLeft w:val="0"/>
      <w:marRight w:val="0"/>
      <w:marTop w:val="0"/>
      <w:marBottom w:val="0"/>
      <w:divBdr>
        <w:top w:val="none" w:sz="0" w:space="0" w:color="auto"/>
        <w:left w:val="none" w:sz="0" w:space="0" w:color="auto"/>
        <w:bottom w:val="none" w:sz="0" w:space="0" w:color="auto"/>
        <w:right w:val="none" w:sz="0" w:space="0" w:color="auto"/>
      </w:divBdr>
    </w:div>
    <w:div w:id="1193148973">
      <w:bodyDiv w:val="1"/>
      <w:marLeft w:val="0"/>
      <w:marRight w:val="0"/>
      <w:marTop w:val="0"/>
      <w:marBottom w:val="0"/>
      <w:divBdr>
        <w:top w:val="none" w:sz="0" w:space="0" w:color="auto"/>
        <w:left w:val="none" w:sz="0" w:space="0" w:color="auto"/>
        <w:bottom w:val="none" w:sz="0" w:space="0" w:color="auto"/>
        <w:right w:val="none" w:sz="0" w:space="0" w:color="auto"/>
      </w:divBdr>
    </w:div>
    <w:div w:id="1225530639">
      <w:bodyDiv w:val="1"/>
      <w:marLeft w:val="0"/>
      <w:marRight w:val="0"/>
      <w:marTop w:val="0"/>
      <w:marBottom w:val="0"/>
      <w:divBdr>
        <w:top w:val="none" w:sz="0" w:space="0" w:color="auto"/>
        <w:left w:val="none" w:sz="0" w:space="0" w:color="auto"/>
        <w:bottom w:val="none" w:sz="0" w:space="0" w:color="auto"/>
        <w:right w:val="none" w:sz="0" w:space="0" w:color="auto"/>
      </w:divBdr>
    </w:div>
    <w:div w:id="1321620398">
      <w:bodyDiv w:val="1"/>
      <w:marLeft w:val="0"/>
      <w:marRight w:val="0"/>
      <w:marTop w:val="0"/>
      <w:marBottom w:val="0"/>
      <w:divBdr>
        <w:top w:val="none" w:sz="0" w:space="0" w:color="auto"/>
        <w:left w:val="none" w:sz="0" w:space="0" w:color="auto"/>
        <w:bottom w:val="none" w:sz="0" w:space="0" w:color="auto"/>
        <w:right w:val="none" w:sz="0" w:space="0" w:color="auto"/>
      </w:divBdr>
    </w:div>
    <w:div w:id="1327511243">
      <w:bodyDiv w:val="1"/>
      <w:marLeft w:val="0"/>
      <w:marRight w:val="0"/>
      <w:marTop w:val="0"/>
      <w:marBottom w:val="0"/>
      <w:divBdr>
        <w:top w:val="none" w:sz="0" w:space="0" w:color="auto"/>
        <w:left w:val="none" w:sz="0" w:space="0" w:color="auto"/>
        <w:bottom w:val="none" w:sz="0" w:space="0" w:color="auto"/>
        <w:right w:val="none" w:sz="0" w:space="0" w:color="auto"/>
      </w:divBdr>
    </w:div>
    <w:div w:id="1543326064">
      <w:bodyDiv w:val="1"/>
      <w:marLeft w:val="0"/>
      <w:marRight w:val="0"/>
      <w:marTop w:val="0"/>
      <w:marBottom w:val="0"/>
      <w:divBdr>
        <w:top w:val="none" w:sz="0" w:space="0" w:color="auto"/>
        <w:left w:val="none" w:sz="0" w:space="0" w:color="auto"/>
        <w:bottom w:val="none" w:sz="0" w:space="0" w:color="auto"/>
        <w:right w:val="none" w:sz="0" w:space="0" w:color="auto"/>
      </w:divBdr>
    </w:div>
    <w:div w:id="1569075374">
      <w:bodyDiv w:val="1"/>
      <w:marLeft w:val="0"/>
      <w:marRight w:val="0"/>
      <w:marTop w:val="0"/>
      <w:marBottom w:val="0"/>
      <w:divBdr>
        <w:top w:val="none" w:sz="0" w:space="0" w:color="auto"/>
        <w:left w:val="none" w:sz="0" w:space="0" w:color="auto"/>
        <w:bottom w:val="none" w:sz="0" w:space="0" w:color="auto"/>
        <w:right w:val="none" w:sz="0" w:space="0" w:color="auto"/>
      </w:divBdr>
    </w:div>
    <w:div w:id="1603026949">
      <w:bodyDiv w:val="1"/>
      <w:marLeft w:val="0"/>
      <w:marRight w:val="0"/>
      <w:marTop w:val="0"/>
      <w:marBottom w:val="0"/>
      <w:divBdr>
        <w:top w:val="none" w:sz="0" w:space="0" w:color="auto"/>
        <w:left w:val="none" w:sz="0" w:space="0" w:color="auto"/>
        <w:bottom w:val="none" w:sz="0" w:space="0" w:color="auto"/>
        <w:right w:val="none" w:sz="0" w:space="0" w:color="auto"/>
      </w:divBdr>
    </w:div>
    <w:div w:id="1639410071">
      <w:bodyDiv w:val="1"/>
      <w:marLeft w:val="0"/>
      <w:marRight w:val="0"/>
      <w:marTop w:val="0"/>
      <w:marBottom w:val="0"/>
      <w:divBdr>
        <w:top w:val="none" w:sz="0" w:space="0" w:color="auto"/>
        <w:left w:val="none" w:sz="0" w:space="0" w:color="auto"/>
        <w:bottom w:val="none" w:sz="0" w:space="0" w:color="auto"/>
        <w:right w:val="none" w:sz="0" w:space="0" w:color="auto"/>
      </w:divBdr>
    </w:div>
    <w:div w:id="1677270108">
      <w:bodyDiv w:val="1"/>
      <w:marLeft w:val="0"/>
      <w:marRight w:val="0"/>
      <w:marTop w:val="0"/>
      <w:marBottom w:val="0"/>
      <w:divBdr>
        <w:top w:val="none" w:sz="0" w:space="0" w:color="auto"/>
        <w:left w:val="none" w:sz="0" w:space="0" w:color="auto"/>
        <w:bottom w:val="none" w:sz="0" w:space="0" w:color="auto"/>
        <w:right w:val="none" w:sz="0" w:space="0" w:color="auto"/>
      </w:divBdr>
    </w:div>
    <w:div w:id="1786389790">
      <w:bodyDiv w:val="1"/>
      <w:marLeft w:val="0"/>
      <w:marRight w:val="0"/>
      <w:marTop w:val="0"/>
      <w:marBottom w:val="0"/>
      <w:divBdr>
        <w:top w:val="none" w:sz="0" w:space="0" w:color="auto"/>
        <w:left w:val="none" w:sz="0" w:space="0" w:color="auto"/>
        <w:bottom w:val="none" w:sz="0" w:space="0" w:color="auto"/>
        <w:right w:val="none" w:sz="0" w:space="0" w:color="auto"/>
      </w:divBdr>
    </w:div>
    <w:div w:id="1845821713">
      <w:bodyDiv w:val="1"/>
      <w:marLeft w:val="0"/>
      <w:marRight w:val="0"/>
      <w:marTop w:val="0"/>
      <w:marBottom w:val="0"/>
      <w:divBdr>
        <w:top w:val="none" w:sz="0" w:space="0" w:color="auto"/>
        <w:left w:val="none" w:sz="0" w:space="0" w:color="auto"/>
        <w:bottom w:val="none" w:sz="0" w:space="0" w:color="auto"/>
        <w:right w:val="none" w:sz="0" w:space="0" w:color="auto"/>
      </w:divBdr>
    </w:div>
    <w:div w:id="1872915455">
      <w:bodyDiv w:val="1"/>
      <w:marLeft w:val="0"/>
      <w:marRight w:val="0"/>
      <w:marTop w:val="0"/>
      <w:marBottom w:val="0"/>
      <w:divBdr>
        <w:top w:val="none" w:sz="0" w:space="0" w:color="auto"/>
        <w:left w:val="none" w:sz="0" w:space="0" w:color="auto"/>
        <w:bottom w:val="none" w:sz="0" w:space="0" w:color="auto"/>
        <w:right w:val="none" w:sz="0" w:space="0" w:color="auto"/>
      </w:divBdr>
    </w:div>
    <w:div w:id="1962222779">
      <w:bodyDiv w:val="1"/>
      <w:marLeft w:val="0"/>
      <w:marRight w:val="0"/>
      <w:marTop w:val="0"/>
      <w:marBottom w:val="0"/>
      <w:divBdr>
        <w:top w:val="none" w:sz="0" w:space="0" w:color="auto"/>
        <w:left w:val="none" w:sz="0" w:space="0" w:color="auto"/>
        <w:bottom w:val="none" w:sz="0" w:space="0" w:color="auto"/>
        <w:right w:val="none" w:sz="0" w:space="0" w:color="auto"/>
      </w:divBdr>
    </w:div>
    <w:div w:id="1966234722">
      <w:bodyDiv w:val="1"/>
      <w:marLeft w:val="0"/>
      <w:marRight w:val="0"/>
      <w:marTop w:val="0"/>
      <w:marBottom w:val="0"/>
      <w:divBdr>
        <w:top w:val="none" w:sz="0" w:space="0" w:color="auto"/>
        <w:left w:val="none" w:sz="0" w:space="0" w:color="auto"/>
        <w:bottom w:val="none" w:sz="0" w:space="0" w:color="auto"/>
        <w:right w:val="none" w:sz="0" w:space="0" w:color="auto"/>
      </w:divBdr>
    </w:div>
    <w:div w:id="2083136372">
      <w:bodyDiv w:val="1"/>
      <w:marLeft w:val="0"/>
      <w:marRight w:val="0"/>
      <w:marTop w:val="0"/>
      <w:marBottom w:val="0"/>
      <w:divBdr>
        <w:top w:val="none" w:sz="0" w:space="0" w:color="auto"/>
        <w:left w:val="none" w:sz="0" w:space="0" w:color="auto"/>
        <w:bottom w:val="none" w:sz="0" w:space="0" w:color="auto"/>
        <w:right w:val="none" w:sz="0" w:space="0" w:color="auto"/>
      </w:divBdr>
    </w:div>
    <w:div w:id="20889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A49FA9-9355-4F42-8EF2-F875CEF0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3044</TotalTime>
  <Pages>7</Pages>
  <Words>1850</Words>
  <Characters>10549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Чертищева Юлия Александровна</dc:creator>
  <cp:lastModifiedBy>Румянцева Елена Дмитриева</cp:lastModifiedBy>
  <cp:revision>122</cp:revision>
  <cp:lastPrinted>2024-07-15T09:26:00Z</cp:lastPrinted>
  <dcterms:created xsi:type="dcterms:W3CDTF">2014-09-10T07:47:00Z</dcterms:created>
  <dcterms:modified xsi:type="dcterms:W3CDTF">2024-07-16T09:08:00Z</dcterms:modified>
</cp:coreProperties>
</file>