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8F474" w14:textId="77777777" w:rsidR="0014277B" w:rsidRPr="007117C5" w:rsidRDefault="0014277B" w:rsidP="007117C5">
      <w:pPr>
        <w:spacing w:after="0"/>
        <w:ind w:right="128"/>
        <w:contextualSpacing/>
        <w:jc w:val="center"/>
        <w:rPr>
          <w:rFonts w:cs="Calibri"/>
          <w:b/>
          <w:color w:val="000000" w:themeColor="text1"/>
          <w:sz w:val="28"/>
          <w:u w:val="single"/>
          <w:lang w:val="en-US"/>
        </w:rPr>
      </w:pPr>
    </w:p>
    <w:p w14:paraId="4576F6E7" w14:textId="28E465CC" w:rsidR="000124A0" w:rsidRPr="007117C5" w:rsidRDefault="0014277B" w:rsidP="007117C5">
      <w:pPr>
        <w:spacing w:after="0"/>
        <w:ind w:right="128"/>
        <w:contextualSpacing/>
        <w:jc w:val="center"/>
        <w:rPr>
          <w:rFonts w:cs="Calibri"/>
          <w:b/>
          <w:color w:val="000000" w:themeColor="text1"/>
          <w:sz w:val="28"/>
        </w:rPr>
      </w:pPr>
      <w:r w:rsidRPr="007117C5">
        <w:rPr>
          <w:rFonts w:cs="Calibri"/>
          <w:b/>
          <w:color w:val="000000" w:themeColor="text1"/>
          <w:sz w:val="28"/>
        </w:rPr>
        <w:t>Техническое задание</w:t>
      </w:r>
      <w:r w:rsidR="0099387C" w:rsidRPr="007117C5">
        <w:rPr>
          <w:rFonts w:cs="Calibri"/>
          <w:b/>
          <w:color w:val="000000" w:themeColor="text1"/>
          <w:sz w:val="28"/>
        </w:rPr>
        <w:t xml:space="preserve"> по</w:t>
      </w:r>
      <w:r w:rsidR="000124A0" w:rsidRPr="007117C5">
        <w:rPr>
          <w:rFonts w:cs="Calibri"/>
          <w:b/>
          <w:color w:val="000000" w:themeColor="text1"/>
          <w:sz w:val="28"/>
        </w:rPr>
        <w:t xml:space="preserve"> о</w:t>
      </w:r>
      <w:r w:rsidRPr="007117C5">
        <w:rPr>
          <w:rFonts w:cs="Calibri"/>
          <w:b/>
          <w:color w:val="000000" w:themeColor="text1"/>
          <w:sz w:val="28"/>
        </w:rPr>
        <w:t>казани</w:t>
      </w:r>
      <w:r w:rsidR="0099387C" w:rsidRPr="007117C5">
        <w:rPr>
          <w:rFonts w:cs="Calibri"/>
          <w:b/>
          <w:color w:val="000000" w:themeColor="text1"/>
          <w:sz w:val="28"/>
        </w:rPr>
        <w:t>ю</w:t>
      </w:r>
      <w:r w:rsidRPr="007117C5">
        <w:rPr>
          <w:rFonts w:cs="Calibri"/>
          <w:b/>
          <w:color w:val="000000" w:themeColor="text1"/>
          <w:sz w:val="28"/>
        </w:rPr>
        <w:t xml:space="preserve"> юридических консультационных услуг</w:t>
      </w:r>
      <w:r w:rsidR="0099387C" w:rsidRPr="007117C5">
        <w:rPr>
          <w:rFonts w:cs="Calibri"/>
          <w:b/>
          <w:color w:val="000000" w:themeColor="text1"/>
          <w:sz w:val="28"/>
        </w:rPr>
        <w:t xml:space="preserve"> и</w:t>
      </w:r>
    </w:p>
    <w:p w14:paraId="71E02513" w14:textId="5D22062B" w:rsidR="000124A0" w:rsidRPr="007117C5" w:rsidRDefault="0099387C" w:rsidP="007117C5">
      <w:pPr>
        <w:spacing w:after="0"/>
        <w:ind w:right="128"/>
        <w:contextualSpacing/>
        <w:jc w:val="center"/>
        <w:rPr>
          <w:rFonts w:cs="Calibri"/>
          <w:b/>
          <w:color w:val="000000" w:themeColor="text1"/>
          <w:sz w:val="28"/>
        </w:rPr>
      </w:pPr>
      <w:r w:rsidRPr="007117C5">
        <w:rPr>
          <w:rFonts w:cs="Calibri"/>
          <w:b/>
          <w:color w:val="000000" w:themeColor="text1"/>
          <w:sz w:val="28"/>
        </w:rPr>
        <w:t xml:space="preserve">проведение </w:t>
      </w:r>
      <w:r w:rsidR="0014277B" w:rsidRPr="007117C5">
        <w:rPr>
          <w:rFonts w:cs="Calibri"/>
          <w:b/>
          <w:color w:val="000000" w:themeColor="text1"/>
          <w:sz w:val="28"/>
        </w:rPr>
        <w:t>аудит</w:t>
      </w:r>
      <w:r w:rsidRPr="007117C5">
        <w:rPr>
          <w:rFonts w:cs="Calibri"/>
          <w:b/>
          <w:color w:val="000000" w:themeColor="text1"/>
          <w:sz w:val="28"/>
        </w:rPr>
        <w:t>а</w:t>
      </w:r>
      <w:r w:rsidR="0014277B" w:rsidRPr="007117C5">
        <w:rPr>
          <w:rFonts w:cs="Calibri"/>
          <w:b/>
          <w:color w:val="000000" w:themeColor="text1"/>
          <w:sz w:val="28"/>
        </w:rPr>
        <w:t xml:space="preserve"> обработки персональных данных в бизнес-единицах группы Т1,</w:t>
      </w:r>
    </w:p>
    <w:p w14:paraId="248E21F7" w14:textId="7FEAE856" w:rsidR="0014277B" w:rsidRPr="007117C5" w:rsidRDefault="0014277B" w:rsidP="007117C5">
      <w:pPr>
        <w:spacing w:after="0"/>
        <w:ind w:right="128"/>
        <w:contextualSpacing/>
        <w:jc w:val="center"/>
        <w:rPr>
          <w:rFonts w:cs="Calibri"/>
          <w:b/>
          <w:color w:val="000000" w:themeColor="text1"/>
          <w:sz w:val="28"/>
        </w:rPr>
      </w:pPr>
      <w:r w:rsidRPr="007117C5">
        <w:rPr>
          <w:rFonts w:cs="Calibri"/>
          <w:b/>
          <w:color w:val="000000" w:themeColor="text1"/>
          <w:sz w:val="28"/>
        </w:rPr>
        <w:t>а также подготовки юридической документации и рекомендаций по результатам аудита</w:t>
      </w:r>
    </w:p>
    <w:p w14:paraId="23B82813" w14:textId="4E5CD984" w:rsidR="0014277B" w:rsidRDefault="0014277B" w:rsidP="000124A0">
      <w:pPr>
        <w:spacing w:after="0"/>
        <w:ind w:right="128"/>
        <w:contextualSpacing/>
        <w:jc w:val="both"/>
        <w:rPr>
          <w:rFonts w:cs="Calibri"/>
          <w:b/>
          <w:color w:val="000000" w:themeColor="text1"/>
          <w:u w:val="single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179078537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E4093E7" w14:textId="3E60AA77" w:rsidR="000124A0" w:rsidRPr="000124A0" w:rsidRDefault="000124A0" w:rsidP="000124A0">
          <w:pPr>
            <w:pStyle w:val="af3"/>
            <w:jc w:val="both"/>
            <w:rPr>
              <w:b/>
            </w:rPr>
          </w:pPr>
          <w:r w:rsidRPr="000124A0">
            <w:rPr>
              <w:b/>
            </w:rPr>
            <w:t>Оглавление</w:t>
          </w:r>
        </w:p>
        <w:p w14:paraId="355976FF" w14:textId="512325B0" w:rsidR="000124A0" w:rsidRDefault="000124A0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415951" w:history="1">
            <w:r w:rsidRPr="00581D37">
              <w:rPr>
                <w:rStyle w:val="af1"/>
                <w:noProof/>
                <w:lang w:val="en-US"/>
              </w:rPr>
              <w:t>I</w:t>
            </w:r>
            <w:r w:rsidRPr="00581D37">
              <w:rPr>
                <w:rStyle w:val="af1"/>
                <w:noProof/>
              </w:rPr>
              <w:t>. Цели и задачи выполнения работ: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_Toc151415951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6F093" w14:textId="16470A0D" w:rsidR="000124A0" w:rsidRDefault="001803DD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51415952" w:history="1">
            <w:r w:rsidR="000124A0" w:rsidRPr="00581D37">
              <w:rPr>
                <w:rStyle w:val="af1"/>
                <w:noProof/>
                <w:lang w:val="en-US"/>
              </w:rPr>
              <w:t>II. Бизнес-единицы группы Т1 и Иннотех:</w:t>
            </w:r>
            <w:r w:rsidR="000124A0">
              <w:rPr>
                <w:noProof/>
                <w:webHidden/>
              </w:rPr>
              <w:tab/>
            </w:r>
            <w:r w:rsidR="000124A0">
              <w:rPr>
                <w:noProof/>
                <w:webHidden/>
              </w:rPr>
              <w:fldChar w:fldCharType="begin"/>
            </w:r>
            <w:r w:rsidR="000124A0">
              <w:rPr>
                <w:noProof/>
                <w:webHidden/>
              </w:rPr>
              <w:instrText xml:space="preserve"> PAGEREF _Toc151415952 \h </w:instrText>
            </w:r>
            <w:r w:rsidR="000124A0">
              <w:rPr>
                <w:noProof/>
                <w:webHidden/>
              </w:rPr>
            </w:r>
            <w:r w:rsidR="000124A0">
              <w:rPr>
                <w:noProof/>
                <w:webHidden/>
              </w:rPr>
              <w:fldChar w:fldCharType="separate"/>
            </w:r>
            <w:r w:rsidR="000124A0">
              <w:rPr>
                <w:noProof/>
                <w:webHidden/>
              </w:rPr>
              <w:t>1</w:t>
            </w:r>
            <w:r w:rsidR="000124A0">
              <w:rPr>
                <w:noProof/>
                <w:webHidden/>
              </w:rPr>
              <w:fldChar w:fldCharType="end"/>
            </w:r>
          </w:hyperlink>
        </w:p>
        <w:p w14:paraId="0AB80C60" w14:textId="6B5825DE" w:rsidR="000124A0" w:rsidRDefault="001803DD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51415953" w:history="1">
            <w:r w:rsidR="000124A0" w:rsidRPr="00581D37">
              <w:rPr>
                <w:rStyle w:val="af1"/>
                <w:noProof/>
                <w:lang w:val="en-US"/>
              </w:rPr>
              <w:t>III</w:t>
            </w:r>
            <w:r w:rsidR="000124A0" w:rsidRPr="00581D37">
              <w:rPr>
                <w:rStyle w:val="af1"/>
                <w:noProof/>
              </w:rPr>
              <w:t>. Существенные условия задания и порядка выполнения работ:</w:t>
            </w:r>
            <w:r w:rsidR="000124A0">
              <w:rPr>
                <w:noProof/>
                <w:webHidden/>
              </w:rPr>
              <w:tab/>
            </w:r>
            <w:r w:rsidR="000124A0">
              <w:rPr>
                <w:noProof/>
                <w:webHidden/>
              </w:rPr>
              <w:fldChar w:fldCharType="begin"/>
            </w:r>
            <w:r w:rsidR="000124A0">
              <w:rPr>
                <w:noProof/>
                <w:webHidden/>
              </w:rPr>
              <w:instrText xml:space="preserve"> PAGEREF _Toc151415953 \h </w:instrText>
            </w:r>
            <w:r w:rsidR="000124A0">
              <w:rPr>
                <w:noProof/>
                <w:webHidden/>
              </w:rPr>
            </w:r>
            <w:r w:rsidR="000124A0">
              <w:rPr>
                <w:noProof/>
                <w:webHidden/>
              </w:rPr>
              <w:fldChar w:fldCharType="separate"/>
            </w:r>
            <w:r w:rsidR="000124A0">
              <w:rPr>
                <w:noProof/>
                <w:webHidden/>
              </w:rPr>
              <w:t>2</w:t>
            </w:r>
            <w:r w:rsidR="000124A0">
              <w:rPr>
                <w:noProof/>
                <w:webHidden/>
              </w:rPr>
              <w:fldChar w:fldCharType="end"/>
            </w:r>
          </w:hyperlink>
        </w:p>
        <w:p w14:paraId="51BF719A" w14:textId="7895547D" w:rsidR="000124A0" w:rsidRDefault="001803DD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51415954" w:history="1">
            <w:r w:rsidR="000124A0" w:rsidRPr="00581D37">
              <w:rPr>
                <w:rStyle w:val="af1"/>
                <w:noProof/>
                <w:lang w:val="en-US"/>
              </w:rPr>
              <w:t>IV</w:t>
            </w:r>
            <w:r w:rsidR="000124A0" w:rsidRPr="00581D37">
              <w:rPr>
                <w:rStyle w:val="af1"/>
                <w:noProof/>
              </w:rPr>
              <w:t>. Последовательность и сроки работ:</w:t>
            </w:r>
            <w:r w:rsidR="000124A0">
              <w:rPr>
                <w:noProof/>
                <w:webHidden/>
              </w:rPr>
              <w:tab/>
            </w:r>
            <w:r w:rsidR="000124A0">
              <w:rPr>
                <w:noProof/>
                <w:webHidden/>
              </w:rPr>
              <w:fldChar w:fldCharType="begin"/>
            </w:r>
            <w:r w:rsidR="000124A0">
              <w:rPr>
                <w:noProof/>
                <w:webHidden/>
              </w:rPr>
              <w:instrText xml:space="preserve"> PAGEREF _Toc151415954 \h </w:instrText>
            </w:r>
            <w:r w:rsidR="000124A0">
              <w:rPr>
                <w:noProof/>
                <w:webHidden/>
              </w:rPr>
            </w:r>
            <w:r w:rsidR="000124A0">
              <w:rPr>
                <w:noProof/>
                <w:webHidden/>
              </w:rPr>
              <w:fldChar w:fldCharType="separate"/>
            </w:r>
            <w:r w:rsidR="000124A0">
              <w:rPr>
                <w:noProof/>
                <w:webHidden/>
              </w:rPr>
              <w:t>3</w:t>
            </w:r>
            <w:r w:rsidR="000124A0">
              <w:rPr>
                <w:noProof/>
                <w:webHidden/>
              </w:rPr>
              <w:fldChar w:fldCharType="end"/>
            </w:r>
          </w:hyperlink>
        </w:p>
        <w:p w14:paraId="3875F9A9" w14:textId="251C12D0" w:rsidR="000124A0" w:rsidRDefault="001803DD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51415955" w:history="1">
            <w:r w:rsidR="000124A0" w:rsidRPr="00581D37">
              <w:rPr>
                <w:rStyle w:val="af1"/>
                <w:noProof/>
                <w:lang w:val="en-US"/>
              </w:rPr>
              <w:t>V</w:t>
            </w:r>
            <w:r w:rsidR="000124A0" w:rsidRPr="00581D37">
              <w:rPr>
                <w:rStyle w:val="af1"/>
                <w:noProof/>
              </w:rPr>
              <w:t>. Описание содержание работ и их этапов по каждой компании</w:t>
            </w:r>
            <w:r w:rsidR="000124A0">
              <w:rPr>
                <w:noProof/>
                <w:webHidden/>
              </w:rPr>
              <w:tab/>
            </w:r>
            <w:r w:rsidR="000124A0">
              <w:rPr>
                <w:noProof/>
                <w:webHidden/>
              </w:rPr>
              <w:fldChar w:fldCharType="begin"/>
            </w:r>
            <w:r w:rsidR="000124A0">
              <w:rPr>
                <w:noProof/>
                <w:webHidden/>
              </w:rPr>
              <w:instrText xml:space="preserve"> PAGEREF _Toc151415955 \h </w:instrText>
            </w:r>
            <w:r w:rsidR="000124A0">
              <w:rPr>
                <w:noProof/>
                <w:webHidden/>
              </w:rPr>
            </w:r>
            <w:r w:rsidR="000124A0">
              <w:rPr>
                <w:noProof/>
                <w:webHidden/>
              </w:rPr>
              <w:fldChar w:fldCharType="separate"/>
            </w:r>
            <w:r w:rsidR="000124A0">
              <w:rPr>
                <w:noProof/>
                <w:webHidden/>
              </w:rPr>
              <w:t>4</w:t>
            </w:r>
            <w:r w:rsidR="000124A0">
              <w:rPr>
                <w:noProof/>
                <w:webHidden/>
              </w:rPr>
              <w:fldChar w:fldCharType="end"/>
            </w:r>
          </w:hyperlink>
        </w:p>
        <w:p w14:paraId="20F7A4A2" w14:textId="36B03305" w:rsidR="000124A0" w:rsidRDefault="001803DD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51415956" w:history="1">
            <w:r w:rsidR="000124A0" w:rsidRPr="00581D37">
              <w:rPr>
                <w:rStyle w:val="af1"/>
                <w:noProof/>
                <w:lang w:val="en-US"/>
              </w:rPr>
              <w:t>VI</w:t>
            </w:r>
            <w:r w:rsidR="000124A0" w:rsidRPr="00581D37">
              <w:rPr>
                <w:rStyle w:val="af1"/>
                <w:noProof/>
              </w:rPr>
              <w:t>. Территориальные границы выполнения работ и формат выполняемых работ:</w:t>
            </w:r>
            <w:r w:rsidR="000124A0">
              <w:rPr>
                <w:noProof/>
                <w:webHidden/>
              </w:rPr>
              <w:tab/>
            </w:r>
            <w:r w:rsidR="000124A0">
              <w:rPr>
                <w:noProof/>
                <w:webHidden/>
              </w:rPr>
              <w:fldChar w:fldCharType="begin"/>
            </w:r>
            <w:r w:rsidR="000124A0">
              <w:rPr>
                <w:noProof/>
                <w:webHidden/>
              </w:rPr>
              <w:instrText xml:space="preserve"> PAGEREF _Toc151415956 \h </w:instrText>
            </w:r>
            <w:r w:rsidR="000124A0">
              <w:rPr>
                <w:noProof/>
                <w:webHidden/>
              </w:rPr>
            </w:r>
            <w:r w:rsidR="000124A0">
              <w:rPr>
                <w:noProof/>
                <w:webHidden/>
              </w:rPr>
              <w:fldChar w:fldCharType="separate"/>
            </w:r>
            <w:r w:rsidR="000124A0">
              <w:rPr>
                <w:noProof/>
                <w:webHidden/>
              </w:rPr>
              <w:t>5</w:t>
            </w:r>
            <w:r w:rsidR="000124A0">
              <w:rPr>
                <w:noProof/>
                <w:webHidden/>
              </w:rPr>
              <w:fldChar w:fldCharType="end"/>
            </w:r>
          </w:hyperlink>
        </w:p>
        <w:p w14:paraId="62C04D42" w14:textId="0DD3EEF4" w:rsidR="000124A0" w:rsidRDefault="001803DD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51415957" w:history="1">
            <w:r w:rsidR="000124A0" w:rsidRPr="00581D37">
              <w:rPr>
                <w:rStyle w:val="af1"/>
                <w:noProof/>
                <w:lang w:val="en-US"/>
              </w:rPr>
              <w:t>VII</w:t>
            </w:r>
            <w:r w:rsidR="000124A0" w:rsidRPr="00581D37">
              <w:rPr>
                <w:rStyle w:val="af1"/>
                <w:noProof/>
              </w:rPr>
              <w:t>. Требования к участникам закупки и этапы определения победителя:</w:t>
            </w:r>
            <w:r w:rsidR="000124A0">
              <w:rPr>
                <w:noProof/>
                <w:webHidden/>
              </w:rPr>
              <w:tab/>
            </w:r>
            <w:r w:rsidR="000124A0">
              <w:rPr>
                <w:noProof/>
                <w:webHidden/>
              </w:rPr>
              <w:fldChar w:fldCharType="begin"/>
            </w:r>
            <w:r w:rsidR="000124A0">
              <w:rPr>
                <w:noProof/>
                <w:webHidden/>
              </w:rPr>
              <w:instrText xml:space="preserve"> PAGEREF _Toc151415957 \h </w:instrText>
            </w:r>
            <w:r w:rsidR="000124A0">
              <w:rPr>
                <w:noProof/>
                <w:webHidden/>
              </w:rPr>
            </w:r>
            <w:r w:rsidR="000124A0">
              <w:rPr>
                <w:noProof/>
                <w:webHidden/>
              </w:rPr>
              <w:fldChar w:fldCharType="separate"/>
            </w:r>
            <w:r w:rsidR="000124A0">
              <w:rPr>
                <w:noProof/>
                <w:webHidden/>
              </w:rPr>
              <w:t>5</w:t>
            </w:r>
            <w:r w:rsidR="000124A0">
              <w:rPr>
                <w:noProof/>
                <w:webHidden/>
              </w:rPr>
              <w:fldChar w:fldCharType="end"/>
            </w:r>
          </w:hyperlink>
        </w:p>
        <w:p w14:paraId="6E770053" w14:textId="7243FD4D" w:rsidR="000124A0" w:rsidRDefault="000124A0" w:rsidP="000124A0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1675685A" w14:textId="5EB6C41B" w:rsidR="0014277B" w:rsidRDefault="0014277B" w:rsidP="000124A0">
      <w:pPr>
        <w:pStyle w:val="1"/>
        <w:jc w:val="both"/>
      </w:pPr>
      <w:bookmarkStart w:id="0" w:name="_Toc151415951"/>
      <w:r>
        <w:rPr>
          <w:lang w:val="en-US"/>
        </w:rPr>
        <w:t>I</w:t>
      </w:r>
      <w:r w:rsidRPr="0014277B">
        <w:t xml:space="preserve">. </w:t>
      </w:r>
      <w:r w:rsidRPr="00F73BD2">
        <w:t xml:space="preserve">Цели </w:t>
      </w:r>
      <w:r>
        <w:t xml:space="preserve">и задачи </w:t>
      </w:r>
      <w:r w:rsidRPr="00F73BD2">
        <w:t>выполнения работ:</w:t>
      </w:r>
      <w:bookmarkEnd w:id="0"/>
    </w:p>
    <w:p w14:paraId="3130EFA1" w14:textId="77777777" w:rsidR="0014277B" w:rsidRPr="00F73BD2" w:rsidRDefault="0014277B" w:rsidP="000124A0">
      <w:pPr>
        <w:spacing w:after="0"/>
        <w:ind w:right="128"/>
        <w:contextualSpacing/>
        <w:jc w:val="both"/>
        <w:rPr>
          <w:rFonts w:cs="Calibri"/>
          <w:b/>
          <w:color w:val="000000" w:themeColor="text1"/>
          <w:u w:val="single"/>
        </w:rPr>
      </w:pPr>
    </w:p>
    <w:p w14:paraId="3D65D066" w14:textId="77777777" w:rsidR="0014277B" w:rsidRPr="003F1BB0" w:rsidRDefault="0014277B" w:rsidP="000124A0">
      <w:pPr>
        <w:spacing w:line="276" w:lineRule="auto"/>
        <w:ind w:right="128"/>
        <w:contextualSpacing/>
        <w:jc w:val="both"/>
        <w:rPr>
          <w:rFonts w:cs="Calibri"/>
          <w:color w:val="000000" w:themeColor="text1"/>
        </w:rPr>
      </w:pPr>
      <w:r>
        <w:rPr>
          <w:color w:val="000000" w:themeColor="text1"/>
        </w:rPr>
        <w:t xml:space="preserve">1. </w:t>
      </w:r>
      <w:r w:rsidRPr="003F1BB0">
        <w:rPr>
          <w:color w:val="000000" w:themeColor="text1"/>
        </w:rPr>
        <w:t>Аудит текущих процессов обработки и обеспечения безопасности персональных данных  требованиям Федерального закона от 27 июля 2006 года № 152-ФЗ «О персональных данных» и иных применимых нормативных правовых актов и методических документов регулирующих органов в области защиты персональных данных.</w:t>
      </w:r>
    </w:p>
    <w:p w14:paraId="324CBD58" w14:textId="77777777" w:rsidR="0014277B" w:rsidRDefault="0014277B" w:rsidP="000124A0">
      <w:pPr>
        <w:spacing w:line="276" w:lineRule="auto"/>
        <w:ind w:right="12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</w:t>
      </w:r>
      <w:r w:rsidRPr="003F1BB0">
        <w:rPr>
          <w:color w:val="000000" w:themeColor="text1"/>
        </w:rPr>
        <w:t xml:space="preserve">риведение процессов обработки </w:t>
      </w:r>
      <w:r>
        <w:rPr>
          <w:color w:val="000000" w:themeColor="text1"/>
        </w:rPr>
        <w:t>персональных данных</w:t>
      </w:r>
      <w:r w:rsidRPr="003F1BB0">
        <w:rPr>
          <w:color w:val="000000" w:themeColor="text1"/>
        </w:rPr>
        <w:t xml:space="preserve"> в соответствие с требованиями Федерального закона от 27 июля 2006 года № 152-ФЗ «О персональных данных» и иных применимых нормативных правовых актов, касающихся организации обработки </w:t>
      </w:r>
      <w:r>
        <w:rPr>
          <w:color w:val="000000" w:themeColor="text1"/>
        </w:rPr>
        <w:t>персональных данных.</w:t>
      </w:r>
    </w:p>
    <w:p w14:paraId="7A503A67" w14:textId="77777777" w:rsidR="0014277B" w:rsidRDefault="0014277B" w:rsidP="000124A0">
      <w:pPr>
        <w:contextualSpacing/>
        <w:jc w:val="both"/>
        <w:rPr>
          <w:rFonts w:cs="Calibri"/>
          <w:b/>
          <w:color w:val="000000" w:themeColor="text1"/>
        </w:rPr>
      </w:pPr>
    </w:p>
    <w:p w14:paraId="3EE64142" w14:textId="46C04138" w:rsidR="00F73BD2" w:rsidRPr="00107206" w:rsidRDefault="0014277B" w:rsidP="000124A0">
      <w:pPr>
        <w:pStyle w:val="1"/>
        <w:jc w:val="both"/>
      </w:pPr>
      <w:bookmarkStart w:id="1" w:name="_Toc151415952"/>
      <w:r w:rsidRPr="000124A0">
        <w:rPr>
          <w:lang w:val="en-US"/>
        </w:rPr>
        <w:t>II</w:t>
      </w:r>
      <w:r w:rsidRPr="00107206">
        <w:t xml:space="preserve">. </w:t>
      </w:r>
      <w:r w:rsidR="00F73BD2" w:rsidRPr="00107206">
        <w:t>Бизнес-единицы</w:t>
      </w:r>
      <w:r w:rsidR="003A040D" w:rsidRPr="00107206">
        <w:t xml:space="preserve"> группы Т1 и </w:t>
      </w:r>
      <w:proofErr w:type="spellStart"/>
      <w:r w:rsidR="003A040D" w:rsidRPr="00107206">
        <w:t>Иннотех</w:t>
      </w:r>
      <w:proofErr w:type="spellEnd"/>
      <w:r w:rsidR="00F73BD2" w:rsidRPr="00107206">
        <w:t>:</w:t>
      </w:r>
      <w:bookmarkEnd w:id="1"/>
    </w:p>
    <w:p w14:paraId="30E4EB0E" w14:textId="591A38AC" w:rsidR="004F5F53" w:rsidRDefault="004F5F53" w:rsidP="000124A0">
      <w:pPr>
        <w:contextualSpacing/>
        <w:jc w:val="both"/>
      </w:pPr>
    </w:p>
    <w:tbl>
      <w:tblPr>
        <w:tblStyle w:val="ac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30"/>
        <w:gridCol w:w="1642"/>
        <w:gridCol w:w="3311"/>
      </w:tblGrid>
      <w:tr w:rsidR="0006572F" w:rsidRPr="0072749C" w14:paraId="6B2E3488" w14:textId="316DBD26" w:rsidTr="0072749C">
        <w:tc>
          <w:tcPr>
            <w:tcW w:w="2585" w:type="dxa"/>
          </w:tcPr>
          <w:p w14:paraId="2E61DE92" w14:textId="7AFE96A6" w:rsidR="0006572F" w:rsidRPr="0072749C" w:rsidRDefault="0006572F" w:rsidP="000124A0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2" w:name="_Hlk151409584"/>
            <w:r w:rsidRPr="0072749C">
              <w:rPr>
                <w:rFonts w:cstheme="minorHAnsi"/>
                <w:b/>
                <w:color w:val="000000" w:themeColor="text1"/>
                <w:sz w:val="20"/>
                <w:szCs w:val="20"/>
              </w:rPr>
              <w:t>Бизнес-единица</w:t>
            </w:r>
          </w:p>
        </w:tc>
        <w:tc>
          <w:tcPr>
            <w:tcW w:w="1668" w:type="dxa"/>
          </w:tcPr>
          <w:p w14:paraId="40467A12" w14:textId="198B87B7" w:rsidR="0006572F" w:rsidRPr="0072749C" w:rsidRDefault="0006572F" w:rsidP="000124A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749C">
              <w:rPr>
                <w:rFonts w:cstheme="minorHAnsi"/>
                <w:b/>
                <w:sz w:val="20"/>
                <w:szCs w:val="20"/>
              </w:rPr>
              <w:t>Сайт</w:t>
            </w:r>
          </w:p>
        </w:tc>
        <w:tc>
          <w:tcPr>
            <w:tcW w:w="1764" w:type="dxa"/>
          </w:tcPr>
          <w:p w14:paraId="7BA45A6E" w14:textId="4FE5DC6F" w:rsidR="0006572F" w:rsidRPr="0072749C" w:rsidRDefault="0006572F" w:rsidP="000124A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749C">
              <w:rPr>
                <w:rFonts w:cstheme="minorHAnsi"/>
                <w:b/>
                <w:sz w:val="20"/>
                <w:szCs w:val="20"/>
              </w:rPr>
              <w:t>ИНН</w:t>
            </w:r>
          </w:p>
        </w:tc>
        <w:tc>
          <w:tcPr>
            <w:tcW w:w="3664" w:type="dxa"/>
          </w:tcPr>
          <w:p w14:paraId="59FE2C8D" w14:textId="37E25790" w:rsidR="0006572F" w:rsidRPr="0072749C" w:rsidRDefault="0006572F" w:rsidP="000124A0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2749C">
              <w:rPr>
                <w:rFonts w:cstheme="minorHAnsi"/>
                <w:b/>
                <w:sz w:val="20"/>
                <w:szCs w:val="20"/>
              </w:rPr>
              <w:t xml:space="preserve">Краткое описание </w:t>
            </w:r>
          </w:p>
        </w:tc>
      </w:tr>
      <w:tr w:rsidR="00610518" w:rsidRPr="00610518" w14:paraId="6CC28387" w14:textId="06FFFD96" w:rsidTr="0072749C">
        <w:tc>
          <w:tcPr>
            <w:tcW w:w="2585" w:type="dxa"/>
          </w:tcPr>
          <w:p w14:paraId="14F9BBE4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bookmarkStart w:id="3" w:name="_Hlk151412276"/>
          </w:p>
          <w:p w14:paraId="4E1045AB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8C1BF55" w14:textId="2C1D4E5A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"Т1 Инновации" </w:t>
            </w:r>
          </w:p>
        </w:tc>
        <w:tc>
          <w:tcPr>
            <w:tcW w:w="1668" w:type="dxa"/>
          </w:tcPr>
          <w:p w14:paraId="78A66050" w14:textId="77777777" w:rsidR="0072749C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5845CAEE" w14:textId="77777777" w:rsidR="0072749C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51633B8" w14:textId="21C9DD91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t1-consulting.ru</w:t>
            </w:r>
          </w:p>
        </w:tc>
        <w:tc>
          <w:tcPr>
            <w:tcW w:w="1764" w:type="dxa"/>
          </w:tcPr>
          <w:p w14:paraId="785CDF94" w14:textId="6AC5E605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F416DC8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BD60675" w14:textId="1DFA1D44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9718107268</w:t>
            </w:r>
          </w:p>
        </w:tc>
        <w:tc>
          <w:tcPr>
            <w:tcW w:w="3664" w:type="dxa"/>
            <w:vMerge w:val="restart"/>
          </w:tcPr>
          <w:p w14:paraId="3AB057AE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97855C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F0CCF1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25B0073C" w14:textId="7B538B1D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10518">
              <w:rPr>
                <w:rFonts w:cstheme="minorHAnsi"/>
                <w:i/>
                <w:sz w:val="20"/>
                <w:szCs w:val="20"/>
              </w:rPr>
              <w:t xml:space="preserve">Используются сервисы, в рамках которых обрабатываются </w:t>
            </w:r>
            <w:proofErr w:type="spellStart"/>
            <w:r w:rsidRPr="00610518">
              <w:rPr>
                <w:rFonts w:cstheme="minorHAnsi"/>
                <w:i/>
                <w:sz w:val="20"/>
                <w:szCs w:val="20"/>
              </w:rPr>
              <w:t>ПДн</w:t>
            </w:r>
            <w:proofErr w:type="spellEnd"/>
            <w:r w:rsidRPr="00610518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610518" w:rsidRPr="00610518" w14:paraId="5B501A97" w14:textId="6D1254EC" w:rsidTr="0072749C">
        <w:tc>
          <w:tcPr>
            <w:tcW w:w="2585" w:type="dxa"/>
          </w:tcPr>
          <w:p w14:paraId="7D3CC7C0" w14:textId="5BF3C8CC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Сервионика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 xml:space="preserve">" </w:t>
            </w:r>
          </w:p>
        </w:tc>
        <w:tc>
          <w:tcPr>
            <w:tcW w:w="1668" w:type="dxa"/>
          </w:tcPr>
          <w:p w14:paraId="2821502E" w14:textId="2BB73DD5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servionica.ru</w:t>
            </w:r>
          </w:p>
        </w:tc>
        <w:tc>
          <w:tcPr>
            <w:tcW w:w="1764" w:type="dxa"/>
          </w:tcPr>
          <w:p w14:paraId="1FC81EBE" w14:textId="7FCAF4E1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7727790940</w:t>
            </w:r>
          </w:p>
        </w:tc>
        <w:tc>
          <w:tcPr>
            <w:tcW w:w="3664" w:type="dxa"/>
            <w:vMerge/>
          </w:tcPr>
          <w:p w14:paraId="7350D08D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50E36E00" w14:textId="7E5DA3EF" w:rsidTr="0072749C">
        <w:tc>
          <w:tcPr>
            <w:tcW w:w="2585" w:type="dxa"/>
          </w:tcPr>
          <w:p w14:paraId="2B18FC35" w14:textId="018FB3A2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"Т1 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Диджитал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 xml:space="preserve">" </w:t>
            </w:r>
          </w:p>
        </w:tc>
        <w:tc>
          <w:tcPr>
            <w:tcW w:w="1668" w:type="dxa"/>
          </w:tcPr>
          <w:p w14:paraId="258C7901" w14:textId="4CB52980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sferaplatform.ru</w:t>
            </w:r>
          </w:p>
        </w:tc>
        <w:tc>
          <w:tcPr>
            <w:tcW w:w="1764" w:type="dxa"/>
          </w:tcPr>
          <w:p w14:paraId="78903F90" w14:textId="210DB2AE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9731079549</w:t>
            </w:r>
          </w:p>
        </w:tc>
        <w:tc>
          <w:tcPr>
            <w:tcW w:w="3664" w:type="dxa"/>
            <w:vMerge/>
          </w:tcPr>
          <w:p w14:paraId="69670B9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2EEDE76E" w14:textId="3135C015" w:rsidTr="0072749C">
        <w:trPr>
          <w:trHeight w:val="239"/>
        </w:trPr>
        <w:tc>
          <w:tcPr>
            <w:tcW w:w="2585" w:type="dxa"/>
          </w:tcPr>
          <w:p w14:paraId="3FFFC50D" w14:textId="418F9995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"ТС Интеграция"</w:t>
            </w:r>
          </w:p>
        </w:tc>
        <w:tc>
          <w:tcPr>
            <w:tcW w:w="1668" w:type="dxa"/>
          </w:tcPr>
          <w:p w14:paraId="5422E0ED" w14:textId="7336D26C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t1-integration.ru</w:t>
            </w:r>
          </w:p>
        </w:tc>
        <w:tc>
          <w:tcPr>
            <w:tcW w:w="1764" w:type="dxa"/>
          </w:tcPr>
          <w:p w14:paraId="151282F3" w14:textId="190AF342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7720479365</w:t>
            </w:r>
          </w:p>
          <w:p w14:paraId="52374F66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4" w:type="dxa"/>
            <w:vMerge/>
          </w:tcPr>
          <w:p w14:paraId="7616BFFD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03F0A23C" w14:textId="77777777" w:rsidTr="0072749C">
        <w:trPr>
          <w:trHeight w:val="239"/>
        </w:trPr>
        <w:tc>
          <w:tcPr>
            <w:tcW w:w="2585" w:type="dxa"/>
          </w:tcPr>
          <w:p w14:paraId="4251D8B9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23F40BA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9168391" w14:textId="58F3F65D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"ТС-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Финтех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 xml:space="preserve">" </w:t>
            </w:r>
          </w:p>
        </w:tc>
        <w:tc>
          <w:tcPr>
            <w:tcW w:w="1668" w:type="dxa"/>
          </w:tcPr>
          <w:p w14:paraId="376445A4" w14:textId="77777777" w:rsidR="0072749C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397A464" w14:textId="77777777" w:rsidR="0072749C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7108059" w14:textId="5C5492FC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10518">
              <w:rPr>
                <w:rFonts w:cstheme="minorHAnsi"/>
                <w:sz w:val="20"/>
                <w:szCs w:val="20"/>
              </w:rPr>
              <w:t>ts-</w:t>
            </w:r>
            <w:proofErr w:type="gramStart"/>
            <w:r w:rsidRPr="00610518">
              <w:rPr>
                <w:rFonts w:cstheme="minorHAnsi"/>
                <w:sz w:val="20"/>
                <w:szCs w:val="20"/>
              </w:rPr>
              <w:t>fintech.inno</w:t>
            </w:r>
            <w:proofErr w:type="gramEnd"/>
            <w:r w:rsidRPr="00610518">
              <w:rPr>
                <w:rFonts w:cstheme="minorHAnsi"/>
                <w:sz w:val="20"/>
                <w:szCs w:val="20"/>
              </w:rPr>
              <w:t>.tech</w:t>
            </w:r>
            <w:proofErr w:type="spellEnd"/>
          </w:p>
        </w:tc>
        <w:tc>
          <w:tcPr>
            <w:tcW w:w="1764" w:type="dxa"/>
          </w:tcPr>
          <w:p w14:paraId="58305ADF" w14:textId="591BB58B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F4EDCE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FC2242C" w14:textId="521AF5A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9731059373</w:t>
            </w:r>
          </w:p>
        </w:tc>
        <w:tc>
          <w:tcPr>
            <w:tcW w:w="3664" w:type="dxa"/>
            <w:vMerge w:val="restart"/>
          </w:tcPr>
          <w:p w14:paraId="07C8BEF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1D3B0534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7F91E7D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87CBBA3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5F2854D" w14:textId="24A5CE88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10518">
              <w:rPr>
                <w:rFonts w:cstheme="minorHAnsi"/>
                <w:i/>
                <w:sz w:val="20"/>
                <w:szCs w:val="20"/>
              </w:rPr>
              <w:t xml:space="preserve">Осуществляют реализацию программного обеспечения по </w:t>
            </w:r>
            <w:proofErr w:type="spellStart"/>
            <w:r w:rsidRPr="00610518">
              <w:rPr>
                <w:rFonts w:cstheme="minorHAnsi"/>
                <w:i/>
                <w:sz w:val="20"/>
                <w:szCs w:val="20"/>
              </w:rPr>
              <w:t>рессейлерской</w:t>
            </w:r>
            <w:proofErr w:type="spellEnd"/>
            <w:r w:rsidRPr="00610518">
              <w:rPr>
                <w:rFonts w:cstheme="minorHAnsi"/>
                <w:i/>
                <w:sz w:val="20"/>
                <w:szCs w:val="20"/>
              </w:rPr>
              <w:t xml:space="preserve"> модели, оказание услуг тех. поддержки контрагентам</w:t>
            </w:r>
          </w:p>
        </w:tc>
      </w:tr>
      <w:tr w:rsidR="00610518" w:rsidRPr="00610518" w14:paraId="181031B2" w14:textId="77777777" w:rsidTr="0072749C">
        <w:trPr>
          <w:trHeight w:val="239"/>
        </w:trPr>
        <w:tc>
          <w:tcPr>
            <w:tcW w:w="2585" w:type="dxa"/>
          </w:tcPr>
          <w:p w14:paraId="73B17C3E" w14:textId="5987DDC9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"Т1 ТРЭК" </w:t>
            </w:r>
          </w:p>
        </w:tc>
        <w:tc>
          <w:tcPr>
            <w:tcW w:w="1668" w:type="dxa"/>
          </w:tcPr>
          <w:p w14:paraId="1B885A95" w14:textId="33D65239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610518">
              <w:rPr>
                <w:rFonts w:cstheme="minorHAnsi"/>
                <w:sz w:val="20"/>
                <w:szCs w:val="20"/>
              </w:rPr>
              <w:t>comitet.online</w:t>
            </w:r>
            <w:proofErr w:type="spellEnd"/>
            <w:proofErr w:type="gramEnd"/>
          </w:p>
        </w:tc>
        <w:tc>
          <w:tcPr>
            <w:tcW w:w="1764" w:type="dxa"/>
          </w:tcPr>
          <w:p w14:paraId="7AF84198" w14:textId="6F188A8E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9731059310</w:t>
            </w:r>
          </w:p>
        </w:tc>
        <w:tc>
          <w:tcPr>
            <w:tcW w:w="3664" w:type="dxa"/>
            <w:vMerge/>
          </w:tcPr>
          <w:p w14:paraId="20F953CA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29DAEF89" w14:textId="77777777" w:rsidTr="0072749C">
        <w:trPr>
          <w:trHeight w:val="239"/>
        </w:trPr>
        <w:tc>
          <w:tcPr>
            <w:tcW w:w="2585" w:type="dxa"/>
          </w:tcPr>
          <w:p w14:paraId="3FAA7227" w14:textId="3A4A9020" w:rsidR="0006572F" w:rsidRPr="00610518" w:rsidRDefault="0006572F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"Т-ДАТА" </w:t>
            </w:r>
          </w:p>
        </w:tc>
        <w:tc>
          <w:tcPr>
            <w:tcW w:w="1668" w:type="dxa"/>
          </w:tcPr>
          <w:p w14:paraId="17E9C6AC" w14:textId="7AEA049D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t-data.datatech.ru</w:t>
            </w:r>
          </w:p>
        </w:tc>
        <w:tc>
          <w:tcPr>
            <w:tcW w:w="1764" w:type="dxa"/>
          </w:tcPr>
          <w:p w14:paraId="08EA11AC" w14:textId="5907B64E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7720492736</w:t>
            </w:r>
          </w:p>
        </w:tc>
        <w:tc>
          <w:tcPr>
            <w:tcW w:w="3664" w:type="dxa"/>
            <w:vMerge/>
          </w:tcPr>
          <w:p w14:paraId="16B49C40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5E4236E3" w14:textId="77777777" w:rsidTr="0072749C">
        <w:trPr>
          <w:trHeight w:val="239"/>
        </w:trPr>
        <w:tc>
          <w:tcPr>
            <w:tcW w:w="2585" w:type="dxa"/>
          </w:tcPr>
          <w:p w14:paraId="7F969B3E" w14:textId="7B81B6B1" w:rsidR="0006572F" w:rsidRPr="00610518" w:rsidRDefault="0006572F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"ТС-Центр" </w:t>
            </w:r>
          </w:p>
        </w:tc>
        <w:tc>
          <w:tcPr>
            <w:tcW w:w="1668" w:type="dxa"/>
          </w:tcPr>
          <w:p w14:paraId="49F82AB5" w14:textId="0D3BE345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10518">
              <w:rPr>
                <w:rFonts w:cstheme="minorHAnsi"/>
                <w:sz w:val="20"/>
                <w:szCs w:val="20"/>
              </w:rPr>
              <w:t>ts-</w:t>
            </w:r>
            <w:proofErr w:type="gramStart"/>
            <w:r w:rsidRPr="00610518">
              <w:rPr>
                <w:rFonts w:cstheme="minorHAnsi"/>
                <w:sz w:val="20"/>
                <w:szCs w:val="20"/>
              </w:rPr>
              <w:t>centr.inno</w:t>
            </w:r>
            <w:proofErr w:type="gramEnd"/>
            <w:r w:rsidRPr="00610518">
              <w:rPr>
                <w:rFonts w:cstheme="minorHAnsi"/>
                <w:sz w:val="20"/>
                <w:szCs w:val="20"/>
              </w:rPr>
              <w:t>.tech</w:t>
            </w:r>
            <w:proofErr w:type="spellEnd"/>
          </w:p>
        </w:tc>
        <w:tc>
          <w:tcPr>
            <w:tcW w:w="1764" w:type="dxa"/>
          </w:tcPr>
          <w:p w14:paraId="4FCE9A40" w14:textId="7E778361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7720479301</w:t>
            </w:r>
          </w:p>
        </w:tc>
        <w:tc>
          <w:tcPr>
            <w:tcW w:w="3664" w:type="dxa"/>
            <w:vMerge/>
          </w:tcPr>
          <w:p w14:paraId="4400657D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4EFB33F1" w14:textId="77777777" w:rsidTr="0072749C">
        <w:trPr>
          <w:trHeight w:val="239"/>
        </w:trPr>
        <w:tc>
          <w:tcPr>
            <w:tcW w:w="2585" w:type="dxa"/>
          </w:tcPr>
          <w:p w14:paraId="7B917235" w14:textId="62CAF8C1" w:rsidR="0006572F" w:rsidRPr="00610518" w:rsidRDefault="0006572F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Омега.С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 xml:space="preserve">" </w:t>
            </w:r>
          </w:p>
        </w:tc>
        <w:tc>
          <w:tcPr>
            <w:tcW w:w="1668" w:type="dxa"/>
          </w:tcPr>
          <w:p w14:paraId="06971D9F" w14:textId="4B73C295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10518">
              <w:rPr>
                <w:rFonts w:cstheme="minorHAnsi"/>
                <w:sz w:val="20"/>
                <w:szCs w:val="20"/>
              </w:rPr>
              <w:t>omega-</w:t>
            </w:r>
            <w:proofErr w:type="gramStart"/>
            <w:r w:rsidRPr="00610518">
              <w:rPr>
                <w:rFonts w:cstheme="minorHAnsi"/>
                <w:sz w:val="20"/>
                <w:szCs w:val="20"/>
              </w:rPr>
              <w:t>s.tech</w:t>
            </w:r>
            <w:proofErr w:type="spellEnd"/>
            <w:proofErr w:type="gramEnd"/>
          </w:p>
        </w:tc>
        <w:tc>
          <w:tcPr>
            <w:tcW w:w="1764" w:type="dxa"/>
          </w:tcPr>
          <w:p w14:paraId="15D748BA" w14:textId="508B2F01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2367030500</w:t>
            </w:r>
          </w:p>
        </w:tc>
        <w:tc>
          <w:tcPr>
            <w:tcW w:w="3664" w:type="dxa"/>
            <w:vMerge/>
          </w:tcPr>
          <w:p w14:paraId="7F0DC994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1EEF2EB7" w14:textId="77777777" w:rsidTr="0072749C">
        <w:trPr>
          <w:trHeight w:val="239"/>
        </w:trPr>
        <w:tc>
          <w:tcPr>
            <w:tcW w:w="2585" w:type="dxa"/>
          </w:tcPr>
          <w:p w14:paraId="49BEEAFE" w14:textId="1FB01E67" w:rsidR="0006572F" w:rsidRPr="00610518" w:rsidRDefault="0006572F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"НОТА Сервис"</w:t>
            </w:r>
          </w:p>
        </w:tc>
        <w:tc>
          <w:tcPr>
            <w:tcW w:w="1668" w:type="dxa"/>
          </w:tcPr>
          <w:p w14:paraId="43A78381" w14:textId="63C24EDA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notaservice.ru</w:t>
            </w:r>
          </w:p>
        </w:tc>
        <w:tc>
          <w:tcPr>
            <w:tcW w:w="1764" w:type="dxa"/>
          </w:tcPr>
          <w:p w14:paraId="3C49F867" w14:textId="6E581195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2367031550</w:t>
            </w:r>
          </w:p>
        </w:tc>
        <w:tc>
          <w:tcPr>
            <w:tcW w:w="3664" w:type="dxa"/>
            <w:vMerge/>
          </w:tcPr>
          <w:p w14:paraId="7CCB50F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70C1220F" w14:textId="77777777" w:rsidTr="0072749C">
        <w:trPr>
          <w:trHeight w:val="239"/>
        </w:trPr>
        <w:tc>
          <w:tcPr>
            <w:tcW w:w="2585" w:type="dxa"/>
          </w:tcPr>
          <w:p w14:paraId="4D91C7DF" w14:textId="3C4498FA" w:rsidR="0006572F" w:rsidRPr="00610518" w:rsidRDefault="0006572F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"Агора 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Ресорсез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</w:p>
        </w:tc>
        <w:tc>
          <w:tcPr>
            <w:tcW w:w="1668" w:type="dxa"/>
          </w:tcPr>
          <w:p w14:paraId="4439D871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6CAD8F40" w14:textId="0C6CC7CE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9705063581</w:t>
            </w:r>
          </w:p>
        </w:tc>
        <w:tc>
          <w:tcPr>
            <w:tcW w:w="3664" w:type="dxa"/>
            <w:vMerge/>
          </w:tcPr>
          <w:p w14:paraId="595D70E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7138E3D8" w14:textId="77777777" w:rsidTr="0072749C">
        <w:trPr>
          <w:trHeight w:val="239"/>
        </w:trPr>
        <w:tc>
          <w:tcPr>
            <w:tcW w:w="2585" w:type="dxa"/>
          </w:tcPr>
          <w:p w14:paraId="15BE9432" w14:textId="179641C3" w:rsidR="0006572F" w:rsidRPr="00610518" w:rsidRDefault="0006572F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"Дискавери 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Лабс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</w:p>
        </w:tc>
        <w:tc>
          <w:tcPr>
            <w:tcW w:w="1668" w:type="dxa"/>
          </w:tcPr>
          <w:p w14:paraId="4E767DCB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4B47FE68" w14:textId="7A314023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2367024803</w:t>
            </w:r>
          </w:p>
        </w:tc>
        <w:tc>
          <w:tcPr>
            <w:tcW w:w="3664" w:type="dxa"/>
            <w:vMerge/>
          </w:tcPr>
          <w:p w14:paraId="23F7B71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35E5C080" w14:textId="77777777" w:rsidTr="0072749C">
        <w:trPr>
          <w:trHeight w:val="239"/>
        </w:trPr>
        <w:tc>
          <w:tcPr>
            <w:tcW w:w="2585" w:type="dxa"/>
          </w:tcPr>
          <w:p w14:paraId="4C973A3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52108A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55681491" w14:textId="60A13FFF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lastRenderedPageBreak/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Техносерв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 xml:space="preserve"> Менеджмент" </w:t>
            </w:r>
          </w:p>
        </w:tc>
        <w:tc>
          <w:tcPr>
            <w:tcW w:w="1668" w:type="dxa"/>
          </w:tcPr>
          <w:p w14:paraId="3EC67E0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7A775AAF" w14:textId="32C4B0FC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7A8D03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4E9DCA4" w14:textId="4FDEF6A4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7722536788</w:t>
            </w:r>
          </w:p>
        </w:tc>
        <w:tc>
          <w:tcPr>
            <w:tcW w:w="3664" w:type="dxa"/>
            <w:vMerge w:val="restart"/>
          </w:tcPr>
          <w:p w14:paraId="3B8F09A1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AC22A82" w14:textId="7488B4DA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10518">
              <w:rPr>
                <w:rFonts w:cstheme="minorHAnsi"/>
                <w:i/>
                <w:sz w:val="20"/>
                <w:szCs w:val="20"/>
              </w:rPr>
              <w:t xml:space="preserve">Фактически не осуществляют реальную экономическую </w:t>
            </w:r>
            <w:r w:rsidRPr="00610518">
              <w:rPr>
                <w:rFonts w:cstheme="minorHAnsi"/>
                <w:i/>
                <w:sz w:val="20"/>
                <w:szCs w:val="20"/>
              </w:rPr>
              <w:lastRenderedPageBreak/>
              <w:t xml:space="preserve">деятельность. При этом осуществляется хранение исторически накопленных персональных данных.  Необходимо осуществить их уничтожение, принимая во внимание допустимые сроки их обработки и существующие технические возможности используемого для обработки персональных данных программного обеспечения   </w:t>
            </w:r>
          </w:p>
        </w:tc>
      </w:tr>
      <w:tr w:rsidR="00610518" w:rsidRPr="00610518" w14:paraId="3A7730BA" w14:textId="77777777" w:rsidTr="0072749C">
        <w:trPr>
          <w:trHeight w:val="239"/>
        </w:trPr>
        <w:tc>
          <w:tcPr>
            <w:tcW w:w="2585" w:type="dxa"/>
          </w:tcPr>
          <w:p w14:paraId="53C70B18" w14:textId="5DE9C629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lastRenderedPageBreak/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ТехноСерв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 xml:space="preserve"> АС"</w:t>
            </w:r>
          </w:p>
        </w:tc>
        <w:tc>
          <w:tcPr>
            <w:tcW w:w="1668" w:type="dxa"/>
          </w:tcPr>
          <w:p w14:paraId="5395DB04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16016DBD" w14:textId="5FDD9B26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7722286471</w:t>
            </w:r>
          </w:p>
        </w:tc>
        <w:tc>
          <w:tcPr>
            <w:tcW w:w="3664" w:type="dxa"/>
            <w:vMerge/>
          </w:tcPr>
          <w:p w14:paraId="4FDBB33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0968C63F" w14:textId="77777777" w:rsidTr="0072749C">
        <w:trPr>
          <w:trHeight w:val="239"/>
        </w:trPr>
        <w:tc>
          <w:tcPr>
            <w:tcW w:w="2585" w:type="dxa"/>
          </w:tcPr>
          <w:p w14:paraId="740134CE" w14:textId="1F66D9F0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АО "ТЕХНОСЕРВЪ А/С"</w:t>
            </w:r>
          </w:p>
        </w:tc>
        <w:tc>
          <w:tcPr>
            <w:tcW w:w="1668" w:type="dxa"/>
          </w:tcPr>
          <w:p w14:paraId="1A641AE1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6D53AB6F" w14:textId="37001CF8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7713316514</w:t>
            </w:r>
          </w:p>
        </w:tc>
        <w:tc>
          <w:tcPr>
            <w:tcW w:w="3664" w:type="dxa"/>
            <w:vMerge/>
          </w:tcPr>
          <w:p w14:paraId="3DE4B10B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5EB557BB" w14:textId="77777777" w:rsidTr="0072749C">
        <w:trPr>
          <w:trHeight w:val="239"/>
        </w:trPr>
        <w:tc>
          <w:tcPr>
            <w:tcW w:w="2585" w:type="dxa"/>
          </w:tcPr>
          <w:p w14:paraId="5277D812" w14:textId="433C47D1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ТехноТрансСерв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</w:p>
        </w:tc>
        <w:tc>
          <w:tcPr>
            <w:tcW w:w="1668" w:type="dxa"/>
          </w:tcPr>
          <w:p w14:paraId="68E8673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5AA8FC5C" w14:textId="0D67F9D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7722204060</w:t>
            </w:r>
          </w:p>
        </w:tc>
        <w:tc>
          <w:tcPr>
            <w:tcW w:w="3664" w:type="dxa"/>
            <w:vMerge/>
          </w:tcPr>
          <w:p w14:paraId="1FE63CC0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471D23C4" w14:textId="77777777" w:rsidTr="0072749C">
        <w:trPr>
          <w:trHeight w:val="239"/>
        </w:trPr>
        <w:tc>
          <w:tcPr>
            <w:tcW w:w="2585" w:type="dxa"/>
          </w:tcPr>
          <w:p w14:paraId="2F4E75AA" w14:textId="35D9A774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"Группа 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Техносерв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</w:p>
        </w:tc>
        <w:tc>
          <w:tcPr>
            <w:tcW w:w="1668" w:type="dxa"/>
          </w:tcPr>
          <w:p w14:paraId="123C3322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7004BAD2" w14:textId="36CDDA4B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7727286517</w:t>
            </w:r>
          </w:p>
        </w:tc>
        <w:tc>
          <w:tcPr>
            <w:tcW w:w="3664" w:type="dxa"/>
            <w:vMerge/>
          </w:tcPr>
          <w:p w14:paraId="007FEFB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10518" w:rsidRPr="00610518" w14:paraId="6CAD6051" w14:textId="77777777" w:rsidTr="0072749C">
        <w:trPr>
          <w:trHeight w:val="239"/>
        </w:trPr>
        <w:tc>
          <w:tcPr>
            <w:tcW w:w="2585" w:type="dxa"/>
          </w:tcPr>
          <w:p w14:paraId="54835E05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777D820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F03ABD1" w14:textId="797137D5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АО "ЦД"</w:t>
            </w:r>
          </w:p>
          <w:p w14:paraId="58A5DA02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67F1FB2E" w14:textId="2C4F4D22" w:rsidR="003A151D" w:rsidRPr="00610518" w:rsidRDefault="003A151D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794EEDCF" w14:textId="640623F2" w:rsidR="003A151D" w:rsidRPr="00610518" w:rsidRDefault="003A151D" w:rsidP="000124A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9DDD98" w14:textId="7CBE4F07" w:rsidR="0006572F" w:rsidRPr="00610518" w:rsidRDefault="003A151D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610518">
              <w:rPr>
                <w:rFonts w:cstheme="minorHAnsi"/>
                <w:sz w:val="20"/>
                <w:szCs w:val="20"/>
              </w:rPr>
              <w:t>цифровыедокументы.рф</w:t>
            </w:r>
            <w:proofErr w:type="spellEnd"/>
            <w:proofErr w:type="gramEnd"/>
          </w:p>
        </w:tc>
        <w:tc>
          <w:tcPr>
            <w:tcW w:w="1764" w:type="dxa"/>
          </w:tcPr>
          <w:p w14:paraId="5076DD77" w14:textId="2A82688F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74F83B6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DA96B72" w14:textId="1BAAECEA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7720852788</w:t>
            </w:r>
          </w:p>
        </w:tc>
        <w:tc>
          <w:tcPr>
            <w:tcW w:w="3664" w:type="dxa"/>
          </w:tcPr>
          <w:p w14:paraId="5A9C24D0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1373C389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178BE3C3" w14:textId="107C8129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10518">
              <w:rPr>
                <w:rFonts w:cstheme="minorHAnsi"/>
                <w:i/>
                <w:sz w:val="20"/>
                <w:szCs w:val="20"/>
              </w:rPr>
              <w:t>Предоставляет сервис для подписания и хранения документов</w:t>
            </w:r>
          </w:p>
        </w:tc>
      </w:tr>
      <w:tr w:rsidR="00610518" w:rsidRPr="00610518" w14:paraId="54E3CEB6" w14:textId="77777777" w:rsidTr="0072749C">
        <w:trPr>
          <w:trHeight w:val="239"/>
        </w:trPr>
        <w:tc>
          <w:tcPr>
            <w:tcW w:w="2585" w:type="dxa"/>
          </w:tcPr>
          <w:p w14:paraId="5B02B505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7818ECC2" w14:textId="7EC4B28D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"Т1Клауд" </w:t>
            </w:r>
          </w:p>
        </w:tc>
        <w:tc>
          <w:tcPr>
            <w:tcW w:w="1668" w:type="dxa"/>
          </w:tcPr>
          <w:p w14:paraId="36666F56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C9D548A" w14:textId="174C11D3" w:rsidR="0072749C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t1-cloud.ru</w:t>
            </w:r>
          </w:p>
        </w:tc>
        <w:tc>
          <w:tcPr>
            <w:tcW w:w="1764" w:type="dxa"/>
          </w:tcPr>
          <w:p w14:paraId="764B1125" w14:textId="493E0D9E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F3FC2D6" w14:textId="11E76CF1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7720479358</w:t>
            </w:r>
          </w:p>
        </w:tc>
        <w:tc>
          <w:tcPr>
            <w:tcW w:w="3664" w:type="dxa"/>
          </w:tcPr>
          <w:p w14:paraId="2BB9B26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7C228F63" w14:textId="38DDB01A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10518">
              <w:rPr>
                <w:rFonts w:cstheme="minorHAnsi"/>
                <w:i/>
                <w:sz w:val="20"/>
                <w:szCs w:val="20"/>
              </w:rPr>
              <w:t xml:space="preserve">Дата-центр Группы Т1 и </w:t>
            </w:r>
            <w:proofErr w:type="spellStart"/>
            <w:r w:rsidRPr="00610518">
              <w:rPr>
                <w:rFonts w:cstheme="minorHAnsi"/>
                <w:i/>
                <w:sz w:val="20"/>
                <w:szCs w:val="20"/>
              </w:rPr>
              <w:t>Иннотех</w:t>
            </w:r>
            <w:proofErr w:type="spellEnd"/>
          </w:p>
        </w:tc>
      </w:tr>
      <w:tr w:rsidR="00610518" w:rsidRPr="00610518" w14:paraId="6355742A" w14:textId="77777777" w:rsidTr="0072749C">
        <w:trPr>
          <w:trHeight w:val="239"/>
        </w:trPr>
        <w:tc>
          <w:tcPr>
            <w:tcW w:w="2585" w:type="dxa"/>
          </w:tcPr>
          <w:p w14:paraId="01D04763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0376A24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4B6BBB1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7B00B09E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04761DCC" w14:textId="414B2614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"ГК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Иннотех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</w:p>
        </w:tc>
        <w:tc>
          <w:tcPr>
            <w:tcW w:w="1668" w:type="dxa"/>
          </w:tcPr>
          <w:p w14:paraId="51CE62BD" w14:textId="77777777" w:rsidR="00087629" w:rsidRPr="00610518" w:rsidRDefault="00087629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ED67917" w14:textId="77777777" w:rsidR="00087629" w:rsidRPr="00610518" w:rsidRDefault="00087629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2C50D05" w14:textId="77777777" w:rsidR="00087629" w:rsidRPr="00610518" w:rsidRDefault="00087629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158A375" w14:textId="77777777" w:rsidR="00087629" w:rsidRPr="00610518" w:rsidRDefault="00087629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10C61E37" w14:textId="47A5D056" w:rsidR="00087629" w:rsidRPr="00610518" w:rsidRDefault="00087629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610518">
              <w:rPr>
                <w:rFonts w:cstheme="minorHAnsi"/>
                <w:sz w:val="20"/>
                <w:szCs w:val="20"/>
              </w:rPr>
              <w:t>inno.tech</w:t>
            </w:r>
            <w:proofErr w:type="spellEnd"/>
            <w:proofErr w:type="gramEnd"/>
          </w:p>
        </w:tc>
        <w:tc>
          <w:tcPr>
            <w:tcW w:w="1764" w:type="dxa"/>
          </w:tcPr>
          <w:p w14:paraId="35496366" w14:textId="6AC132C8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DCA3843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0009DA80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19C74D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4261D1A8" w14:textId="150FFE53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9703073496</w:t>
            </w:r>
          </w:p>
        </w:tc>
        <w:tc>
          <w:tcPr>
            <w:tcW w:w="3664" w:type="dxa"/>
          </w:tcPr>
          <w:p w14:paraId="470C454C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5BE701F8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DB4FCDD" w14:textId="3CCB3CC4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10518">
              <w:rPr>
                <w:rFonts w:cstheme="minorHAnsi"/>
                <w:i/>
                <w:sz w:val="20"/>
                <w:szCs w:val="20"/>
              </w:rPr>
              <w:t xml:space="preserve">Оказывает компаниям группы Т1 и </w:t>
            </w:r>
            <w:proofErr w:type="spellStart"/>
            <w:r w:rsidRPr="00610518">
              <w:rPr>
                <w:rFonts w:cstheme="minorHAnsi"/>
                <w:i/>
                <w:sz w:val="20"/>
                <w:szCs w:val="20"/>
              </w:rPr>
              <w:t>Иннотех</w:t>
            </w:r>
            <w:proofErr w:type="spellEnd"/>
            <w:r w:rsidRPr="00610518">
              <w:rPr>
                <w:rFonts w:cstheme="minorHAnsi"/>
                <w:i/>
                <w:sz w:val="20"/>
                <w:szCs w:val="20"/>
              </w:rPr>
              <w:t xml:space="preserve"> услуги центра сервисной поддержки (ЦСП). В рамках ЦСП производится оказание услуг по кадровому администрированию, бухгалтерии, охране, проведению мероприятий, юридическому обслуживанию и иные услуги (перечень услуг ЦСП включает в себя сопровождение со стороны ООО «ГК «</w:t>
            </w:r>
            <w:proofErr w:type="spellStart"/>
            <w:r w:rsidRPr="00610518">
              <w:rPr>
                <w:rFonts w:cstheme="minorHAnsi"/>
                <w:i/>
                <w:sz w:val="20"/>
                <w:szCs w:val="20"/>
              </w:rPr>
              <w:t>Иннотех</w:t>
            </w:r>
            <w:proofErr w:type="spellEnd"/>
            <w:r w:rsidRPr="00610518">
              <w:rPr>
                <w:rFonts w:cstheme="minorHAnsi"/>
                <w:i/>
                <w:sz w:val="20"/>
                <w:szCs w:val="20"/>
              </w:rPr>
              <w:t>» более 50 различных внутренних процессов и функциональных направлений бизнес-единиц Группы Т1)</w:t>
            </w:r>
          </w:p>
        </w:tc>
      </w:tr>
      <w:tr w:rsidR="00610518" w:rsidRPr="00610518" w14:paraId="283FD3DE" w14:textId="77777777" w:rsidTr="0072749C">
        <w:trPr>
          <w:trHeight w:val="239"/>
        </w:trPr>
        <w:tc>
          <w:tcPr>
            <w:tcW w:w="2585" w:type="dxa"/>
          </w:tcPr>
          <w:p w14:paraId="3391CFAD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2729A1B" w14:textId="02BD4F24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АНО ДПО «Т1 Цифровая Академия»</w:t>
            </w:r>
          </w:p>
        </w:tc>
        <w:tc>
          <w:tcPr>
            <w:tcW w:w="1668" w:type="dxa"/>
          </w:tcPr>
          <w:p w14:paraId="47F04E75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238B263" w14:textId="50EDC8B5" w:rsidR="0072749C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academy.t1.ru</w:t>
            </w:r>
          </w:p>
        </w:tc>
        <w:tc>
          <w:tcPr>
            <w:tcW w:w="1764" w:type="dxa"/>
          </w:tcPr>
          <w:p w14:paraId="1703C13B" w14:textId="1B81EB9D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18EBB1A" w14:textId="65EED8E5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1683014745</w:t>
            </w:r>
          </w:p>
        </w:tc>
        <w:tc>
          <w:tcPr>
            <w:tcW w:w="3664" w:type="dxa"/>
          </w:tcPr>
          <w:p w14:paraId="4CA80C5B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2CF9197C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10518">
              <w:rPr>
                <w:rFonts w:cstheme="minorHAnsi"/>
                <w:i/>
                <w:sz w:val="20"/>
                <w:szCs w:val="20"/>
              </w:rPr>
              <w:t xml:space="preserve">Школа ИТ-образования. </w:t>
            </w:r>
          </w:p>
          <w:p w14:paraId="7BAC9E3F" w14:textId="1F91871D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i/>
                <w:sz w:val="20"/>
                <w:szCs w:val="20"/>
              </w:rPr>
              <w:t xml:space="preserve">Используется </w:t>
            </w:r>
            <w:r w:rsidRPr="00610518">
              <w:rPr>
                <w:rFonts w:cstheme="minorHAnsi"/>
                <w:i/>
                <w:sz w:val="20"/>
                <w:szCs w:val="20"/>
                <w:lang w:val="en-US"/>
              </w:rPr>
              <w:t>CMS</w:t>
            </w:r>
            <w:r w:rsidRPr="00610518">
              <w:rPr>
                <w:rFonts w:cstheme="minorHAnsi"/>
                <w:i/>
                <w:sz w:val="20"/>
                <w:szCs w:val="20"/>
              </w:rPr>
              <w:t xml:space="preserve"> платформа</w:t>
            </w:r>
            <w:r w:rsidRPr="0061051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10518" w:rsidRPr="00610518" w14:paraId="716F4A75" w14:textId="77777777" w:rsidTr="0072749C">
        <w:trPr>
          <w:trHeight w:val="239"/>
        </w:trPr>
        <w:tc>
          <w:tcPr>
            <w:tcW w:w="2585" w:type="dxa"/>
          </w:tcPr>
          <w:p w14:paraId="7ADD281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A145B8D" w14:textId="0618A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«Т1»</w:t>
            </w:r>
          </w:p>
        </w:tc>
        <w:tc>
          <w:tcPr>
            <w:tcW w:w="1668" w:type="dxa"/>
          </w:tcPr>
          <w:p w14:paraId="017C0333" w14:textId="77777777" w:rsidR="0072749C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58A91F6E" w14:textId="16B6E501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t1.ru</w:t>
            </w:r>
          </w:p>
        </w:tc>
        <w:tc>
          <w:tcPr>
            <w:tcW w:w="1764" w:type="dxa"/>
          </w:tcPr>
          <w:p w14:paraId="7517AA02" w14:textId="34205D54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3A08FD06" w14:textId="1157EC79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7720484492</w:t>
            </w:r>
          </w:p>
        </w:tc>
        <w:tc>
          <w:tcPr>
            <w:tcW w:w="3664" w:type="dxa"/>
          </w:tcPr>
          <w:p w14:paraId="05DFAFFE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0518" w:rsidRPr="00610518" w14:paraId="7BAFC4E8" w14:textId="77777777" w:rsidTr="0072749C">
        <w:trPr>
          <w:trHeight w:val="239"/>
        </w:trPr>
        <w:tc>
          <w:tcPr>
            <w:tcW w:w="2585" w:type="dxa"/>
          </w:tcPr>
          <w:p w14:paraId="28C28F0E" w14:textId="27E1F694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"ТСК Технолоджи"</w:t>
            </w:r>
          </w:p>
        </w:tc>
        <w:tc>
          <w:tcPr>
            <w:tcW w:w="1668" w:type="dxa"/>
          </w:tcPr>
          <w:p w14:paraId="68C4A627" w14:textId="66CAFA99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tsctech.ru</w:t>
            </w:r>
          </w:p>
        </w:tc>
        <w:tc>
          <w:tcPr>
            <w:tcW w:w="1764" w:type="dxa"/>
          </w:tcPr>
          <w:p w14:paraId="4AF6C7CE" w14:textId="558B4D04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9718130309</w:t>
            </w:r>
          </w:p>
        </w:tc>
        <w:tc>
          <w:tcPr>
            <w:tcW w:w="3664" w:type="dxa"/>
          </w:tcPr>
          <w:p w14:paraId="785BFAC1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0518" w:rsidRPr="00610518" w14:paraId="36103CB7" w14:textId="77777777" w:rsidTr="0072749C">
        <w:trPr>
          <w:trHeight w:val="239"/>
        </w:trPr>
        <w:tc>
          <w:tcPr>
            <w:tcW w:w="2585" w:type="dxa"/>
          </w:tcPr>
          <w:p w14:paraId="065967BF" w14:textId="650B767C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"Монолит" </w:t>
            </w:r>
          </w:p>
        </w:tc>
        <w:tc>
          <w:tcPr>
            <w:tcW w:w="1668" w:type="dxa"/>
          </w:tcPr>
          <w:p w14:paraId="040F8931" w14:textId="24405868" w:rsidR="0072749C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610518">
              <w:rPr>
                <w:rFonts w:cstheme="minorHAnsi"/>
                <w:sz w:val="20"/>
                <w:szCs w:val="20"/>
              </w:rPr>
              <w:t>monolith.tech</w:t>
            </w:r>
            <w:proofErr w:type="spellEnd"/>
            <w:proofErr w:type="gramEnd"/>
          </w:p>
        </w:tc>
        <w:tc>
          <w:tcPr>
            <w:tcW w:w="1764" w:type="dxa"/>
          </w:tcPr>
          <w:p w14:paraId="2EEDCB5A" w14:textId="76227119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7720850357</w:t>
            </w:r>
          </w:p>
        </w:tc>
        <w:tc>
          <w:tcPr>
            <w:tcW w:w="3664" w:type="dxa"/>
          </w:tcPr>
          <w:p w14:paraId="739F01AD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0518" w:rsidRPr="00610518" w14:paraId="439995EB" w14:textId="77777777" w:rsidTr="0072749C">
        <w:trPr>
          <w:trHeight w:val="239"/>
        </w:trPr>
        <w:tc>
          <w:tcPr>
            <w:tcW w:w="2585" w:type="dxa"/>
          </w:tcPr>
          <w:p w14:paraId="1521FB4A" w14:textId="6ABC95BA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МультиКарта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</w:p>
        </w:tc>
        <w:tc>
          <w:tcPr>
            <w:tcW w:w="1668" w:type="dxa"/>
          </w:tcPr>
          <w:p w14:paraId="4C7B2CE4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53B1F144" w14:textId="3DA5584D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7710007966</w:t>
            </w:r>
          </w:p>
        </w:tc>
        <w:tc>
          <w:tcPr>
            <w:tcW w:w="3664" w:type="dxa"/>
          </w:tcPr>
          <w:p w14:paraId="6C819E0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0518" w:rsidRPr="00610518" w14:paraId="0AD81837" w14:textId="77777777" w:rsidTr="0072749C">
        <w:trPr>
          <w:trHeight w:val="239"/>
        </w:trPr>
        <w:tc>
          <w:tcPr>
            <w:tcW w:w="2585" w:type="dxa"/>
          </w:tcPr>
          <w:p w14:paraId="26CA8A85" w14:textId="5A5E2460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</w:t>
            </w:r>
            <w:r w:rsidR="003A151D" w:rsidRPr="00610518">
              <w:rPr>
                <w:rFonts w:cstheme="minorHAnsi"/>
                <w:sz w:val="20"/>
                <w:szCs w:val="20"/>
              </w:rPr>
              <w:t xml:space="preserve"> </w:t>
            </w:r>
            <w:r w:rsidRPr="00610518">
              <w:rPr>
                <w:rFonts w:cstheme="minorHAnsi"/>
                <w:sz w:val="20"/>
                <w:szCs w:val="20"/>
              </w:rPr>
              <w:t>"ТС Цифровые технологии"</w:t>
            </w:r>
          </w:p>
        </w:tc>
        <w:tc>
          <w:tcPr>
            <w:tcW w:w="1668" w:type="dxa"/>
          </w:tcPr>
          <w:p w14:paraId="49574B83" w14:textId="5EBEF400" w:rsidR="0006572F" w:rsidRPr="00610518" w:rsidRDefault="0072749C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10518">
              <w:rPr>
                <w:rFonts w:cstheme="minorHAnsi"/>
                <w:sz w:val="20"/>
                <w:szCs w:val="20"/>
              </w:rPr>
              <w:t>ts-</w:t>
            </w:r>
            <w:proofErr w:type="gramStart"/>
            <w:r w:rsidRPr="00610518">
              <w:rPr>
                <w:rFonts w:cstheme="minorHAnsi"/>
                <w:sz w:val="20"/>
                <w:szCs w:val="20"/>
              </w:rPr>
              <w:t>digitaltech.inno</w:t>
            </w:r>
            <w:proofErr w:type="gramEnd"/>
            <w:r w:rsidRPr="00610518">
              <w:rPr>
                <w:rFonts w:cstheme="minorHAnsi"/>
                <w:sz w:val="20"/>
                <w:szCs w:val="20"/>
              </w:rPr>
              <w:t>.tech</w:t>
            </w:r>
            <w:proofErr w:type="spellEnd"/>
          </w:p>
        </w:tc>
        <w:tc>
          <w:tcPr>
            <w:tcW w:w="1764" w:type="dxa"/>
          </w:tcPr>
          <w:p w14:paraId="4330DDDE" w14:textId="0BF7CB7A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9731059341</w:t>
            </w:r>
          </w:p>
        </w:tc>
        <w:tc>
          <w:tcPr>
            <w:tcW w:w="3664" w:type="dxa"/>
          </w:tcPr>
          <w:p w14:paraId="44BC676A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0518" w:rsidRPr="00610518" w14:paraId="2ABD1C25" w14:textId="77777777" w:rsidTr="0072749C">
        <w:trPr>
          <w:trHeight w:val="239"/>
        </w:trPr>
        <w:tc>
          <w:tcPr>
            <w:tcW w:w="2585" w:type="dxa"/>
          </w:tcPr>
          <w:p w14:paraId="1F50A448" w14:textId="5B2D097E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«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Дататех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 xml:space="preserve">» </w:t>
            </w:r>
          </w:p>
        </w:tc>
        <w:tc>
          <w:tcPr>
            <w:tcW w:w="1668" w:type="dxa"/>
          </w:tcPr>
          <w:p w14:paraId="462E92F5" w14:textId="494A8706" w:rsidR="0006572F" w:rsidRPr="00610518" w:rsidRDefault="00087629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datatech.ru</w:t>
            </w:r>
          </w:p>
        </w:tc>
        <w:tc>
          <w:tcPr>
            <w:tcW w:w="1764" w:type="dxa"/>
          </w:tcPr>
          <w:p w14:paraId="73BB2DBA" w14:textId="3CEF04D9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9731081330</w:t>
            </w:r>
          </w:p>
        </w:tc>
        <w:tc>
          <w:tcPr>
            <w:tcW w:w="3664" w:type="dxa"/>
          </w:tcPr>
          <w:p w14:paraId="6ED63506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0518" w:rsidRPr="00610518" w14:paraId="4150B22C" w14:textId="77777777" w:rsidTr="0072749C">
        <w:trPr>
          <w:trHeight w:val="239"/>
        </w:trPr>
        <w:tc>
          <w:tcPr>
            <w:tcW w:w="2585" w:type="dxa"/>
          </w:tcPr>
          <w:p w14:paraId="3BD21E5C" w14:textId="7FB287F9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Трэйд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 xml:space="preserve"> Инвест 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Технолоджиз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</w:p>
        </w:tc>
        <w:tc>
          <w:tcPr>
            <w:tcW w:w="1668" w:type="dxa"/>
          </w:tcPr>
          <w:p w14:paraId="448F839F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06E393C1" w14:textId="3D1E9FD6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7724947663</w:t>
            </w:r>
          </w:p>
        </w:tc>
        <w:tc>
          <w:tcPr>
            <w:tcW w:w="3664" w:type="dxa"/>
          </w:tcPr>
          <w:p w14:paraId="63A80EE7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0518" w:rsidRPr="00610518" w14:paraId="177E2EA4" w14:textId="77777777" w:rsidTr="0072749C">
        <w:trPr>
          <w:trHeight w:val="239"/>
        </w:trPr>
        <w:tc>
          <w:tcPr>
            <w:tcW w:w="2585" w:type="dxa"/>
          </w:tcPr>
          <w:p w14:paraId="216DD06E" w14:textId="5D6B6B52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"Т1 Технологии"</w:t>
            </w:r>
          </w:p>
        </w:tc>
        <w:tc>
          <w:tcPr>
            <w:tcW w:w="1668" w:type="dxa"/>
          </w:tcPr>
          <w:p w14:paraId="6C72F1AB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0CE1D8EA" w14:textId="2A1C742E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2367030074</w:t>
            </w:r>
          </w:p>
        </w:tc>
        <w:tc>
          <w:tcPr>
            <w:tcW w:w="3664" w:type="dxa"/>
          </w:tcPr>
          <w:p w14:paraId="4F4B5163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0518" w:rsidRPr="00610518" w14:paraId="57365D1B" w14:textId="77777777" w:rsidTr="0072749C">
        <w:trPr>
          <w:trHeight w:val="239"/>
        </w:trPr>
        <w:tc>
          <w:tcPr>
            <w:tcW w:w="2585" w:type="dxa"/>
          </w:tcPr>
          <w:p w14:paraId="5179C950" w14:textId="40476023" w:rsidR="00414687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</w:t>
            </w:r>
            <w:r w:rsidR="00D00FD0" w:rsidRPr="00610518">
              <w:rPr>
                <w:rFonts w:cstheme="minorHAnsi"/>
                <w:sz w:val="20"/>
                <w:szCs w:val="20"/>
              </w:rPr>
              <w:t xml:space="preserve"> </w:t>
            </w:r>
            <w:r w:rsidRPr="00610518">
              <w:rPr>
                <w:rFonts w:cstheme="minorHAnsi"/>
                <w:sz w:val="20"/>
                <w:szCs w:val="20"/>
              </w:rPr>
              <w:t>"Будущее технологий"</w:t>
            </w:r>
            <w:r w:rsidR="00414687" w:rsidRPr="0061051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37354C" w14:textId="482CE44B" w:rsidR="0006572F" w:rsidRPr="00610518" w:rsidRDefault="00414687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(Р. Беларусь)</w:t>
            </w:r>
          </w:p>
        </w:tc>
        <w:tc>
          <w:tcPr>
            <w:tcW w:w="1668" w:type="dxa"/>
          </w:tcPr>
          <w:p w14:paraId="04DF9CF9" w14:textId="77777777" w:rsidR="0006572F" w:rsidRPr="00610518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14:paraId="70761145" w14:textId="77777777" w:rsidR="002A2AD1" w:rsidRDefault="0006572F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193589565</w:t>
            </w:r>
            <w:r w:rsidR="002A2AD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04B1D9" w14:textId="6A022C9A" w:rsidR="0006572F" w:rsidRPr="00610518" w:rsidRDefault="002A2AD1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(код УНП, р. Беларусь)</w:t>
            </w:r>
          </w:p>
        </w:tc>
        <w:tc>
          <w:tcPr>
            <w:tcW w:w="3664" w:type="dxa"/>
          </w:tcPr>
          <w:p w14:paraId="6827BACE" w14:textId="4AE58CE5" w:rsidR="0006572F" w:rsidRPr="00610518" w:rsidRDefault="00610518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Это белорусское юридическое лицо. Учитываются требования законодательства р. Беларусь.</w:t>
            </w:r>
          </w:p>
        </w:tc>
      </w:tr>
      <w:bookmarkEnd w:id="2"/>
      <w:bookmarkEnd w:id="3"/>
    </w:tbl>
    <w:p w14:paraId="5DFD0E5A" w14:textId="77777777" w:rsidR="004F5F53" w:rsidRDefault="004F5F53" w:rsidP="000124A0">
      <w:pPr>
        <w:contextualSpacing/>
        <w:jc w:val="both"/>
      </w:pPr>
    </w:p>
    <w:p w14:paraId="30262005" w14:textId="69E1AD6F" w:rsidR="00CD5090" w:rsidRPr="000124A0" w:rsidRDefault="000124A0" w:rsidP="000124A0">
      <w:pPr>
        <w:pStyle w:val="1"/>
        <w:jc w:val="both"/>
      </w:pPr>
      <w:bookmarkStart w:id="4" w:name="_Toc151415953"/>
      <w:r>
        <w:rPr>
          <w:lang w:val="en-US"/>
        </w:rPr>
        <w:t>III</w:t>
      </w:r>
      <w:r w:rsidRPr="000124A0">
        <w:t xml:space="preserve">. </w:t>
      </w:r>
      <w:r w:rsidR="0014277B" w:rsidRPr="000124A0">
        <w:t>С</w:t>
      </w:r>
      <w:r w:rsidR="00CD5090" w:rsidRPr="000124A0">
        <w:t>ущественные условия задания и порядка выполнения работ:</w:t>
      </w:r>
      <w:bookmarkEnd w:id="4"/>
    </w:p>
    <w:p w14:paraId="6584ACCC" w14:textId="18924BD2" w:rsidR="008F2126" w:rsidRPr="009A5FCC" w:rsidRDefault="008F2126" w:rsidP="000124A0">
      <w:pPr>
        <w:pStyle w:val="a4"/>
        <w:numPr>
          <w:ilvl w:val="0"/>
          <w:numId w:val="23"/>
        </w:numPr>
        <w:spacing w:line="276" w:lineRule="auto"/>
        <w:ind w:left="426" w:right="128"/>
        <w:contextualSpacing/>
        <w:jc w:val="both"/>
        <w:rPr>
          <w:rFonts w:cs="Calibri"/>
          <w:color w:val="000000" w:themeColor="text1"/>
        </w:rPr>
      </w:pPr>
      <w:r w:rsidRPr="009A5FCC">
        <w:rPr>
          <w:rFonts w:cs="Calibri"/>
          <w:color w:val="000000" w:themeColor="text1"/>
        </w:rPr>
        <w:t xml:space="preserve">Аудит каждой компании проходит в 3 этапа: (1) </w:t>
      </w:r>
      <w:r w:rsidR="009A5FCC" w:rsidRPr="009A5FCC">
        <w:rPr>
          <w:rFonts w:cs="Calibri"/>
          <w:color w:val="000000" w:themeColor="text1"/>
        </w:rPr>
        <w:t>этап 1 «анализ работы с перс данными», т.е. непосредственный аудит процессов/продуктов/обработок перс данных»</w:t>
      </w:r>
      <w:r w:rsidR="009A5FCC">
        <w:rPr>
          <w:rFonts w:cs="Calibri"/>
          <w:color w:val="000000" w:themeColor="text1"/>
        </w:rPr>
        <w:t xml:space="preserve">, включая анализ ИТ систем; (2) этап 2 «выявления рисков и их предложение мер по их </w:t>
      </w:r>
      <w:proofErr w:type="spellStart"/>
      <w:r w:rsidR="009A5FCC">
        <w:rPr>
          <w:rFonts w:cs="Calibri"/>
          <w:color w:val="000000" w:themeColor="text1"/>
        </w:rPr>
        <w:t>митигации</w:t>
      </w:r>
      <w:proofErr w:type="spellEnd"/>
      <w:r w:rsidR="009A5FCC">
        <w:rPr>
          <w:rFonts w:cs="Calibri"/>
          <w:color w:val="000000" w:themeColor="text1"/>
        </w:rPr>
        <w:t>»; (3) этап 3 «разработка ЛНА»</w:t>
      </w:r>
      <w:r w:rsidR="00A40B64">
        <w:rPr>
          <w:rStyle w:val="af"/>
          <w:rFonts w:cs="Calibri"/>
          <w:color w:val="000000" w:themeColor="text1"/>
        </w:rPr>
        <w:footnoteReference w:id="1"/>
      </w:r>
    </w:p>
    <w:p w14:paraId="7C30FCAF" w14:textId="64B72EF2" w:rsidR="008F2126" w:rsidRDefault="009A5FCC" w:rsidP="000124A0">
      <w:pPr>
        <w:pStyle w:val="a4"/>
        <w:numPr>
          <w:ilvl w:val="0"/>
          <w:numId w:val="23"/>
        </w:numPr>
        <w:spacing w:line="276" w:lineRule="auto"/>
        <w:ind w:left="426" w:right="128"/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lastRenderedPageBreak/>
        <w:t>Учитывая большой объем компании и разнообразие бизнес-процессов аудит проводится от большей компании Группы Т1 к меньшей (по убыванию размеров компаний); анализ следующей компании начинается тогда, когда завершается анализ предыдущей компании (сначала ООО «ГК «</w:t>
      </w:r>
      <w:proofErr w:type="spellStart"/>
      <w:r>
        <w:rPr>
          <w:rFonts w:cs="Calibri"/>
          <w:color w:val="000000" w:themeColor="text1"/>
        </w:rPr>
        <w:t>Иннотех</w:t>
      </w:r>
      <w:proofErr w:type="spellEnd"/>
      <w:r>
        <w:rPr>
          <w:rFonts w:cs="Calibri"/>
          <w:color w:val="000000" w:themeColor="text1"/>
        </w:rPr>
        <w:t>», затем ООО «ТС «Интеграция», затем ООО «Т1Клауд» и т.п. приступить к ООО «Т1Клауд» необходимо после окончания работ по ООО «ТС «Интеграция» и т.п.)</w:t>
      </w:r>
    </w:p>
    <w:p w14:paraId="2D58414F" w14:textId="0A875EE7" w:rsidR="0064067E" w:rsidRPr="0064067E" w:rsidRDefault="0064067E" w:rsidP="000124A0">
      <w:pPr>
        <w:pStyle w:val="a4"/>
        <w:numPr>
          <w:ilvl w:val="0"/>
          <w:numId w:val="23"/>
        </w:numPr>
        <w:spacing w:line="276" w:lineRule="auto"/>
        <w:ind w:left="426" w:right="128"/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Консультанты должны подготовить комплект опросных листов за 3 недели до начала работы по анализу деятельности каждой компании, а ЮД Группа по персональным данным произведет рассылку этих опросных листов и начнет первичное взаимодействие с работниками бизнес-единиц Группы Т1, по результатам получения обратной связи к анализу работы с персональными данными подключаются консультанты, которые проводят уточняющие интервью.</w:t>
      </w:r>
    </w:p>
    <w:p w14:paraId="69240DB7" w14:textId="7D2ED97A" w:rsidR="008F2126" w:rsidRDefault="008F2126" w:rsidP="000124A0">
      <w:pPr>
        <w:pStyle w:val="a4"/>
        <w:spacing w:line="276" w:lineRule="auto"/>
        <w:ind w:left="0" w:right="128"/>
        <w:contextualSpacing/>
        <w:jc w:val="both"/>
        <w:rPr>
          <w:rFonts w:cs="Calibri"/>
          <w:color w:val="000000" w:themeColor="text1"/>
        </w:rPr>
      </w:pPr>
    </w:p>
    <w:p w14:paraId="5D32777D" w14:textId="0DCE5C23" w:rsidR="00CD5090" w:rsidRPr="000124A0" w:rsidRDefault="000124A0" w:rsidP="000124A0">
      <w:pPr>
        <w:pStyle w:val="1"/>
        <w:jc w:val="both"/>
      </w:pPr>
      <w:bookmarkStart w:id="5" w:name="_Toc151415954"/>
      <w:r>
        <w:rPr>
          <w:lang w:val="en-US"/>
        </w:rPr>
        <w:t>IV</w:t>
      </w:r>
      <w:r w:rsidRPr="000124A0">
        <w:t xml:space="preserve">. </w:t>
      </w:r>
      <w:r>
        <w:t>Последовательность и сроки р</w:t>
      </w:r>
      <w:r w:rsidR="00CD5090" w:rsidRPr="000124A0">
        <w:t>абот:</w:t>
      </w:r>
      <w:bookmarkEnd w:id="5"/>
    </w:p>
    <w:p w14:paraId="74F4EA19" w14:textId="60093B3D" w:rsidR="00CD5090" w:rsidRDefault="00CD5090" w:rsidP="000124A0">
      <w:pPr>
        <w:pStyle w:val="a4"/>
        <w:spacing w:line="276" w:lineRule="auto"/>
        <w:ind w:left="0" w:right="128"/>
        <w:contextualSpacing/>
        <w:jc w:val="both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 xml:space="preserve">  </w:t>
      </w:r>
    </w:p>
    <w:tbl>
      <w:tblPr>
        <w:tblStyle w:val="ac"/>
        <w:tblW w:w="10348" w:type="dxa"/>
        <w:tblInd w:w="-5" w:type="dxa"/>
        <w:tblLook w:val="04A0" w:firstRow="1" w:lastRow="0" w:firstColumn="1" w:lastColumn="0" w:noHBand="0" w:noVBand="1"/>
      </w:tblPr>
      <w:tblGrid>
        <w:gridCol w:w="1702"/>
        <w:gridCol w:w="2835"/>
        <w:gridCol w:w="5811"/>
      </w:tblGrid>
      <w:tr w:rsidR="00CD5090" w14:paraId="44C99A67" w14:textId="77777777" w:rsidTr="0014277B">
        <w:trPr>
          <w:trHeight w:val="756"/>
        </w:trPr>
        <w:tc>
          <w:tcPr>
            <w:tcW w:w="1702" w:type="dxa"/>
          </w:tcPr>
          <w:p w14:paraId="04152B82" w14:textId="6EC3B610" w:rsidR="00CD5090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Очередность</w:t>
            </w:r>
          </w:p>
        </w:tc>
        <w:tc>
          <w:tcPr>
            <w:tcW w:w="2835" w:type="dxa"/>
          </w:tcPr>
          <w:p w14:paraId="24F39C1E" w14:textId="54037931" w:rsidR="00CD5090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Наименование бизнес-единицы</w:t>
            </w:r>
          </w:p>
        </w:tc>
        <w:tc>
          <w:tcPr>
            <w:tcW w:w="5811" w:type="dxa"/>
          </w:tcPr>
          <w:p w14:paraId="48A52DCF" w14:textId="77777777" w:rsidR="00CD5090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Описание этапов работ и сроков работ</w:t>
            </w:r>
          </w:p>
          <w:p w14:paraId="30B9038A" w14:textId="3FC36DFA" w:rsidR="00CD5090" w:rsidRPr="00CD5090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i/>
                <w:color w:val="000000" w:themeColor="text1"/>
              </w:rPr>
            </w:pPr>
            <w:r w:rsidRPr="00CD5090">
              <w:rPr>
                <w:rFonts w:cs="Calibri"/>
                <w:i/>
                <w:color w:val="000000" w:themeColor="text1"/>
              </w:rPr>
              <w:t>(описание того, что конкретно включает в себя каждый этап работ приведено ниже)</w:t>
            </w:r>
          </w:p>
        </w:tc>
      </w:tr>
      <w:tr w:rsidR="00CD5090" w14:paraId="22A30C3C" w14:textId="77777777" w:rsidTr="0014277B">
        <w:tc>
          <w:tcPr>
            <w:tcW w:w="1702" w:type="dxa"/>
          </w:tcPr>
          <w:p w14:paraId="05353006" w14:textId="211CAED8" w:rsidR="00CD5090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14:paraId="743911DC" w14:textId="77777777" w:rsidR="00A40B64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"ГК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Иннотех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  <w:r w:rsidR="00A40B64" w:rsidRPr="0061051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5BC219" w14:textId="3F85346D" w:rsidR="00CD5090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proofErr w:type="spellStart"/>
            <w:proofErr w:type="gramStart"/>
            <w:r w:rsidRPr="00610518">
              <w:rPr>
                <w:rFonts w:cstheme="minorHAnsi"/>
                <w:sz w:val="20"/>
                <w:szCs w:val="20"/>
              </w:rPr>
              <w:t>inno.tech</w:t>
            </w:r>
            <w:proofErr w:type="spellEnd"/>
            <w:proofErr w:type="gramEnd"/>
          </w:p>
        </w:tc>
        <w:tc>
          <w:tcPr>
            <w:tcW w:w="5811" w:type="dxa"/>
          </w:tcPr>
          <w:p w14:paraId="69767E86" w14:textId="77B5CB25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>
              <w:rPr>
                <w:rFonts w:cs="Calibri"/>
                <w:color w:val="000000" w:themeColor="text1"/>
              </w:rPr>
              <w:t>16</w:t>
            </w:r>
            <w:r w:rsidRPr="008F2126">
              <w:rPr>
                <w:rFonts w:cs="Calibri"/>
                <w:color w:val="000000" w:themeColor="text1"/>
              </w:rPr>
              <w:t>.0</w:t>
            </w:r>
            <w:r>
              <w:rPr>
                <w:rFonts w:cs="Calibri"/>
                <w:color w:val="000000" w:themeColor="text1"/>
              </w:rPr>
              <w:t>2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28EC70C7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5693CD0C" w14:textId="609C25A3" w:rsidR="00CD5090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Этап 1 «</w:t>
            </w:r>
            <w:r w:rsidR="009A5FCC">
              <w:rPr>
                <w:rFonts w:cs="Calibri"/>
                <w:b/>
                <w:color w:val="000000" w:themeColor="text1"/>
              </w:rPr>
              <w:t>анализ работы с перс данными</w:t>
            </w:r>
            <w:r>
              <w:rPr>
                <w:rFonts w:cs="Calibri"/>
                <w:b/>
                <w:color w:val="000000" w:themeColor="text1"/>
              </w:rPr>
              <w:t xml:space="preserve">» </w:t>
            </w:r>
            <w:r w:rsidRPr="008F2126">
              <w:rPr>
                <w:rFonts w:cs="Calibri"/>
                <w:color w:val="000000" w:themeColor="text1"/>
              </w:rPr>
              <w:t xml:space="preserve">- с 15.12.2023 до </w:t>
            </w:r>
            <w:r w:rsidR="0064067E">
              <w:rPr>
                <w:rFonts w:cs="Calibri"/>
                <w:color w:val="000000" w:themeColor="text1"/>
              </w:rPr>
              <w:t>0</w:t>
            </w:r>
            <w:r w:rsidR="007756B4">
              <w:rPr>
                <w:rFonts w:cs="Calibri"/>
                <w:color w:val="000000" w:themeColor="text1"/>
              </w:rPr>
              <w:t>1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8F2126">
              <w:rPr>
                <w:rFonts w:cs="Calibri"/>
                <w:color w:val="000000" w:themeColor="text1"/>
              </w:rPr>
              <w:t>2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029F92B3" w14:textId="46D8E7D3" w:rsidR="009A5FCC" w:rsidRDefault="009A5FCC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2 «подготовка рекомендаций по устранению недостатков»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64067E">
              <w:rPr>
                <w:rFonts w:cs="Calibri"/>
                <w:color w:val="000000" w:themeColor="text1"/>
              </w:rPr>
              <w:t>09</w:t>
            </w:r>
            <w:r w:rsidRPr="008F2126">
              <w:rPr>
                <w:rFonts w:cs="Calibri"/>
                <w:color w:val="000000" w:themeColor="text1"/>
              </w:rPr>
              <w:t>.0</w:t>
            </w:r>
            <w:r>
              <w:rPr>
                <w:rFonts w:cs="Calibri"/>
                <w:color w:val="000000" w:themeColor="text1"/>
              </w:rPr>
              <w:t>2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3033E8FF" w14:textId="298A1025" w:rsidR="00CD5090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Этап 3</w:t>
            </w:r>
            <w:r w:rsidR="008F2126">
              <w:rPr>
                <w:rFonts w:cs="Calibri"/>
                <w:b/>
                <w:color w:val="000000" w:themeColor="text1"/>
              </w:rPr>
              <w:t xml:space="preserve"> «разработка </w:t>
            </w:r>
            <w:r w:rsidR="00A40B64">
              <w:rPr>
                <w:rFonts w:cs="Calibri"/>
                <w:b/>
                <w:color w:val="000000" w:themeColor="text1"/>
              </w:rPr>
              <w:t>документов</w:t>
            </w:r>
            <w:r w:rsidR="008F2126">
              <w:rPr>
                <w:rFonts w:cs="Calibri"/>
                <w:b/>
                <w:color w:val="000000" w:themeColor="text1"/>
              </w:rPr>
              <w:t>»</w:t>
            </w:r>
            <w:r w:rsidR="008F2126" w:rsidRPr="008F2126">
              <w:rPr>
                <w:rFonts w:cs="Calibri"/>
                <w:color w:val="000000" w:themeColor="text1"/>
              </w:rPr>
              <w:t xml:space="preserve"> до </w:t>
            </w:r>
            <w:r w:rsidR="0064067E">
              <w:rPr>
                <w:rFonts w:cs="Calibri"/>
                <w:color w:val="000000" w:themeColor="text1"/>
              </w:rPr>
              <w:t>16</w:t>
            </w:r>
            <w:r w:rsidR="008F2126" w:rsidRPr="008F2126">
              <w:rPr>
                <w:rFonts w:cs="Calibri"/>
                <w:color w:val="000000" w:themeColor="text1"/>
              </w:rPr>
              <w:t>.0</w:t>
            </w:r>
            <w:r w:rsidR="006725B6">
              <w:rPr>
                <w:rFonts w:cs="Calibri"/>
                <w:color w:val="000000" w:themeColor="text1"/>
              </w:rPr>
              <w:t>2</w:t>
            </w:r>
            <w:r w:rsidR="008F2126" w:rsidRPr="008F2126">
              <w:rPr>
                <w:rFonts w:cs="Calibri"/>
                <w:color w:val="000000" w:themeColor="text1"/>
              </w:rPr>
              <w:t>.2024</w:t>
            </w:r>
          </w:p>
          <w:p w14:paraId="0731F57A" w14:textId="581FF037" w:rsidR="00CD5090" w:rsidRDefault="00CD509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8F2126" w14:paraId="00D7A4AB" w14:textId="77777777" w:rsidTr="0014277B">
        <w:tc>
          <w:tcPr>
            <w:tcW w:w="1702" w:type="dxa"/>
          </w:tcPr>
          <w:p w14:paraId="64191523" w14:textId="0040B8E2" w:rsidR="008F2126" w:rsidRDefault="006725B6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14:paraId="02D3FC48" w14:textId="77777777" w:rsidR="008F2126" w:rsidRPr="0014277B" w:rsidRDefault="008F2126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</w:t>
            </w:r>
            <w:r w:rsidRPr="0014277B">
              <w:rPr>
                <w:rFonts w:cstheme="minorHAnsi"/>
                <w:sz w:val="20"/>
                <w:szCs w:val="20"/>
                <w:lang w:val="en-US"/>
              </w:rPr>
              <w:t xml:space="preserve"> "</w:t>
            </w:r>
            <w:r>
              <w:rPr>
                <w:rFonts w:cstheme="minorHAnsi"/>
                <w:sz w:val="20"/>
                <w:szCs w:val="20"/>
              </w:rPr>
              <w:t>ТС</w:t>
            </w:r>
            <w:r w:rsidRPr="0014277B">
              <w:rPr>
                <w:rFonts w:cstheme="minorHAnsi"/>
                <w:sz w:val="20"/>
                <w:szCs w:val="20"/>
                <w:lang w:val="en-US"/>
              </w:rPr>
              <w:t xml:space="preserve"> "</w:t>
            </w:r>
            <w:r>
              <w:rPr>
                <w:rFonts w:cstheme="minorHAnsi"/>
                <w:sz w:val="20"/>
                <w:szCs w:val="20"/>
              </w:rPr>
              <w:t>Интеграция</w:t>
            </w:r>
            <w:r w:rsidRPr="0014277B">
              <w:rPr>
                <w:rFonts w:cstheme="minorHAnsi"/>
                <w:sz w:val="20"/>
                <w:szCs w:val="20"/>
                <w:lang w:val="en-US"/>
              </w:rPr>
              <w:t>"</w:t>
            </w:r>
          </w:p>
          <w:p w14:paraId="3545E724" w14:textId="49EC9BEB" w:rsidR="00A40B64" w:rsidRPr="0014277B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4277B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A40B64" w:rsidRPr="0014277B">
              <w:rPr>
                <w:rFonts w:cstheme="minorHAnsi"/>
                <w:sz w:val="20"/>
                <w:szCs w:val="20"/>
                <w:lang w:val="en-US"/>
              </w:rPr>
              <w:t>t1-integration.ru</w:t>
            </w:r>
            <w:r w:rsidRPr="0014277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7BC02301" w14:textId="17E87201" w:rsidR="007C6910" w:rsidRPr="0014277B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</w:t>
            </w:r>
            <w:r w:rsidRPr="0014277B">
              <w:rPr>
                <w:rFonts w:cstheme="minorHAnsi"/>
                <w:sz w:val="20"/>
                <w:szCs w:val="20"/>
                <w:lang w:val="en-US"/>
              </w:rPr>
              <w:t xml:space="preserve"> "</w:t>
            </w:r>
            <w:r w:rsidRPr="00610518">
              <w:rPr>
                <w:rFonts w:cstheme="minorHAnsi"/>
                <w:sz w:val="20"/>
                <w:szCs w:val="20"/>
              </w:rPr>
              <w:t>Т</w:t>
            </w:r>
            <w:r w:rsidRPr="0014277B">
              <w:rPr>
                <w:rFonts w:cstheme="minorHAnsi"/>
                <w:sz w:val="20"/>
                <w:szCs w:val="20"/>
                <w:lang w:val="en-US"/>
              </w:rPr>
              <w:t>1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Клауд</w:t>
            </w:r>
            <w:proofErr w:type="spellEnd"/>
            <w:r w:rsidRPr="0014277B">
              <w:rPr>
                <w:rFonts w:cstheme="minorHAnsi"/>
                <w:sz w:val="20"/>
                <w:szCs w:val="20"/>
                <w:lang w:val="en-US"/>
              </w:rPr>
              <w:t>" (t1-cloud.ru)</w:t>
            </w:r>
          </w:p>
          <w:p w14:paraId="26CD84CF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«Т1»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10518">
              <w:rPr>
                <w:rFonts w:cstheme="minorHAnsi"/>
                <w:sz w:val="20"/>
                <w:szCs w:val="20"/>
              </w:rPr>
              <w:t>t1.ru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C68155A" w14:textId="66460227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5811" w:type="dxa"/>
          </w:tcPr>
          <w:p w14:paraId="585F2D72" w14:textId="6A3A7973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15</w:t>
            </w:r>
            <w:r w:rsidRPr="008F2126">
              <w:rPr>
                <w:rFonts w:cs="Calibri"/>
                <w:color w:val="000000" w:themeColor="text1"/>
              </w:rPr>
              <w:t>.0</w:t>
            </w:r>
            <w:r>
              <w:rPr>
                <w:rFonts w:cs="Calibri"/>
                <w:color w:val="000000" w:themeColor="text1"/>
              </w:rPr>
              <w:t>3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243DAAEE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60DC23DF" w14:textId="4010A4D0" w:rsidR="006725B6" w:rsidRDefault="006725B6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1 «анализ работы с перс данными» </w:t>
            </w:r>
            <w:r w:rsidRPr="008F2126">
              <w:rPr>
                <w:rFonts w:cs="Calibri"/>
                <w:color w:val="000000" w:themeColor="text1"/>
              </w:rPr>
              <w:t xml:space="preserve">- до </w:t>
            </w:r>
            <w:r w:rsidR="007756B4">
              <w:rPr>
                <w:rFonts w:cs="Calibri"/>
                <w:color w:val="000000" w:themeColor="text1"/>
              </w:rPr>
              <w:t>01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3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7C4CD683" w14:textId="7BA692EE" w:rsidR="006725B6" w:rsidRDefault="006725B6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2 «подготовка рекомендаций по устранению недостатков»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64067E">
              <w:rPr>
                <w:rFonts w:cs="Calibri"/>
                <w:color w:val="000000" w:themeColor="text1"/>
              </w:rPr>
              <w:t>07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A40B64">
              <w:rPr>
                <w:rFonts w:cs="Calibri"/>
                <w:color w:val="000000" w:themeColor="text1"/>
              </w:rPr>
              <w:t>3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6CA8E7F9" w14:textId="5F19903D" w:rsidR="006725B6" w:rsidRDefault="006725B6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3 «разработка </w:t>
            </w:r>
            <w:r w:rsidR="00A40B64">
              <w:rPr>
                <w:rFonts w:cs="Calibri"/>
                <w:b/>
                <w:color w:val="000000" w:themeColor="text1"/>
              </w:rPr>
              <w:t>документов</w:t>
            </w:r>
            <w:r>
              <w:rPr>
                <w:rFonts w:cs="Calibri"/>
                <w:b/>
                <w:color w:val="000000" w:themeColor="text1"/>
              </w:rPr>
              <w:t xml:space="preserve">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64067E">
              <w:rPr>
                <w:rFonts w:cs="Calibri"/>
                <w:color w:val="000000" w:themeColor="text1"/>
              </w:rPr>
              <w:t>15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64067E">
              <w:rPr>
                <w:rFonts w:cs="Calibri"/>
                <w:color w:val="000000" w:themeColor="text1"/>
              </w:rPr>
              <w:t>3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70081341" w14:textId="77777777" w:rsidR="008F2126" w:rsidRDefault="008F2126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A40B64" w14:paraId="3C8B15A5" w14:textId="77777777" w:rsidTr="0014277B">
        <w:tc>
          <w:tcPr>
            <w:tcW w:w="1702" w:type="dxa"/>
          </w:tcPr>
          <w:p w14:paraId="25814D93" w14:textId="6BDF4AC7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14:paraId="0DD320A7" w14:textId="4E2DA012" w:rsidR="007C6910" w:rsidRP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 xml:space="preserve"> "</w:t>
            </w:r>
            <w:r w:rsidRPr="00610518">
              <w:rPr>
                <w:rFonts w:cstheme="minorHAnsi"/>
                <w:sz w:val="20"/>
                <w:szCs w:val="20"/>
              </w:rPr>
              <w:t>Т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r w:rsidRPr="00610518">
              <w:rPr>
                <w:rFonts w:cstheme="minorHAnsi"/>
                <w:sz w:val="20"/>
                <w:szCs w:val="20"/>
              </w:rPr>
              <w:t>Инновации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>"</w:t>
            </w:r>
          </w:p>
          <w:p w14:paraId="77986F58" w14:textId="34B6B3AA" w:rsidR="007C6910" w:rsidRP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4277B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>t1-consulting.ru)</w:t>
            </w:r>
          </w:p>
          <w:p w14:paraId="2DF48A84" w14:textId="77777777" w:rsidR="007C6910" w:rsidRP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 xml:space="preserve"> "</w:t>
            </w:r>
            <w:r w:rsidRPr="00610518">
              <w:rPr>
                <w:rFonts w:cstheme="minorHAnsi"/>
                <w:sz w:val="20"/>
                <w:szCs w:val="20"/>
              </w:rPr>
              <w:t>Т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Диджитал</w:t>
            </w:r>
            <w:proofErr w:type="spellEnd"/>
            <w:r w:rsidRPr="007C6910">
              <w:rPr>
                <w:rFonts w:cstheme="minorHAnsi"/>
                <w:sz w:val="20"/>
                <w:szCs w:val="20"/>
                <w:lang w:val="en-US"/>
              </w:rPr>
              <w:t xml:space="preserve">" </w:t>
            </w:r>
          </w:p>
          <w:p w14:paraId="385D04B9" w14:textId="76B44286" w:rsidR="00A40B64" w:rsidRPr="0014277B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4277B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>sferaplatform.ru</w:t>
            </w:r>
            <w:r w:rsidRPr="0014277B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638B010D" w14:textId="77777777" w:rsidR="007C6910" w:rsidRP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Трэйд</w:t>
            </w:r>
            <w:proofErr w:type="spellEnd"/>
            <w:r w:rsidRPr="007C6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610518">
              <w:rPr>
                <w:rFonts w:cstheme="minorHAnsi"/>
                <w:sz w:val="20"/>
                <w:szCs w:val="20"/>
              </w:rPr>
              <w:t>Инвест</w:t>
            </w:r>
            <w:r w:rsidRPr="007C69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Технолоджиз</w:t>
            </w:r>
            <w:proofErr w:type="spellEnd"/>
            <w:r w:rsidRPr="007C6910">
              <w:rPr>
                <w:rFonts w:cstheme="minorHAnsi"/>
                <w:sz w:val="20"/>
                <w:szCs w:val="20"/>
                <w:lang w:val="en-US"/>
              </w:rPr>
              <w:t>"</w:t>
            </w:r>
          </w:p>
          <w:p w14:paraId="66EEAEA0" w14:textId="485DADF4" w:rsidR="007C6910" w:rsidRP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</w:t>
            </w:r>
            <w:r w:rsidRPr="007756B4">
              <w:rPr>
                <w:rFonts w:cstheme="minorHAnsi"/>
                <w:sz w:val="20"/>
                <w:szCs w:val="20"/>
                <w:lang w:val="en-US"/>
              </w:rPr>
              <w:t xml:space="preserve"> "</w:t>
            </w:r>
            <w:r w:rsidRPr="00610518">
              <w:rPr>
                <w:rFonts w:cstheme="minorHAnsi"/>
                <w:sz w:val="20"/>
                <w:szCs w:val="20"/>
              </w:rPr>
              <w:t>Омега</w:t>
            </w:r>
            <w:r w:rsidRPr="007756B4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610518">
              <w:rPr>
                <w:rFonts w:cstheme="minorHAnsi"/>
                <w:sz w:val="20"/>
                <w:szCs w:val="20"/>
              </w:rPr>
              <w:t>С</w:t>
            </w:r>
            <w:r w:rsidRPr="007756B4">
              <w:rPr>
                <w:rFonts w:cstheme="minorHAnsi"/>
                <w:sz w:val="20"/>
                <w:szCs w:val="20"/>
                <w:lang w:val="en-US"/>
              </w:rPr>
              <w:t>" (omega-</w:t>
            </w:r>
            <w:proofErr w:type="spellStart"/>
            <w:proofErr w:type="gramStart"/>
            <w:r w:rsidRPr="007756B4">
              <w:rPr>
                <w:rFonts w:cstheme="minorHAnsi"/>
                <w:sz w:val="20"/>
                <w:szCs w:val="20"/>
                <w:lang w:val="en-US"/>
              </w:rPr>
              <w:t>s.tech</w:t>
            </w:r>
            <w:proofErr w:type="spellEnd"/>
            <w:proofErr w:type="gramEnd"/>
            <w:r w:rsidRPr="007756B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14:paraId="6DAE17AC" w14:textId="7814B6C0" w:rsidR="007756B4" w:rsidRPr="0014277B" w:rsidRDefault="007756B4" w:rsidP="000124A0">
            <w:pPr>
              <w:jc w:val="both"/>
              <w:rPr>
                <w:lang w:val="en-US"/>
              </w:rPr>
            </w:pPr>
            <w:r>
              <w:t>ООО</w:t>
            </w:r>
            <w:r w:rsidRPr="0014277B">
              <w:rPr>
                <w:lang w:val="en-US"/>
              </w:rPr>
              <w:t xml:space="preserve"> "</w:t>
            </w:r>
            <w:r>
              <w:t>НОТА</w:t>
            </w:r>
            <w:r w:rsidRPr="0014277B">
              <w:rPr>
                <w:lang w:val="en-US"/>
              </w:rPr>
              <w:t xml:space="preserve"> </w:t>
            </w:r>
            <w:r>
              <w:t>Сервис</w:t>
            </w:r>
            <w:r w:rsidRPr="0014277B">
              <w:rPr>
                <w:lang w:val="en-US"/>
              </w:rPr>
              <w:t>" (</w:t>
            </w:r>
            <w:r w:rsidRPr="0014277B">
              <w:rPr>
                <w:rFonts w:cstheme="minorHAnsi"/>
                <w:sz w:val="20"/>
                <w:szCs w:val="20"/>
                <w:lang w:val="en-US"/>
              </w:rPr>
              <w:t>notaservice.ru)</w:t>
            </w:r>
          </w:p>
          <w:p w14:paraId="6C89D7B2" w14:textId="5F51F9F2" w:rsidR="007756B4" w:rsidRPr="0014277B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50F1D945" w14:textId="0EA582FB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16</w:t>
            </w:r>
            <w:r w:rsidRPr="008F2126">
              <w:rPr>
                <w:rFonts w:cs="Calibri"/>
                <w:color w:val="000000" w:themeColor="text1"/>
              </w:rPr>
              <w:t>.0</w:t>
            </w:r>
            <w:r>
              <w:rPr>
                <w:rFonts w:cs="Calibri"/>
                <w:color w:val="000000" w:themeColor="text1"/>
              </w:rPr>
              <w:t>4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68C58511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3003AC92" w14:textId="098B525E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1 «анализ работы с перс данными» </w:t>
            </w:r>
            <w:r w:rsidRPr="008F2126">
              <w:rPr>
                <w:rFonts w:cs="Calibri"/>
                <w:color w:val="000000" w:themeColor="text1"/>
              </w:rPr>
              <w:t xml:space="preserve">- до </w:t>
            </w:r>
            <w:r w:rsidR="007756B4">
              <w:rPr>
                <w:rFonts w:cs="Calibri"/>
                <w:color w:val="000000" w:themeColor="text1"/>
              </w:rPr>
              <w:t>29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64067E">
              <w:rPr>
                <w:rFonts w:cs="Calibri"/>
                <w:color w:val="000000" w:themeColor="text1"/>
              </w:rPr>
              <w:t>3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18001949" w14:textId="4D0EFF66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2 «подготовка рекомендаций по устранению недостатков»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05</w:t>
            </w:r>
            <w:r w:rsidRPr="008F2126">
              <w:rPr>
                <w:rFonts w:cs="Calibri"/>
                <w:color w:val="000000" w:themeColor="text1"/>
              </w:rPr>
              <w:t>.</w:t>
            </w:r>
            <w:r w:rsidR="007C6910">
              <w:rPr>
                <w:rFonts w:cs="Calibri"/>
                <w:color w:val="000000" w:themeColor="text1"/>
              </w:rPr>
              <w:t>0</w:t>
            </w:r>
            <w:r w:rsidR="007756B4">
              <w:rPr>
                <w:rFonts w:cs="Calibri"/>
                <w:color w:val="000000" w:themeColor="text1"/>
              </w:rPr>
              <w:t>4</w:t>
            </w:r>
            <w:r w:rsidR="007C6910">
              <w:rPr>
                <w:rFonts w:cs="Calibri"/>
                <w:color w:val="000000" w:themeColor="text1"/>
              </w:rPr>
              <w:t>.</w:t>
            </w:r>
            <w:r w:rsidRPr="008F2126">
              <w:rPr>
                <w:rFonts w:cs="Calibri"/>
                <w:color w:val="000000" w:themeColor="text1"/>
              </w:rPr>
              <w:t>2024</w:t>
            </w:r>
          </w:p>
          <w:p w14:paraId="56D6BA7E" w14:textId="72A5E858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3 «разработка документов»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16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64067E">
              <w:rPr>
                <w:rFonts w:cs="Calibri"/>
                <w:color w:val="000000" w:themeColor="text1"/>
              </w:rPr>
              <w:t>4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7F24A998" w14:textId="77777777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A40B64" w14:paraId="5E62CB60" w14:textId="77777777" w:rsidTr="0014277B">
        <w:tc>
          <w:tcPr>
            <w:tcW w:w="1702" w:type="dxa"/>
          </w:tcPr>
          <w:p w14:paraId="13341D67" w14:textId="47C3F6C2" w:rsidR="00A40B64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14:paraId="5F219311" w14:textId="77777777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Сервионика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</w:p>
          <w:p w14:paraId="29F010E6" w14:textId="77777777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«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Дататех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»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10518">
              <w:rPr>
                <w:rFonts w:cstheme="minorHAnsi"/>
                <w:sz w:val="20"/>
                <w:szCs w:val="20"/>
              </w:rPr>
              <w:t>datatech.ru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17AB9D5" w14:textId="77777777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АНО ДПО «Т1 Цифровая Академия»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10518">
              <w:rPr>
                <w:rFonts w:cstheme="minorHAnsi"/>
                <w:sz w:val="20"/>
                <w:szCs w:val="20"/>
              </w:rPr>
              <w:t>academy.t1.ru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5158A8AC" w14:textId="2C6EED0A" w:rsidR="007756B4" w:rsidRPr="00610518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0EB8ED4" w14:textId="6D817180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24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5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1FB603D1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5F71E516" w14:textId="68F081EB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1 «анализ работы с перс данными» </w:t>
            </w:r>
            <w:r w:rsidRPr="008F2126">
              <w:rPr>
                <w:rFonts w:cs="Calibri"/>
                <w:color w:val="000000" w:themeColor="text1"/>
              </w:rPr>
              <w:t xml:space="preserve">- до </w:t>
            </w:r>
            <w:r w:rsidR="007756B4">
              <w:rPr>
                <w:rFonts w:cs="Calibri"/>
                <w:color w:val="000000" w:themeColor="text1"/>
              </w:rPr>
              <w:t>27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64067E">
              <w:rPr>
                <w:rFonts w:cs="Calibri"/>
                <w:color w:val="000000" w:themeColor="text1"/>
              </w:rPr>
              <w:t>4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2F6E5ABB" w14:textId="1A4A8A88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2 «подготовка рекомендаций по устранению недостатков»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15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5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379B7454" w14:textId="32A63CDB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3 «разработка документов»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C6910">
              <w:rPr>
                <w:rFonts w:cs="Calibri"/>
                <w:color w:val="000000" w:themeColor="text1"/>
              </w:rPr>
              <w:t>2</w:t>
            </w:r>
            <w:r w:rsidR="007756B4">
              <w:rPr>
                <w:rFonts w:cs="Calibri"/>
                <w:color w:val="000000" w:themeColor="text1"/>
              </w:rPr>
              <w:t>4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5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514BA76C" w14:textId="77777777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A40B64" w14:paraId="65470B36" w14:textId="77777777" w:rsidTr="0014277B">
        <w:tc>
          <w:tcPr>
            <w:tcW w:w="1702" w:type="dxa"/>
          </w:tcPr>
          <w:p w14:paraId="6BD4F7EE" w14:textId="3A7CC925" w:rsidR="00A40B64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2835" w:type="dxa"/>
          </w:tcPr>
          <w:p w14:paraId="7324715C" w14:textId="461FA260" w:rsidR="007756B4" w:rsidRPr="007756B4" w:rsidRDefault="007756B4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АО "ЦД"</w:t>
            </w:r>
            <w:r w:rsidRPr="007756B4">
              <w:rPr>
                <w:rFonts w:cstheme="minorHAnsi"/>
                <w:sz w:val="20"/>
                <w:szCs w:val="20"/>
              </w:rPr>
              <w:t xml:space="preserve"> (</w:t>
            </w:r>
            <w:hyperlink r:id="rId8" w:history="1">
              <w:r w:rsidRPr="00C73E95">
                <w:rPr>
                  <w:rStyle w:val="af1"/>
                  <w:rFonts w:cstheme="minorHAnsi"/>
                  <w:sz w:val="20"/>
                  <w:szCs w:val="20"/>
                  <w:lang w:val="en-US"/>
                </w:rPr>
                <w:t>https</w:t>
              </w:r>
              <w:r w:rsidRPr="00C73E95">
                <w:rPr>
                  <w:rStyle w:val="af1"/>
                  <w:rFonts w:cstheme="minorHAnsi"/>
                  <w:sz w:val="20"/>
                  <w:szCs w:val="20"/>
                </w:rPr>
                <w:t>://</w:t>
              </w:r>
              <w:proofErr w:type="spellStart"/>
              <w:r w:rsidRPr="00C73E95">
                <w:rPr>
                  <w:rStyle w:val="af1"/>
                  <w:rFonts w:cstheme="minorHAnsi"/>
                  <w:sz w:val="20"/>
                  <w:szCs w:val="20"/>
                  <w:lang w:val="en-US"/>
                </w:rPr>
                <w:t>digidoc</w:t>
              </w:r>
              <w:proofErr w:type="spellEnd"/>
              <w:r w:rsidRPr="00C73E95">
                <w:rPr>
                  <w:rStyle w:val="af1"/>
                  <w:rFonts w:cstheme="minorHAnsi"/>
                  <w:sz w:val="20"/>
                  <w:szCs w:val="20"/>
                </w:rPr>
                <w:t>.</w:t>
              </w:r>
              <w:proofErr w:type="spellStart"/>
              <w:r w:rsidRPr="00C73E95">
                <w:rPr>
                  <w:rStyle w:val="af1"/>
                  <w:rFonts w:cstheme="minorHAnsi"/>
                  <w:sz w:val="20"/>
                  <w:szCs w:val="20"/>
                  <w:lang w:val="en-US"/>
                </w:rPr>
                <w:t>ru</w:t>
              </w:r>
              <w:proofErr w:type="spellEnd"/>
              <w:r w:rsidRPr="00C73E95">
                <w:rPr>
                  <w:rStyle w:val="af1"/>
                  <w:rFonts w:cstheme="minorHAnsi"/>
                  <w:sz w:val="20"/>
                  <w:szCs w:val="20"/>
                </w:rPr>
                <w:t>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)</w:t>
            </w:r>
          </w:p>
          <w:p w14:paraId="26C7FF47" w14:textId="77777777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</w:t>
            </w:r>
            <w:proofErr w:type="spellStart"/>
            <w:r w:rsidRPr="00610518">
              <w:rPr>
                <w:rFonts w:cstheme="minorHAnsi"/>
                <w:sz w:val="20"/>
                <w:szCs w:val="20"/>
              </w:rPr>
              <w:t>МультиКарта</w:t>
            </w:r>
            <w:proofErr w:type="spellEnd"/>
            <w:r w:rsidRPr="00610518">
              <w:rPr>
                <w:rFonts w:cstheme="minorHAnsi"/>
                <w:sz w:val="20"/>
                <w:szCs w:val="20"/>
              </w:rPr>
              <w:t>"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hyperlink r:id="rId9" w:history="1">
              <w:r w:rsidRPr="00C73E95">
                <w:rPr>
                  <w:rStyle w:val="af1"/>
                  <w:rFonts w:cstheme="minorHAnsi"/>
                  <w:sz w:val="20"/>
                  <w:szCs w:val="20"/>
                </w:rPr>
                <w:t>https://multicarta.ru/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35A73F9F" w14:textId="6C37C796" w:rsidR="007C6910" w:rsidRDefault="007C6910" w:rsidP="000124A0">
            <w:pPr>
              <w:jc w:val="both"/>
            </w:pPr>
            <w:r>
              <w:t>ООО "ТС-</w:t>
            </w:r>
            <w:proofErr w:type="spellStart"/>
            <w:r>
              <w:t>Финтех</w:t>
            </w:r>
            <w:proofErr w:type="spellEnd"/>
            <w:r>
              <w:t xml:space="preserve">" </w:t>
            </w:r>
          </w:p>
          <w:p w14:paraId="6C407CD1" w14:textId="77777777" w:rsidR="007C6910" w:rsidRDefault="007C6910" w:rsidP="000124A0">
            <w:pPr>
              <w:jc w:val="both"/>
            </w:pPr>
            <w:r>
              <w:t xml:space="preserve">ООО "Т1 ТРЭК" </w:t>
            </w:r>
          </w:p>
          <w:p w14:paraId="010157C3" w14:textId="77777777" w:rsidR="007C6910" w:rsidRDefault="007C6910" w:rsidP="000124A0">
            <w:pPr>
              <w:jc w:val="both"/>
            </w:pPr>
            <w:r>
              <w:t xml:space="preserve">ООО "Т-ДАТА" </w:t>
            </w:r>
          </w:p>
          <w:p w14:paraId="2B9094CE" w14:textId="77777777" w:rsidR="007C6910" w:rsidRPr="0014277B" w:rsidRDefault="007C6910" w:rsidP="000124A0">
            <w:pPr>
              <w:jc w:val="both"/>
            </w:pPr>
            <w:r>
              <w:t xml:space="preserve">ООО "ТС-Центр" </w:t>
            </w:r>
          </w:p>
          <w:p w14:paraId="40DBC8DE" w14:textId="77777777" w:rsidR="007C6910" w:rsidRDefault="007C6910" w:rsidP="000124A0">
            <w:pPr>
              <w:jc w:val="both"/>
            </w:pPr>
            <w:r>
              <w:t xml:space="preserve">ООО "Агора </w:t>
            </w:r>
            <w:proofErr w:type="spellStart"/>
            <w:r>
              <w:t>Ресорсез</w:t>
            </w:r>
            <w:proofErr w:type="spellEnd"/>
            <w:r>
              <w:t>"</w:t>
            </w:r>
          </w:p>
          <w:p w14:paraId="5F1790B4" w14:textId="26527D2B" w:rsidR="007C6910" w:rsidRDefault="007C6910" w:rsidP="000124A0">
            <w:pPr>
              <w:jc w:val="both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5811" w:type="dxa"/>
          </w:tcPr>
          <w:p w14:paraId="7D4FD443" w14:textId="2C3CBE19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21</w:t>
            </w:r>
            <w:r w:rsidRPr="008F2126">
              <w:rPr>
                <w:rFonts w:cs="Calibri"/>
                <w:color w:val="000000" w:themeColor="text1"/>
              </w:rPr>
              <w:t>.</w:t>
            </w:r>
            <w:r>
              <w:rPr>
                <w:rFonts w:cs="Calibri"/>
                <w:color w:val="000000" w:themeColor="text1"/>
              </w:rPr>
              <w:t>0</w:t>
            </w:r>
            <w:r w:rsidR="007756B4">
              <w:rPr>
                <w:rFonts w:cs="Calibri"/>
                <w:color w:val="000000" w:themeColor="text1"/>
              </w:rPr>
              <w:t>6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5AF495D9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06BD5DBA" w14:textId="0E8E7530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1 «анализ работы с перс данными» </w:t>
            </w:r>
            <w:r w:rsidRPr="008F2126">
              <w:rPr>
                <w:rFonts w:cs="Calibri"/>
                <w:color w:val="000000" w:themeColor="text1"/>
              </w:rPr>
              <w:t xml:space="preserve">- до </w:t>
            </w:r>
            <w:r w:rsidR="007C6910">
              <w:rPr>
                <w:rFonts w:cs="Calibri"/>
                <w:color w:val="000000" w:themeColor="text1"/>
              </w:rPr>
              <w:t>0</w:t>
            </w:r>
            <w:r w:rsidR="007756B4">
              <w:rPr>
                <w:rFonts w:cs="Calibri"/>
                <w:color w:val="000000" w:themeColor="text1"/>
              </w:rPr>
              <w:t>7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6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29C155E7" w14:textId="43457CAF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2 «подготовка рекомендаций по устранению недостатков»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14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6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790954A2" w14:textId="158738C2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3 «разработка документов»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C6910">
              <w:rPr>
                <w:rFonts w:cs="Calibri"/>
                <w:color w:val="000000" w:themeColor="text1"/>
              </w:rPr>
              <w:t>2</w:t>
            </w:r>
            <w:r w:rsidR="007756B4">
              <w:rPr>
                <w:rFonts w:cs="Calibri"/>
                <w:color w:val="000000" w:themeColor="text1"/>
              </w:rPr>
              <w:t>1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6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261741E1" w14:textId="77777777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A40B64" w14:paraId="14C9D213" w14:textId="77777777" w:rsidTr="0014277B">
        <w:tc>
          <w:tcPr>
            <w:tcW w:w="1702" w:type="dxa"/>
          </w:tcPr>
          <w:p w14:paraId="7185F27A" w14:textId="59555A79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C2C6159" w14:textId="77777777" w:rsidR="00A40B64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"Т1 Технологии"</w:t>
            </w:r>
          </w:p>
          <w:p w14:paraId="31F4704F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"Монолит"</w:t>
            </w:r>
          </w:p>
          <w:p w14:paraId="44B44FAE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"ТС Цифровые технологии"</w:t>
            </w:r>
          </w:p>
          <w:p w14:paraId="5461A119" w14:textId="77777777" w:rsidR="007756B4" w:rsidRDefault="007756B4" w:rsidP="000124A0">
            <w:pPr>
              <w:jc w:val="both"/>
            </w:pPr>
            <w:r>
              <w:t xml:space="preserve">ООО "Дискавери </w:t>
            </w:r>
            <w:proofErr w:type="spellStart"/>
            <w:r>
              <w:t>Лабс</w:t>
            </w:r>
            <w:proofErr w:type="spellEnd"/>
            <w:r>
              <w:t>"</w:t>
            </w:r>
          </w:p>
          <w:p w14:paraId="2C3CE4DD" w14:textId="1A1C2496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5811" w:type="dxa"/>
          </w:tcPr>
          <w:p w14:paraId="19406324" w14:textId="5BF4FE42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18</w:t>
            </w:r>
            <w:r w:rsidRPr="008F2126">
              <w:rPr>
                <w:rFonts w:cs="Calibri"/>
                <w:color w:val="000000" w:themeColor="text1"/>
              </w:rPr>
              <w:t>.</w:t>
            </w:r>
            <w:r>
              <w:rPr>
                <w:rFonts w:cs="Calibri"/>
                <w:color w:val="000000" w:themeColor="text1"/>
              </w:rPr>
              <w:t>0</w:t>
            </w:r>
            <w:r w:rsidR="007756B4">
              <w:rPr>
                <w:rFonts w:cs="Calibri"/>
                <w:color w:val="000000" w:themeColor="text1"/>
              </w:rPr>
              <w:t>7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59AA4F1A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7600C342" w14:textId="1A8ECED0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1 «анализ работы с перс данными» </w:t>
            </w:r>
            <w:r w:rsidRPr="008F2126">
              <w:rPr>
                <w:rFonts w:cs="Calibri"/>
                <w:color w:val="000000" w:themeColor="text1"/>
              </w:rPr>
              <w:t xml:space="preserve">- до </w:t>
            </w:r>
            <w:r w:rsidR="007756B4">
              <w:rPr>
                <w:rFonts w:cs="Calibri"/>
                <w:color w:val="000000" w:themeColor="text1"/>
              </w:rPr>
              <w:t>05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7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164FB749" w14:textId="131C6A76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2 «подготовка рекомендаций по устранению недостатков»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12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7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0B372C30" w14:textId="68DF6944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3 «разработка документов»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18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7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3724AB3B" w14:textId="77777777" w:rsidR="00A40B64" w:rsidRDefault="00A40B6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7C6910" w14:paraId="56BE4168" w14:textId="77777777" w:rsidTr="0014277B">
        <w:tc>
          <w:tcPr>
            <w:tcW w:w="1702" w:type="dxa"/>
          </w:tcPr>
          <w:p w14:paraId="3C132B88" w14:textId="63350185" w:rsidR="007C6910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14:paraId="627CB5F4" w14:textId="77777777" w:rsidR="007756B4" w:rsidRPr="00610518" w:rsidRDefault="007756B4" w:rsidP="000124A0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 xml:space="preserve">ООО "Будущее технологий" </w:t>
            </w:r>
          </w:p>
          <w:p w14:paraId="3289EFFC" w14:textId="77777777" w:rsidR="007C6910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(Р. Беларусь)</w:t>
            </w:r>
          </w:p>
          <w:p w14:paraId="4679E689" w14:textId="0C8702FA" w:rsidR="007756B4" w:rsidRPr="00610518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8D34CF7" w14:textId="61967EB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31</w:t>
            </w:r>
            <w:r w:rsidRPr="008F2126">
              <w:rPr>
                <w:rFonts w:cs="Calibri"/>
                <w:color w:val="000000" w:themeColor="text1"/>
              </w:rPr>
              <w:t>.</w:t>
            </w:r>
            <w:r w:rsidR="007756B4">
              <w:rPr>
                <w:rFonts w:cs="Calibri"/>
                <w:color w:val="000000" w:themeColor="text1"/>
              </w:rPr>
              <w:t>07.</w:t>
            </w:r>
            <w:r w:rsidRPr="008F2126">
              <w:rPr>
                <w:rFonts w:cs="Calibri"/>
                <w:color w:val="000000" w:themeColor="text1"/>
              </w:rPr>
              <w:t>2024</w:t>
            </w:r>
          </w:p>
          <w:p w14:paraId="1EA1676B" w14:textId="77777777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310936C9" w14:textId="7F3172E0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1 «анализ работы с перс данными» </w:t>
            </w:r>
            <w:r w:rsidRPr="008F2126">
              <w:rPr>
                <w:rFonts w:cs="Calibri"/>
                <w:color w:val="000000" w:themeColor="text1"/>
              </w:rPr>
              <w:t xml:space="preserve">- до </w:t>
            </w:r>
            <w:r>
              <w:rPr>
                <w:rFonts w:cs="Calibri"/>
                <w:color w:val="000000" w:themeColor="text1"/>
              </w:rPr>
              <w:t>25</w:t>
            </w:r>
            <w:r w:rsidRPr="008F2126">
              <w:rPr>
                <w:rFonts w:cs="Calibri"/>
                <w:color w:val="000000" w:themeColor="text1"/>
              </w:rPr>
              <w:t>.0</w:t>
            </w:r>
            <w:r>
              <w:rPr>
                <w:rFonts w:cs="Calibri"/>
                <w:color w:val="000000" w:themeColor="text1"/>
              </w:rPr>
              <w:t>7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4987785D" w14:textId="625FF379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2 «подготовка рекомендаций по устранению недостатков»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>
              <w:rPr>
                <w:rFonts w:cs="Calibri"/>
                <w:color w:val="000000" w:themeColor="text1"/>
              </w:rPr>
              <w:t>26</w:t>
            </w:r>
            <w:r w:rsidRPr="008F2126">
              <w:rPr>
                <w:rFonts w:cs="Calibri"/>
                <w:color w:val="000000" w:themeColor="text1"/>
              </w:rPr>
              <w:t>.0</w:t>
            </w:r>
            <w:r>
              <w:rPr>
                <w:rFonts w:cs="Calibri"/>
                <w:color w:val="000000" w:themeColor="text1"/>
              </w:rPr>
              <w:t>7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6D215C3A" w14:textId="75F27903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3 «разработка документов»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>
              <w:rPr>
                <w:rFonts w:cs="Calibri"/>
                <w:color w:val="000000" w:themeColor="text1"/>
              </w:rPr>
              <w:t>31</w:t>
            </w:r>
            <w:r w:rsidRPr="008F2126">
              <w:rPr>
                <w:rFonts w:cs="Calibri"/>
                <w:color w:val="000000" w:themeColor="text1"/>
              </w:rPr>
              <w:t>.0</w:t>
            </w:r>
            <w:r>
              <w:rPr>
                <w:rFonts w:cs="Calibri"/>
                <w:color w:val="000000" w:themeColor="text1"/>
              </w:rPr>
              <w:t>7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4D8DDF59" w14:textId="77777777" w:rsidR="007C6910" w:rsidRPr="008F2126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7C6910" w14:paraId="704F7390" w14:textId="77777777" w:rsidTr="0014277B">
        <w:tc>
          <w:tcPr>
            <w:tcW w:w="1702" w:type="dxa"/>
          </w:tcPr>
          <w:p w14:paraId="1D8CDC00" w14:textId="1D5BDAC0" w:rsidR="007C6910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14:paraId="073C99FB" w14:textId="77777777" w:rsidR="007756B4" w:rsidRDefault="007756B4" w:rsidP="000124A0">
            <w:pPr>
              <w:jc w:val="both"/>
            </w:pPr>
            <w:r>
              <w:t>ООО "</w:t>
            </w:r>
            <w:proofErr w:type="spellStart"/>
            <w:r>
              <w:t>Техносерв</w:t>
            </w:r>
            <w:proofErr w:type="spellEnd"/>
            <w:r>
              <w:t xml:space="preserve"> Менеджмент" </w:t>
            </w:r>
          </w:p>
          <w:p w14:paraId="3AEBD699" w14:textId="77777777" w:rsidR="007756B4" w:rsidRDefault="007756B4" w:rsidP="000124A0">
            <w:pPr>
              <w:jc w:val="both"/>
            </w:pPr>
            <w:r>
              <w:t>ООО "</w:t>
            </w:r>
            <w:proofErr w:type="spellStart"/>
            <w:r>
              <w:t>ТехноСерв</w:t>
            </w:r>
            <w:proofErr w:type="spellEnd"/>
            <w:r>
              <w:t xml:space="preserve"> АС"</w:t>
            </w:r>
          </w:p>
          <w:p w14:paraId="04949011" w14:textId="77777777" w:rsidR="007756B4" w:rsidRDefault="007756B4" w:rsidP="000124A0">
            <w:pPr>
              <w:jc w:val="both"/>
            </w:pPr>
            <w:r>
              <w:t>АО "ТЕХНОСЕРВЪ А/С"</w:t>
            </w:r>
          </w:p>
          <w:p w14:paraId="52677F8B" w14:textId="77777777" w:rsidR="007756B4" w:rsidRDefault="007756B4" w:rsidP="000124A0">
            <w:pPr>
              <w:jc w:val="both"/>
            </w:pPr>
            <w:r>
              <w:t>ООО "</w:t>
            </w:r>
            <w:proofErr w:type="spellStart"/>
            <w:r>
              <w:t>ТехноТрансСерв</w:t>
            </w:r>
            <w:proofErr w:type="spellEnd"/>
            <w:r>
              <w:t>"</w:t>
            </w:r>
          </w:p>
          <w:p w14:paraId="6794C725" w14:textId="77777777" w:rsidR="007756B4" w:rsidRDefault="007756B4" w:rsidP="000124A0">
            <w:pPr>
              <w:jc w:val="both"/>
            </w:pPr>
            <w:r>
              <w:t xml:space="preserve">ООО "Группа </w:t>
            </w:r>
            <w:proofErr w:type="spellStart"/>
            <w:r>
              <w:t>Техносерв</w:t>
            </w:r>
            <w:proofErr w:type="spellEnd"/>
            <w:r>
              <w:t>"</w:t>
            </w:r>
          </w:p>
          <w:p w14:paraId="32CA21E2" w14:textId="77777777" w:rsidR="007C6910" w:rsidRDefault="007756B4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r w:rsidRPr="00610518">
              <w:rPr>
                <w:rFonts w:cstheme="minorHAnsi"/>
                <w:sz w:val="20"/>
                <w:szCs w:val="20"/>
              </w:rPr>
              <w:t>ООО "ТСК Технолоджи"</w:t>
            </w:r>
          </w:p>
          <w:p w14:paraId="23F43845" w14:textId="77777777" w:rsidR="007756B4" w:rsidRDefault="007756B4" w:rsidP="000124A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AE81D6" w14:textId="3D46EA42" w:rsidR="007756B4" w:rsidRPr="007756B4" w:rsidRDefault="007756B4" w:rsidP="000124A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(указанные выше лица фактически не осуществляют деятельность уже длительное время, они в спящем режиме)</w:t>
            </w:r>
          </w:p>
        </w:tc>
        <w:tc>
          <w:tcPr>
            <w:tcW w:w="5811" w:type="dxa"/>
          </w:tcPr>
          <w:p w14:paraId="00F74B69" w14:textId="50561E83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15</w:t>
            </w:r>
            <w:r w:rsidRPr="008F2126">
              <w:rPr>
                <w:rFonts w:cs="Calibri"/>
                <w:color w:val="000000" w:themeColor="text1"/>
              </w:rPr>
              <w:t>.</w:t>
            </w:r>
            <w:r>
              <w:rPr>
                <w:rFonts w:cs="Calibri"/>
                <w:color w:val="000000" w:themeColor="text1"/>
              </w:rPr>
              <w:t>0</w:t>
            </w:r>
            <w:r w:rsidR="007756B4">
              <w:rPr>
                <w:rFonts w:cs="Calibri"/>
                <w:color w:val="000000" w:themeColor="text1"/>
              </w:rPr>
              <w:t>8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2FFF1AFD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5EA6D78C" w14:textId="7DCE2F69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1 «анализ работы с перс данными» </w:t>
            </w:r>
            <w:r w:rsidRPr="008F2126">
              <w:rPr>
                <w:rFonts w:cs="Calibri"/>
                <w:color w:val="000000" w:themeColor="text1"/>
              </w:rPr>
              <w:t xml:space="preserve">- до </w:t>
            </w:r>
            <w:r w:rsidR="007756B4">
              <w:rPr>
                <w:rFonts w:cs="Calibri"/>
                <w:color w:val="000000" w:themeColor="text1"/>
              </w:rPr>
              <w:t>07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8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41A7F2D8" w14:textId="409BD28D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2 «подготовка рекомендаций по устранению недостатков»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7756B4">
              <w:rPr>
                <w:rFonts w:cs="Calibri"/>
                <w:color w:val="000000" w:themeColor="text1"/>
              </w:rPr>
              <w:t>08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7756B4">
              <w:rPr>
                <w:rFonts w:cs="Calibri"/>
                <w:color w:val="000000" w:themeColor="text1"/>
              </w:rPr>
              <w:t>8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631C3244" w14:textId="047AF650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Этап 3 «разработка документов» </w:t>
            </w: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 w:rsidR="0014277B">
              <w:rPr>
                <w:rFonts w:cs="Calibri"/>
                <w:color w:val="000000" w:themeColor="text1"/>
              </w:rPr>
              <w:t>15</w:t>
            </w:r>
            <w:r w:rsidRPr="008F2126">
              <w:rPr>
                <w:rFonts w:cs="Calibri"/>
                <w:color w:val="000000" w:themeColor="text1"/>
              </w:rPr>
              <w:t>.0</w:t>
            </w:r>
            <w:r w:rsidR="0014277B">
              <w:rPr>
                <w:rFonts w:cs="Calibri"/>
                <w:color w:val="000000" w:themeColor="text1"/>
              </w:rPr>
              <w:t>8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26B7B2B4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  <w:tr w:rsidR="007C6910" w14:paraId="57C8D1F9" w14:textId="77777777" w:rsidTr="0014277B">
        <w:tc>
          <w:tcPr>
            <w:tcW w:w="1702" w:type="dxa"/>
          </w:tcPr>
          <w:p w14:paraId="331142CA" w14:textId="25FB6CEC" w:rsidR="007C6910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14:paraId="73C03B77" w14:textId="36AE2261" w:rsidR="007C6910" w:rsidRPr="007756B4" w:rsidRDefault="0014277B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Дополнительные</w:t>
            </w:r>
            <w:r w:rsidR="007756B4" w:rsidRPr="007756B4">
              <w:rPr>
                <w:rFonts w:cs="Calibri"/>
                <w:color w:val="000000" w:themeColor="text1"/>
              </w:rPr>
              <w:t xml:space="preserve"> консультации по результатам работ по запросу</w:t>
            </w:r>
            <w:r>
              <w:rPr>
                <w:rFonts w:cs="Calibri"/>
                <w:color w:val="000000" w:themeColor="text1"/>
              </w:rPr>
              <w:t xml:space="preserve"> (при необходимости)</w:t>
            </w:r>
          </w:p>
        </w:tc>
        <w:tc>
          <w:tcPr>
            <w:tcW w:w="5811" w:type="dxa"/>
          </w:tcPr>
          <w:p w14:paraId="2E246083" w14:textId="7806F75A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color w:val="000000" w:themeColor="text1"/>
              </w:rPr>
            </w:pPr>
            <w:r w:rsidRPr="008F2126">
              <w:rPr>
                <w:rFonts w:cs="Calibri"/>
                <w:color w:val="000000" w:themeColor="text1"/>
              </w:rPr>
              <w:t xml:space="preserve">до </w:t>
            </w:r>
            <w:r>
              <w:rPr>
                <w:rFonts w:cs="Calibri"/>
                <w:color w:val="000000" w:themeColor="text1"/>
              </w:rPr>
              <w:t>01</w:t>
            </w:r>
            <w:r w:rsidRPr="008F2126">
              <w:rPr>
                <w:rFonts w:cs="Calibri"/>
                <w:color w:val="000000" w:themeColor="text1"/>
              </w:rPr>
              <w:t>.</w:t>
            </w:r>
            <w:r>
              <w:rPr>
                <w:rFonts w:cs="Calibri"/>
                <w:color w:val="000000" w:themeColor="text1"/>
              </w:rPr>
              <w:t>09</w:t>
            </w:r>
            <w:r w:rsidRPr="008F2126">
              <w:rPr>
                <w:rFonts w:cs="Calibri"/>
                <w:color w:val="000000" w:themeColor="text1"/>
              </w:rPr>
              <w:t>.2024</w:t>
            </w:r>
          </w:p>
          <w:p w14:paraId="3E4C428A" w14:textId="0EA171F1" w:rsidR="007756B4" w:rsidRDefault="007756B4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  <w:p w14:paraId="30B62C28" w14:textId="77777777" w:rsidR="007C6910" w:rsidRDefault="007C6910" w:rsidP="000124A0">
            <w:pPr>
              <w:pStyle w:val="a4"/>
              <w:spacing w:line="276" w:lineRule="auto"/>
              <w:ind w:left="0" w:right="128"/>
              <w:contextualSpacing/>
              <w:jc w:val="both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4744B4BD" w14:textId="77777777" w:rsidR="00CD5090" w:rsidRDefault="00CD5090" w:rsidP="000124A0">
      <w:pPr>
        <w:spacing w:line="276" w:lineRule="auto"/>
        <w:ind w:right="128"/>
        <w:contextualSpacing/>
        <w:jc w:val="both"/>
        <w:rPr>
          <w:rFonts w:cs="Calibri"/>
          <w:b/>
          <w:color w:val="000000" w:themeColor="text1"/>
        </w:rPr>
      </w:pPr>
    </w:p>
    <w:p w14:paraId="2D5FD7B4" w14:textId="4B8A410B" w:rsidR="00FC20DA" w:rsidRPr="000124A0" w:rsidRDefault="000124A0" w:rsidP="000124A0">
      <w:pPr>
        <w:pStyle w:val="1"/>
        <w:jc w:val="both"/>
      </w:pPr>
      <w:bookmarkStart w:id="6" w:name="_Toc151415955"/>
      <w:r>
        <w:rPr>
          <w:lang w:val="en-US"/>
        </w:rPr>
        <w:t>V</w:t>
      </w:r>
      <w:r w:rsidRPr="000124A0">
        <w:t xml:space="preserve">. </w:t>
      </w:r>
      <w:r>
        <w:t xml:space="preserve">Описание содержание </w:t>
      </w:r>
      <w:r w:rsidR="00FC20DA" w:rsidRPr="000124A0">
        <w:t>работ</w:t>
      </w:r>
      <w:r>
        <w:t xml:space="preserve"> и их этапов по каждой компании</w:t>
      </w:r>
      <w:bookmarkEnd w:id="6"/>
    </w:p>
    <w:p w14:paraId="50E2D235" w14:textId="77777777" w:rsidR="00FC20DA" w:rsidRPr="000E60EA" w:rsidRDefault="00FC20DA" w:rsidP="000124A0">
      <w:pPr>
        <w:spacing w:after="0"/>
        <w:ind w:right="128" w:firstLine="708"/>
        <w:contextualSpacing/>
        <w:jc w:val="both"/>
        <w:rPr>
          <w:rFonts w:cs="Calibri"/>
          <w:b/>
          <w:color w:val="000000" w:themeColor="text1"/>
        </w:rPr>
      </w:pPr>
    </w:p>
    <w:p w14:paraId="28A70F7A" w14:textId="20E7FD3A" w:rsidR="00FC20DA" w:rsidRPr="000E60EA" w:rsidRDefault="00FC20DA" w:rsidP="000124A0">
      <w:pPr>
        <w:spacing w:after="0"/>
        <w:ind w:left="567" w:right="128" w:hanging="567"/>
        <w:contextualSpacing/>
        <w:jc w:val="both"/>
        <w:rPr>
          <w:color w:val="000000" w:themeColor="text1"/>
        </w:rPr>
      </w:pPr>
      <w:bookmarkStart w:id="7" w:name="_Hlk150943229"/>
      <w:bookmarkStart w:id="8" w:name="_GoBack"/>
      <w:r w:rsidRPr="000E60EA">
        <w:rPr>
          <w:rFonts w:cs="Calibri"/>
          <w:b/>
          <w:color w:val="000000" w:themeColor="text1"/>
        </w:rPr>
        <w:t xml:space="preserve">Этап 1. </w:t>
      </w:r>
      <w:r w:rsidR="0014277B">
        <w:rPr>
          <w:rFonts w:cs="Calibri"/>
          <w:b/>
          <w:color w:val="000000" w:themeColor="text1"/>
        </w:rPr>
        <w:t>анализ работы с перс данными</w:t>
      </w:r>
      <w:r w:rsidRPr="000E60EA">
        <w:rPr>
          <w:color w:val="000000" w:themeColor="text1"/>
        </w:rPr>
        <w:t xml:space="preserve">. </w:t>
      </w:r>
    </w:p>
    <w:p w14:paraId="2C097517" w14:textId="77777777" w:rsidR="00FC20DA" w:rsidRPr="000E60EA" w:rsidRDefault="00FC20DA" w:rsidP="000124A0">
      <w:pPr>
        <w:pStyle w:val="a4"/>
        <w:numPr>
          <w:ilvl w:val="0"/>
          <w:numId w:val="6"/>
        </w:numPr>
        <w:ind w:left="567" w:right="128" w:hanging="567"/>
        <w:contextualSpacing/>
        <w:jc w:val="both"/>
        <w:rPr>
          <w:color w:val="000000" w:themeColor="text1"/>
        </w:rPr>
      </w:pPr>
      <w:r w:rsidRPr="000E60EA">
        <w:rPr>
          <w:color w:val="000000" w:themeColor="text1"/>
        </w:rPr>
        <w:t xml:space="preserve">Идентификация и проведение обследования (далее – «Аудит») процессов обработки </w:t>
      </w:r>
      <w:bookmarkStart w:id="9" w:name="_Hlk150526175"/>
      <w:r w:rsidRPr="000E60EA">
        <w:rPr>
          <w:color w:val="000000" w:themeColor="text1"/>
        </w:rPr>
        <w:t xml:space="preserve">персональных данных </w:t>
      </w:r>
      <w:bookmarkEnd w:id="9"/>
      <w:r w:rsidRPr="000E60EA">
        <w:rPr>
          <w:color w:val="000000" w:themeColor="text1"/>
        </w:rPr>
        <w:t>на предмет их соответствия требованиям Федерального закона от 27 июля 2006 года № 152-ФЗ «О персональных данных» и иных применимых нормативных правовых актов и методических документов регулирующих органов в области защиты персональных данных (далее – «Требованиям Закона»).</w:t>
      </w:r>
    </w:p>
    <w:p w14:paraId="01DDCEEC" w14:textId="633D9B0C" w:rsidR="00FC20DA" w:rsidRDefault="00FC20DA" w:rsidP="000124A0">
      <w:pPr>
        <w:pStyle w:val="a4"/>
        <w:numPr>
          <w:ilvl w:val="0"/>
          <w:numId w:val="6"/>
        </w:numPr>
        <w:ind w:left="567" w:right="128" w:hanging="567"/>
        <w:contextualSpacing/>
        <w:jc w:val="both"/>
        <w:rPr>
          <w:color w:val="000000" w:themeColor="text1"/>
        </w:rPr>
      </w:pPr>
      <w:bookmarkStart w:id="10" w:name="_Hlk150528471"/>
      <w:r w:rsidRPr="000E60EA">
        <w:rPr>
          <w:color w:val="000000" w:themeColor="text1"/>
        </w:rPr>
        <w:t>Выявление информационных систем персональных данных (далее – «</w:t>
      </w:r>
      <w:proofErr w:type="spellStart"/>
      <w:r w:rsidRPr="000E60EA">
        <w:rPr>
          <w:color w:val="000000" w:themeColor="text1"/>
        </w:rPr>
        <w:t>ИСПДн</w:t>
      </w:r>
      <w:proofErr w:type="spellEnd"/>
      <w:r w:rsidRPr="000E60EA">
        <w:rPr>
          <w:color w:val="000000" w:themeColor="text1"/>
        </w:rPr>
        <w:t xml:space="preserve">») и их Аудит на предмет соответствия процессов обработки персональных данных в них Требованиям Закона. </w:t>
      </w:r>
    </w:p>
    <w:p w14:paraId="3641BF11" w14:textId="6D1DDC1D" w:rsidR="0022550E" w:rsidRPr="000E60EA" w:rsidRDefault="0022550E" w:rsidP="000124A0">
      <w:pPr>
        <w:pStyle w:val="a4"/>
        <w:numPr>
          <w:ilvl w:val="0"/>
          <w:numId w:val="6"/>
        </w:numPr>
        <w:ind w:left="567" w:right="128" w:hanging="567"/>
        <w:contextualSpacing/>
        <w:jc w:val="both"/>
        <w:rPr>
          <w:color w:val="000000" w:themeColor="text1"/>
        </w:rPr>
      </w:pPr>
      <w:bookmarkStart w:id="11" w:name="_Hlk150527128"/>
      <w:r>
        <w:rPr>
          <w:color w:val="000000" w:themeColor="text1"/>
        </w:rPr>
        <w:lastRenderedPageBreak/>
        <w:t>Первичная п</w:t>
      </w:r>
      <w:r w:rsidRPr="000E60EA">
        <w:rPr>
          <w:color w:val="000000" w:themeColor="text1"/>
        </w:rPr>
        <w:t xml:space="preserve">равовая оценка локальных нормативных актов (далее – «ВНД») на предмет их соответствия Требованиям Закона. Также в процессе оценки должно быть определено достаточно ли утвержденных в бизнес-единице ВНД или требуется разработка и внедрение дополнительных ВНД. </w:t>
      </w:r>
    </w:p>
    <w:bookmarkEnd w:id="11"/>
    <w:p w14:paraId="0AEAD3BF" w14:textId="77777777" w:rsidR="000318B7" w:rsidRPr="000E60EA" w:rsidRDefault="000318B7" w:rsidP="000124A0">
      <w:pPr>
        <w:pStyle w:val="a4"/>
        <w:ind w:left="567" w:right="128" w:hanging="567"/>
        <w:contextualSpacing/>
        <w:jc w:val="both"/>
        <w:rPr>
          <w:color w:val="000000" w:themeColor="text1"/>
        </w:rPr>
      </w:pPr>
    </w:p>
    <w:p w14:paraId="3557E5DD" w14:textId="53602323" w:rsidR="00FC20DA" w:rsidRPr="000E60EA" w:rsidRDefault="00FC20DA" w:rsidP="000124A0">
      <w:pPr>
        <w:spacing w:after="0"/>
        <w:ind w:left="567" w:right="128"/>
        <w:contextualSpacing/>
        <w:jc w:val="both"/>
        <w:rPr>
          <w:color w:val="000000" w:themeColor="text1"/>
        </w:rPr>
      </w:pPr>
      <w:bookmarkStart w:id="12" w:name="_Hlk150527490"/>
      <w:bookmarkEnd w:id="10"/>
      <w:r w:rsidRPr="000E60EA">
        <w:rPr>
          <w:color w:val="000000" w:themeColor="text1"/>
        </w:rPr>
        <w:t xml:space="preserve">Объектом Аудита являются все процессы обработки персональных данных и все </w:t>
      </w:r>
      <w:proofErr w:type="spellStart"/>
      <w:r w:rsidRPr="000E60EA">
        <w:rPr>
          <w:color w:val="000000" w:themeColor="text1"/>
        </w:rPr>
        <w:t>ИСПДн</w:t>
      </w:r>
      <w:proofErr w:type="spellEnd"/>
      <w:r w:rsidRPr="000E60EA">
        <w:rPr>
          <w:color w:val="000000" w:themeColor="text1"/>
        </w:rPr>
        <w:t xml:space="preserve"> (включая, но не ограничиваясь сайты, продукты, сервисы).</w:t>
      </w:r>
    </w:p>
    <w:p w14:paraId="081A169F" w14:textId="77777777" w:rsidR="00FC20DA" w:rsidRPr="000E60EA" w:rsidRDefault="00FC20DA" w:rsidP="000124A0">
      <w:pPr>
        <w:spacing w:after="0"/>
        <w:ind w:left="567" w:right="128" w:hanging="567"/>
        <w:contextualSpacing/>
        <w:jc w:val="both"/>
        <w:rPr>
          <w:color w:val="000000" w:themeColor="text1"/>
        </w:rPr>
      </w:pPr>
    </w:p>
    <w:bookmarkEnd w:id="12"/>
    <w:p w14:paraId="009E7B23" w14:textId="77777777" w:rsidR="006653C2" w:rsidRPr="000E60EA" w:rsidRDefault="006653C2" w:rsidP="000124A0">
      <w:pPr>
        <w:spacing w:after="0"/>
        <w:ind w:left="567" w:right="128" w:hanging="567"/>
        <w:contextualSpacing/>
        <w:jc w:val="both"/>
        <w:rPr>
          <w:color w:val="000000" w:themeColor="text1"/>
        </w:rPr>
      </w:pPr>
    </w:p>
    <w:p w14:paraId="6400A3A6" w14:textId="58664659" w:rsidR="00FC20DA" w:rsidRPr="000E60EA" w:rsidRDefault="00FC20DA" w:rsidP="000124A0">
      <w:pPr>
        <w:spacing w:after="0"/>
        <w:ind w:left="567" w:right="128" w:hanging="567"/>
        <w:contextualSpacing/>
        <w:jc w:val="both"/>
        <w:rPr>
          <w:color w:val="000000" w:themeColor="text1"/>
        </w:rPr>
      </w:pPr>
      <w:bookmarkStart w:id="13" w:name="_Hlk151140119"/>
      <w:r w:rsidRPr="000E60EA">
        <w:rPr>
          <w:b/>
          <w:color w:val="000000" w:themeColor="text1"/>
        </w:rPr>
        <w:t>Этап 2.</w:t>
      </w:r>
      <w:r w:rsidRPr="000E60EA">
        <w:rPr>
          <w:color w:val="000000" w:themeColor="text1"/>
        </w:rPr>
        <w:t xml:space="preserve"> </w:t>
      </w:r>
      <w:bookmarkEnd w:id="13"/>
      <w:r w:rsidR="0014277B">
        <w:rPr>
          <w:rFonts w:cs="Calibri"/>
          <w:b/>
          <w:color w:val="000000" w:themeColor="text1"/>
        </w:rPr>
        <w:t>подготовка рекомендаций по устранению недостатков</w:t>
      </w:r>
    </w:p>
    <w:p w14:paraId="7E762C03" w14:textId="54CF75C5" w:rsidR="00FC20DA" w:rsidRDefault="0014277B" w:rsidP="000124A0">
      <w:pPr>
        <w:pStyle w:val="a4"/>
        <w:numPr>
          <w:ilvl w:val="0"/>
          <w:numId w:val="7"/>
        </w:numPr>
        <w:ind w:left="567" w:right="128" w:hanging="567"/>
        <w:contextualSpacing/>
        <w:jc w:val="both"/>
        <w:rPr>
          <w:color w:val="000000" w:themeColor="text1"/>
        </w:rPr>
      </w:pPr>
      <w:bookmarkStart w:id="14" w:name="_Hlk150528582"/>
      <w:r>
        <w:rPr>
          <w:color w:val="000000" w:themeColor="text1"/>
        </w:rPr>
        <w:t xml:space="preserve">Указать имеющиеся риски и проработать меры по их </w:t>
      </w:r>
      <w:proofErr w:type="spellStart"/>
      <w:r>
        <w:rPr>
          <w:color w:val="000000" w:themeColor="text1"/>
        </w:rPr>
        <w:t>митигации</w:t>
      </w:r>
      <w:proofErr w:type="spellEnd"/>
      <w:r>
        <w:rPr>
          <w:color w:val="000000" w:themeColor="text1"/>
        </w:rPr>
        <w:t xml:space="preserve"> в команде «ЮД Группа персональные данные – Консультанты»;</w:t>
      </w:r>
    </w:p>
    <w:p w14:paraId="4C47A5CB" w14:textId="77777777" w:rsidR="0014277B" w:rsidRDefault="0014277B" w:rsidP="000124A0">
      <w:pPr>
        <w:pStyle w:val="a4"/>
        <w:numPr>
          <w:ilvl w:val="0"/>
          <w:numId w:val="7"/>
        </w:numPr>
        <w:ind w:left="567" w:right="128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Подготовить перечень </w:t>
      </w:r>
      <w:proofErr w:type="spellStart"/>
      <w:r>
        <w:rPr>
          <w:color w:val="000000" w:themeColor="text1"/>
        </w:rPr>
        <w:t>ИСПДн</w:t>
      </w:r>
      <w:proofErr w:type="spellEnd"/>
      <w:r>
        <w:rPr>
          <w:color w:val="000000" w:themeColor="text1"/>
        </w:rPr>
        <w:t>;</w:t>
      </w:r>
    </w:p>
    <w:p w14:paraId="3EC4E3DE" w14:textId="7A3A1E17" w:rsidR="0014277B" w:rsidRDefault="0014277B" w:rsidP="000124A0">
      <w:pPr>
        <w:pStyle w:val="a4"/>
        <w:numPr>
          <w:ilvl w:val="0"/>
          <w:numId w:val="7"/>
        </w:numPr>
        <w:ind w:left="567" w:right="128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Подготовить проект уведомления Роскомнадзор.</w:t>
      </w:r>
    </w:p>
    <w:p w14:paraId="2156A891" w14:textId="77777777" w:rsidR="0014277B" w:rsidRDefault="0014277B" w:rsidP="000124A0">
      <w:pPr>
        <w:pStyle w:val="a4"/>
        <w:numPr>
          <w:ilvl w:val="0"/>
          <w:numId w:val="7"/>
        </w:numPr>
        <w:ind w:left="567" w:right="128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Оценить возможный вред субъектам персональных данных;</w:t>
      </w:r>
    </w:p>
    <w:p w14:paraId="22A14EBF" w14:textId="74DB4B45" w:rsidR="0014277B" w:rsidRDefault="0014277B" w:rsidP="000124A0">
      <w:pPr>
        <w:pStyle w:val="a4"/>
        <w:numPr>
          <w:ilvl w:val="0"/>
          <w:numId w:val="7"/>
        </w:numPr>
        <w:ind w:left="567" w:right="128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Подготовить рекомендацию для ИТ Безопасности (не в форме модели угроз и иных официальных документов, а в форме рекомендации по фокусу на задачу).</w:t>
      </w:r>
    </w:p>
    <w:p w14:paraId="16836328" w14:textId="77777777" w:rsidR="00FC20DA" w:rsidRPr="000E60EA" w:rsidRDefault="00FC20DA" w:rsidP="000124A0">
      <w:pPr>
        <w:spacing w:after="0"/>
        <w:ind w:left="567" w:right="128" w:hanging="567"/>
        <w:contextualSpacing/>
        <w:jc w:val="both"/>
        <w:rPr>
          <w:color w:val="000000" w:themeColor="text1"/>
        </w:rPr>
      </w:pPr>
    </w:p>
    <w:p w14:paraId="5BBA09E3" w14:textId="32A3B03F" w:rsidR="0014277B" w:rsidRPr="000E60EA" w:rsidRDefault="0014277B" w:rsidP="000124A0">
      <w:pPr>
        <w:spacing w:after="0"/>
        <w:ind w:left="567" w:right="128" w:hanging="567"/>
        <w:contextualSpacing/>
        <w:jc w:val="both"/>
        <w:rPr>
          <w:color w:val="000000" w:themeColor="text1"/>
        </w:rPr>
      </w:pPr>
      <w:r w:rsidRPr="000E60EA">
        <w:rPr>
          <w:b/>
          <w:color w:val="000000" w:themeColor="text1"/>
        </w:rPr>
        <w:t xml:space="preserve">Этап </w:t>
      </w:r>
      <w:r>
        <w:rPr>
          <w:b/>
          <w:color w:val="000000" w:themeColor="text1"/>
        </w:rPr>
        <w:t>3</w:t>
      </w:r>
      <w:r w:rsidRPr="000E60EA">
        <w:rPr>
          <w:b/>
          <w:color w:val="000000" w:themeColor="text1"/>
        </w:rPr>
        <w:t>.</w:t>
      </w:r>
      <w:r w:rsidRPr="000E60EA">
        <w:rPr>
          <w:color w:val="000000" w:themeColor="text1"/>
        </w:rPr>
        <w:t xml:space="preserve"> </w:t>
      </w:r>
      <w:r>
        <w:rPr>
          <w:rFonts w:cs="Calibri"/>
          <w:b/>
          <w:color w:val="000000" w:themeColor="text1"/>
        </w:rPr>
        <w:t>разработка документов</w:t>
      </w:r>
    </w:p>
    <w:p w14:paraId="6E08C0A7" w14:textId="0660D6DB" w:rsidR="0014277B" w:rsidRDefault="0014277B" w:rsidP="000124A0">
      <w:pPr>
        <w:pStyle w:val="a4"/>
        <w:numPr>
          <w:ilvl w:val="0"/>
          <w:numId w:val="8"/>
        </w:numPr>
        <w:ind w:left="567" w:right="128" w:hanging="567"/>
        <w:contextualSpacing/>
        <w:jc w:val="both"/>
        <w:rPr>
          <w:color w:val="000000" w:themeColor="text1"/>
        </w:rPr>
      </w:pPr>
      <w:bookmarkStart w:id="15" w:name="_Hlk150528733"/>
      <w:bookmarkEnd w:id="14"/>
      <w:r>
        <w:rPr>
          <w:color w:val="000000" w:themeColor="text1"/>
        </w:rPr>
        <w:t>Разработать оферт / договоров, соглашений и т.п. по процессу;</w:t>
      </w:r>
    </w:p>
    <w:p w14:paraId="11F3350A" w14:textId="77777777" w:rsidR="0014277B" w:rsidRDefault="0014277B" w:rsidP="000124A0">
      <w:pPr>
        <w:pStyle w:val="a4"/>
        <w:numPr>
          <w:ilvl w:val="0"/>
          <w:numId w:val="8"/>
        </w:numPr>
        <w:ind w:left="567" w:right="128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Разработка согласий/положений о конфиденциальности в договоры по процессу;</w:t>
      </w:r>
    </w:p>
    <w:p w14:paraId="3A468079" w14:textId="31023173" w:rsidR="0014277B" w:rsidRDefault="0014277B" w:rsidP="000124A0">
      <w:pPr>
        <w:pStyle w:val="a4"/>
        <w:numPr>
          <w:ilvl w:val="0"/>
          <w:numId w:val="8"/>
        </w:numPr>
        <w:ind w:left="567" w:right="128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Разработать ЛНА по процессу (при необходимости и с учетом практики проверок РКН);</w:t>
      </w:r>
    </w:p>
    <w:p w14:paraId="6F043231" w14:textId="7622FF80" w:rsidR="0014277B" w:rsidRDefault="0014277B" w:rsidP="000124A0">
      <w:pPr>
        <w:pStyle w:val="a4"/>
        <w:numPr>
          <w:ilvl w:val="0"/>
          <w:numId w:val="8"/>
        </w:numPr>
        <w:ind w:left="567" w:right="128" w:hanging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корректировки в ранее разработанный план по </w:t>
      </w:r>
      <w:proofErr w:type="spellStart"/>
      <w:r>
        <w:rPr>
          <w:color w:val="000000" w:themeColor="text1"/>
        </w:rPr>
        <w:t>митигации</w:t>
      </w:r>
      <w:proofErr w:type="spellEnd"/>
      <w:r>
        <w:rPr>
          <w:color w:val="000000" w:themeColor="text1"/>
        </w:rPr>
        <w:t xml:space="preserve"> рисков (при необходимости).</w:t>
      </w:r>
    </w:p>
    <w:bookmarkEnd w:id="8"/>
    <w:p w14:paraId="37B0CBDC" w14:textId="7A55B399" w:rsidR="0014277B" w:rsidRDefault="0014277B" w:rsidP="000124A0">
      <w:pPr>
        <w:pStyle w:val="a4"/>
        <w:ind w:left="567" w:right="128"/>
        <w:contextualSpacing/>
        <w:jc w:val="both"/>
        <w:rPr>
          <w:color w:val="000000" w:themeColor="text1"/>
        </w:rPr>
      </w:pPr>
    </w:p>
    <w:p w14:paraId="13048C8C" w14:textId="39D31F3D" w:rsidR="00B27F1C" w:rsidRPr="000124A0" w:rsidRDefault="000124A0" w:rsidP="000124A0">
      <w:pPr>
        <w:pStyle w:val="1"/>
        <w:jc w:val="both"/>
      </w:pPr>
      <w:bookmarkStart w:id="16" w:name="_Toc151415956"/>
      <w:bookmarkEnd w:id="15"/>
      <w:r>
        <w:rPr>
          <w:lang w:val="en-US"/>
        </w:rPr>
        <w:t>VI</w:t>
      </w:r>
      <w:r w:rsidRPr="000124A0">
        <w:t xml:space="preserve">. </w:t>
      </w:r>
      <w:r w:rsidR="00B27F1C" w:rsidRPr="000124A0">
        <w:t>Территориальные границы выполнения работ и формат выполняемых работ:</w:t>
      </w:r>
      <w:bookmarkEnd w:id="16"/>
      <w:r w:rsidR="00B27F1C" w:rsidRPr="000124A0">
        <w:t xml:space="preserve"> </w:t>
      </w:r>
    </w:p>
    <w:p w14:paraId="30908B76" w14:textId="7A084A8E" w:rsidR="00B27F1C" w:rsidRPr="005B16BE" w:rsidRDefault="005B16BE" w:rsidP="000124A0">
      <w:pPr>
        <w:ind w:right="128"/>
        <w:contextualSpacing/>
        <w:jc w:val="both"/>
        <w:rPr>
          <w:rFonts w:cs="Calibri"/>
          <w:color w:val="000000" w:themeColor="text1"/>
        </w:rPr>
      </w:pPr>
      <w:r>
        <w:rPr>
          <w:bCs/>
          <w:color w:val="000000" w:themeColor="text1"/>
        </w:rPr>
        <w:t>Р</w:t>
      </w:r>
      <w:r w:rsidR="00B27F1C" w:rsidRPr="005B16BE">
        <w:rPr>
          <w:bCs/>
          <w:color w:val="000000" w:themeColor="text1"/>
        </w:rPr>
        <w:t>аботы проводятся преимущественно дистанционно, при необходимости – возможен выезд исполнителя в головной офис Заказчика</w:t>
      </w:r>
    </w:p>
    <w:p w14:paraId="1AB03EE2" w14:textId="022DA57C" w:rsidR="009E7E0E" w:rsidRPr="000124A0" w:rsidRDefault="000124A0" w:rsidP="000124A0">
      <w:pPr>
        <w:pStyle w:val="1"/>
        <w:jc w:val="both"/>
      </w:pPr>
      <w:bookmarkStart w:id="17" w:name="_Toc151415957"/>
      <w:bookmarkEnd w:id="7"/>
      <w:r>
        <w:rPr>
          <w:lang w:val="en-US"/>
        </w:rPr>
        <w:t>VII</w:t>
      </w:r>
      <w:r w:rsidRPr="000124A0">
        <w:t xml:space="preserve">. </w:t>
      </w:r>
      <w:r w:rsidR="001B5CE3" w:rsidRPr="000124A0">
        <w:t xml:space="preserve">Требования к </w:t>
      </w:r>
      <w:r>
        <w:t>у</w:t>
      </w:r>
      <w:r w:rsidR="001B5CE3" w:rsidRPr="000124A0">
        <w:t xml:space="preserve">частникам </w:t>
      </w:r>
      <w:r>
        <w:t>з</w:t>
      </w:r>
      <w:r w:rsidR="001B5CE3" w:rsidRPr="000124A0">
        <w:t>акупки</w:t>
      </w:r>
      <w:r>
        <w:t xml:space="preserve"> и этапы определения победителя</w:t>
      </w:r>
      <w:r w:rsidR="009E7E0E" w:rsidRPr="000124A0">
        <w:t>:</w:t>
      </w:r>
      <w:bookmarkEnd w:id="17"/>
    </w:p>
    <w:p w14:paraId="7F979B3D" w14:textId="4D300303" w:rsidR="00CB11ED" w:rsidRDefault="00BA57ED" w:rsidP="000124A0">
      <w:pPr>
        <w:jc w:val="both"/>
      </w:pPr>
      <w:r w:rsidRPr="00DF2ACB">
        <w:rPr>
          <w:b/>
        </w:rPr>
        <w:t>Критерии качества</w:t>
      </w:r>
      <w:r w:rsidR="00CB11ED">
        <w:rPr>
          <w:b/>
        </w:rPr>
        <w:t xml:space="preserve"> при отборе</w:t>
      </w:r>
      <w:r w:rsidR="000124A0" w:rsidRPr="000124A0">
        <w:rPr>
          <w:b/>
        </w:rPr>
        <w:t>:</w:t>
      </w:r>
      <w:r w:rsidR="000124A0" w:rsidRPr="000124A0">
        <w:t xml:space="preserve"> </w:t>
      </w:r>
      <w:r w:rsidR="000124A0">
        <w:t>в</w:t>
      </w:r>
      <w:r w:rsidR="00CB11ED">
        <w:t>ысокие компетенции в рамках оказания услуг в области проведения аудитов в области обработки персональных данных</w:t>
      </w:r>
      <w:r w:rsidR="000124A0">
        <w:t>. П</w:t>
      </w:r>
      <w:r w:rsidR="00CB11ED">
        <w:t xml:space="preserve">одтверждается </w:t>
      </w:r>
      <w:r w:rsidR="007117C5">
        <w:t>формой ПКО:</w:t>
      </w:r>
    </w:p>
    <w:p w14:paraId="54B49F8D" w14:textId="0D2CF5C3" w:rsidR="00CB11ED" w:rsidRDefault="007117C5" w:rsidP="007117C5">
      <w:pPr>
        <w:pStyle w:val="a4"/>
        <w:numPr>
          <w:ilvl w:val="0"/>
          <w:numId w:val="18"/>
        </w:numPr>
        <w:ind w:left="426"/>
        <w:jc w:val="both"/>
      </w:pPr>
      <w:r>
        <w:t>О</w:t>
      </w:r>
      <w:r w:rsidR="00631DB4">
        <w:t xml:space="preserve">пыт оказания </w:t>
      </w:r>
      <w:r w:rsidR="001B5CE3">
        <w:t xml:space="preserve">аналогичных </w:t>
      </w:r>
      <w:r w:rsidR="00631DB4">
        <w:t xml:space="preserve">услуг </w:t>
      </w:r>
      <w:r w:rsidR="00631DB4" w:rsidRPr="00631DB4">
        <w:t>Крупным Компаниям и Организация</w:t>
      </w:r>
      <w:r>
        <w:t>м</w:t>
      </w:r>
      <w:r w:rsidR="00631DB4" w:rsidRPr="00631DB4">
        <w:t>:</w:t>
      </w:r>
      <w:r w:rsidR="00631DB4">
        <w:t xml:space="preserve"> лидеры ИТ сегмента России (Яндекс и иные ИТ компании)</w:t>
      </w:r>
      <w:r>
        <w:t xml:space="preserve">, Банки, Страховые компании, Операторы связи, другие организации, Организации (вкл. государственные некоммерческие крупные организации) </w:t>
      </w:r>
      <w:r w:rsidR="00CD5090">
        <w:t>- подтверждается портфолио.</w:t>
      </w:r>
    </w:p>
    <w:p w14:paraId="53699ADB" w14:textId="77777777" w:rsidR="000124A0" w:rsidRDefault="000124A0" w:rsidP="000124A0">
      <w:pPr>
        <w:pStyle w:val="a4"/>
        <w:ind w:left="1440"/>
        <w:jc w:val="both"/>
      </w:pPr>
    </w:p>
    <w:p w14:paraId="1566A4AB" w14:textId="77777777" w:rsidR="000124A0" w:rsidRPr="000124A0" w:rsidRDefault="000124A0" w:rsidP="000124A0">
      <w:pPr>
        <w:jc w:val="both"/>
        <w:rPr>
          <w:b/>
          <w:u w:val="single"/>
        </w:rPr>
      </w:pPr>
      <w:r w:rsidRPr="000124A0">
        <w:rPr>
          <w:b/>
          <w:u w:val="single"/>
        </w:rPr>
        <w:t>Этапы определения победителя.</w:t>
      </w:r>
    </w:p>
    <w:p w14:paraId="1DC7F72F" w14:textId="77777777" w:rsidR="000124A0" w:rsidRDefault="000124A0" w:rsidP="000124A0">
      <w:pPr>
        <w:jc w:val="both"/>
      </w:pPr>
      <w:r>
        <w:t xml:space="preserve">1. Рассмотрение коммерческого предложения от каждого Кандидата на закупку. </w:t>
      </w:r>
    </w:p>
    <w:p w14:paraId="72887B23" w14:textId="77777777" w:rsidR="000124A0" w:rsidRDefault="000124A0" w:rsidP="000124A0">
      <w:pPr>
        <w:jc w:val="both"/>
      </w:pPr>
      <w:r>
        <w:t xml:space="preserve">2. Проведение интервью с Кандидатами на закупку. </w:t>
      </w:r>
    </w:p>
    <w:p w14:paraId="2F226243" w14:textId="3DEA1FB6" w:rsidR="000124A0" w:rsidRDefault="000124A0" w:rsidP="000124A0">
      <w:pPr>
        <w:jc w:val="both"/>
      </w:pPr>
      <w:r>
        <w:t xml:space="preserve">3. Интервью необходимо провести, чтобы обсудить полученное коммерческое предложение. Более детально обсудить </w:t>
      </w:r>
      <w:proofErr w:type="spellStart"/>
      <w:r>
        <w:t>скоуп</w:t>
      </w:r>
      <w:proofErr w:type="spellEnd"/>
      <w:r>
        <w:t xml:space="preserve"> проекта, сроки его выполнения и познакомится с потенциальной командой Кандидата на закупку. Также обсудить организационные и технические аспекты проекта.</w:t>
      </w:r>
    </w:p>
    <w:p w14:paraId="3FE1A719" w14:textId="77777777" w:rsidR="000124A0" w:rsidRDefault="000124A0" w:rsidP="000124A0">
      <w:pPr>
        <w:pStyle w:val="a4"/>
        <w:ind w:left="426"/>
        <w:jc w:val="both"/>
      </w:pPr>
    </w:p>
    <w:p w14:paraId="299CD3DC" w14:textId="3AE5E6A5" w:rsidR="00184B10" w:rsidRPr="000124A0" w:rsidRDefault="000124A0" w:rsidP="000124A0">
      <w:pPr>
        <w:pStyle w:val="1"/>
        <w:jc w:val="both"/>
      </w:pPr>
      <w:bookmarkStart w:id="18" w:name="_Toc151415958"/>
      <w:r>
        <w:rPr>
          <w:lang w:val="en-US"/>
        </w:rPr>
        <w:t>VIII</w:t>
      </w:r>
      <w:r w:rsidRPr="000124A0">
        <w:t xml:space="preserve">. </w:t>
      </w:r>
      <w:r w:rsidR="002A2AD1" w:rsidRPr="000124A0">
        <w:t>Технический аспект</w:t>
      </w:r>
      <w:r w:rsidR="00184B10" w:rsidRPr="000124A0">
        <w:t xml:space="preserve"> ведения реестров</w:t>
      </w:r>
      <w:r>
        <w:t xml:space="preserve"> и особые условия</w:t>
      </w:r>
      <w:r w:rsidR="002A2AD1" w:rsidRPr="000124A0">
        <w:t>:</w:t>
      </w:r>
      <w:bookmarkEnd w:id="18"/>
      <w:r w:rsidR="002A2AD1" w:rsidRPr="000124A0">
        <w:t xml:space="preserve"> </w:t>
      </w:r>
    </w:p>
    <w:p w14:paraId="5536958B" w14:textId="720589C4" w:rsidR="00594F08" w:rsidRDefault="00594F08" w:rsidP="000124A0">
      <w:pPr>
        <w:jc w:val="both"/>
      </w:pPr>
      <w:r w:rsidRPr="005C13EA">
        <w:t xml:space="preserve">1. </w:t>
      </w:r>
      <w:r w:rsidR="00655A25">
        <w:t>Победителю</w:t>
      </w:r>
      <w:r w:rsidRPr="005C13EA">
        <w:t xml:space="preserve"> закупк</w:t>
      </w:r>
      <w:r w:rsidR="00655A25">
        <w:t>и</w:t>
      </w:r>
      <w:r w:rsidRPr="005C13EA">
        <w:t xml:space="preserve"> при выпол</w:t>
      </w:r>
      <w:r w:rsidR="005C13EA" w:rsidRPr="005C13EA">
        <w:t>н</w:t>
      </w:r>
      <w:r w:rsidRPr="005C13EA">
        <w:t xml:space="preserve">ении проекта не будет предоставлен доступ к </w:t>
      </w:r>
      <w:proofErr w:type="spellStart"/>
      <w:r w:rsidRPr="005C13EA">
        <w:t>ИСПДн</w:t>
      </w:r>
      <w:proofErr w:type="spellEnd"/>
      <w:r w:rsidRPr="005C13EA">
        <w:t xml:space="preserve"> </w:t>
      </w:r>
      <w:r w:rsidR="005C13EA">
        <w:t>Г</w:t>
      </w:r>
      <w:r w:rsidRPr="005C13EA">
        <w:t xml:space="preserve">руппы Т1 и </w:t>
      </w:r>
      <w:proofErr w:type="spellStart"/>
      <w:r w:rsidRPr="005C13EA">
        <w:t>Иннотех</w:t>
      </w:r>
      <w:proofErr w:type="spellEnd"/>
      <w:r w:rsidRPr="005C13EA">
        <w:t xml:space="preserve"> и возможность самостоятел</w:t>
      </w:r>
      <w:r w:rsidR="005C13EA" w:rsidRPr="005C13EA">
        <w:t xml:space="preserve">ьно </w:t>
      </w:r>
      <w:r w:rsidRPr="005C13EA">
        <w:t xml:space="preserve">работать </w:t>
      </w:r>
      <w:r w:rsidR="005C13EA">
        <w:t xml:space="preserve">в </w:t>
      </w:r>
      <w:proofErr w:type="spellStart"/>
      <w:r w:rsidR="005C13EA">
        <w:t>ИСПДн</w:t>
      </w:r>
      <w:proofErr w:type="spellEnd"/>
      <w:r w:rsidR="00631DB4">
        <w:t xml:space="preserve"> – просмотр </w:t>
      </w:r>
      <w:proofErr w:type="spellStart"/>
      <w:r w:rsidR="00631DB4">
        <w:t>ИСПДн</w:t>
      </w:r>
      <w:proofErr w:type="spellEnd"/>
      <w:r w:rsidR="00631DB4">
        <w:t xml:space="preserve"> совместно с участниками подразделения «Группа по персональным данным Юридического департамента»</w:t>
      </w:r>
      <w:r w:rsidR="005C13EA">
        <w:t>;</w:t>
      </w:r>
    </w:p>
    <w:p w14:paraId="232AB36F" w14:textId="3877382C" w:rsidR="005C13EA" w:rsidRDefault="005C13EA" w:rsidP="000124A0">
      <w:pPr>
        <w:jc w:val="both"/>
      </w:pPr>
      <w:r>
        <w:t xml:space="preserve">2. </w:t>
      </w:r>
      <w:r w:rsidR="00655A25">
        <w:t>Победитель</w:t>
      </w:r>
      <w:r>
        <w:t xml:space="preserve"> закупк</w:t>
      </w:r>
      <w:r w:rsidR="00655A25">
        <w:t>и</w:t>
      </w:r>
      <w:r>
        <w:t xml:space="preserve"> сможет приступить к выполнению проекта только после того, как примет юридические обязательства по неразглашению конфиденциальной информации группы Т1 и </w:t>
      </w:r>
      <w:proofErr w:type="spellStart"/>
      <w:r>
        <w:t>Иннотех</w:t>
      </w:r>
      <w:proofErr w:type="spellEnd"/>
      <w:r>
        <w:t xml:space="preserve"> (подпишет </w:t>
      </w:r>
      <w:r>
        <w:rPr>
          <w:lang w:val="en-US"/>
        </w:rPr>
        <w:t>NDA</w:t>
      </w:r>
      <w:r>
        <w:t>).</w:t>
      </w:r>
    </w:p>
    <w:p w14:paraId="50B2CD1F" w14:textId="23E35D0C" w:rsidR="00E77600" w:rsidRPr="00E77600" w:rsidRDefault="00E77600" w:rsidP="000124A0">
      <w:pPr>
        <w:jc w:val="both"/>
      </w:pPr>
      <w:r w:rsidRPr="0006572F">
        <w:lastRenderedPageBreak/>
        <w:t>3</w:t>
      </w:r>
      <w:r>
        <w:t xml:space="preserve">. </w:t>
      </w:r>
      <w:r w:rsidR="0006572F">
        <w:t xml:space="preserve">Победитель закупки не может в одностороннем порядке устанавливать дату, время и продолжительность интервью с работниками, представителями заказчика.  </w:t>
      </w:r>
    </w:p>
    <w:p w14:paraId="1755067D" w14:textId="0494731B" w:rsidR="00655A25" w:rsidRDefault="0006572F" w:rsidP="000124A0">
      <w:pPr>
        <w:jc w:val="both"/>
      </w:pPr>
      <w:r>
        <w:t>4</w:t>
      </w:r>
      <w:r w:rsidR="005C13EA">
        <w:t xml:space="preserve">. В договоре с </w:t>
      </w:r>
      <w:r w:rsidR="00655A25">
        <w:t>П</w:t>
      </w:r>
      <w:r w:rsidR="005C13EA">
        <w:t xml:space="preserve">обедителем закупки не должно быть </w:t>
      </w:r>
      <w:r w:rsidR="00655A25">
        <w:t>установлены положения, ограничивающие ответственность Победителя закупки за неисполнение, ненадлежащие исполнение принятых обязательств, а также за досрочное расторжение договора.</w:t>
      </w:r>
    </w:p>
    <w:p w14:paraId="530B25CF" w14:textId="69CBBDE6" w:rsidR="00655A25" w:rsidRDefault="0006572F" w:rsidP="000124A0">
      <w:pPr>
        <w:jc w:val="both"/>
      </w:pPr>
      <w:r>
        <w:t>5</w:t>
      </w:r>
      <w:r w:rsidR="00655A25">
        <w:t>. В договоре с Победителем закупки может быть установлена только «твердая цена» за выполняемые работы/оказываемые услуги.</w:t>
      </w:r>
    </w:p>
    <w:p w14:paraId="3D354427" w14:textId="01FAAD89" w:rsidR="00655A25" w:rsidRDefault="0006572F" w:rsidP="000124A0">
      <w:pPr>
        <w:jc w:val="both"/>
      </w:pPr>
      <w:r>
        <w:t>6</w:t>
      </w:r>
      <w:r w:rsidR="00655A25">
        <w:t>. В</w:t>
      </w:r>
      <w:r w:rsidR="00655A25" w:rsidRPr="00655A25">
        <w:t xml:space="preserve"> </w:t>
      </w:r>
      <w:r w:rsidR="00655A25">
        <w:t>договоре с Победителем закупки не может быть установлено право Победителя закупки в одностороннем порядке увеличивать срок выполнения работ.</w:t>
      </w:r>
    </w:p>
    <w:p w14:paraId="1CD63150" w14:textId="4BB73E6B" w:rsidR="00C922A2" w:rsidRDefault="0006572F" w:rsidP="000124A0">
      <w:pPr>
        <w:jc w:val="both"/>
        <w:rPr>
          <w:b/>
        </w:rPr>
      </w:pPr>
      <w:r>
        <w:t>7</w:t>
      </w:r>
      <w:r w:rsidR="00655A25">
        <w:t xml:space="preserve">. В договоре с Победителем закупки не может быть установлена обязанность заказчика (бизнес-единицы Группы Т1 и </w:t>
      </w:r>
      <w:proofErr w:type="spellStart"/>
      <w:r w:rsidR="00655A25">
        <w:t>Иннотех</w:t>
      </w:r>
      <w:proofErr w:type="spellEnd"/>
      <w:r w:rsidR="00655A25">
        <w:t xml:space="preserve">) в счет надлежащего исполнения обязательств внести обеспечительный платеж и/или любое иное обеспечение (независимая гарантия и </w:t>
      </w:r>
      <w:proofErr w:type="spellStart"/>
      <w:r w:rsidR="00655A25">
        <w:t>тд</w:t>
      </w:r>
      <w:proofErr w:type="spellEnd"/>
      <w:r w:rsidR="00655A25">
        <w:t>).</w:t>
      </w:r>
      <w:r w:rsidR="00C922A2" w:rsidRPr="00474D9F">
        <w:rPr>
          <w:b/>
        </w:rPr>
        <w:t xml:space="preserve"> </w:t>
      </w:r>
    </w:p>
    <w:p w14:paraId="61F697AD" w14:textId="77777777" w:rsidR="000124A0" w:rsidRDefault="008F2126" w:rsidP="000124A0">
      <w:pPr>
        <w:jc w:val="both"/>
      </w:pPr>
      <w:r w:rsidRPr="008F2126">
        <w:t>8. Информация об обработке персональных данных вносится в ходе аудита сразу в программное обеспечение Оазис. Работники исполнителя получают доступ к Оазис и самостоятельно фиксируют в нем информацию после интервью / после обследования документации. Выявленные риски также отражаются в Оазис. При этом используется методология Оазис, которая уже содержится в текущем варианте работы Оазис, который установлен у заказчика. Консультант может использовать свою методологию, но в любом случае результаты аудита вносятся в Оазис на основании методологии заказчика.</w:t>
      </w:r>
    </w:p>
    <w:p w14:paraId="6D1901C2" w14:textId="0660BB2B" w:rsidR="000124A0" w:rsidRDefault="000124A0" w:rsidP="000124A0">
      <w:pPr>
        <w:jc w:val="both"/>
      </w:pPr>
      <w:r>
        <w:t>9. При заполнении реестра процессинговых активностей крайне желательно использовать программное обеспечение Оазис в методологии, которую уже разработал ООО «ГК «</w:t>
      </w:r>
      <w:proofErr w:type="spellStart"/>
      <w:r>
        <w:t>Иннотех</w:t>
      </w:r>
      <w:proofErr w:type="spellEnd"/>
      <w:r>
        <w:t>». Сразу заносить результаты обследования в Оазис. Участникам проекта будут созданы учетные записи для работы в Оазис и для ведения реестра процессинговых активностей.</w:t>
      </w:r>
    </w:p>
    <w:p w14:paraId="73656736" w14:textId="77777777" w:rsidR="000124A0" w:rsidRPr="00184B10" w:rsidRDefault="000124A0" w:rsidP="000124A0">
      <w:pPr>
        <w:jc w:val="both"/>
      </w:pPr>
      <w:r w:rsidRPr="00184B10">
        <w:t xml:space="preserve">Иную методологию ведения реестра процессинговых активностей использовать допустимо, но результаты в ПО Оазис должны быть отражены именно в текущей методологии Оазис </w:t>
      </w:r>
      <w:proofErr w:type="spellStart"/>
      <w:r w:rsidRPr="00184B10">
        <w:t>Иннотех</w:t>
      </w:r>
      <w:proofErr w:type="spellEnd"/>
      <w:r w:rsidRPr="00184B10">
        <w:t>.</w:t>
      </w:r>
    </w:p>
    <w:sectPr w:rsidR="000124A0" w:rsidRPr="00184B10" w:rsidSect="00142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0F8FD" w14:textId="77777777" w:rsidR="00010EED" w:rsidRDefault="00010EED" w:rsidP="00D53FBD">
      <w:pPr>
        <w:spacing w:after="0" w:line="240" w:lineRule="auto"/>
      </w:pPr>
      <w:r>
        <w:separator/>
      </w:r>
    </w:p>
  </w:endnote>
  <w:endnote w:type="continuationSeparator" w:id="0">
    <w:p w14:paraId="7B20F4B3" w14:textId="77777777" w:rsidR="00010EED" w:rsidRDefault="00010EED" w:rsidP="00D5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1839" w14:textId="77777777" w:rsidR="00010EED" w:rsidRDefault="00010EED" w:rsidP="00D53FBD">
      <w:pPr>
        <w:spacing w:after="0" w:line="240" w:lineRule="auto"/>
      </w:pPr>
      <w:r>
        <w:separator/>
      </w:r>
    </w:p>
  </w:footnote>
  <w:footnote w:type="continuationSeparator" w:id="0">
    <w:p w14:paraId="67593091" w14:textId="77777777" w:rsidR="00010EED" w:rsidRDefault="00010EED" w:rsidP="00D53FBD">
      <w:pPr>
        <w:spacing w:after="0" w:line="240" w:lineRule="auto"/>
      </w:pPr>
      <w:r>
        <w:continuationSeparator/>
      </w:r>
    </w:p>
  </w:footnote>
  <w:footnote w:id="1">
    <w:p w14:paraId="3F737914" w14:textId="2CF568D9" w:rsidR="00A40B64" w:rsidRPr="00A40B64" w:rsidRDefault="00A40B64" w:rsidP="00A40B64">
      <w:pPr>
        <w:spacing w:line="276" w:lineRule="auto"/>
        <w:ind w:right="128"/>
        <w:contextualSpacing/>
        <w:jc w:val="both"/>
        <w:rPr>
          <w:rFonts w:cs="Calibri"/>
          <w:color w:val="000000" w:themeColor="text1"/>
        </w:rPr>
      </w:pPr>
      <w:r>
        <w:rPr>
          <w:rStyle w:val="af"/>
        </w:rPr>
        <w:footnoteRef/>
      </w:r>
      <w:r>
        <w:rPr>
          <w:sz w:val="16"/>
          <w:szCs w:val="16"/>
        </w:rPr>
        <w:t xml:space="preserve"> п</w:t>
      </w:r>
      <w:r w:rsidRPr="00A40B64">
        <w:rPr>
          <w:sz w:val="16"/>
          <w:szCs w:val="16"/>
        </w:rPr>
        <w:t>ри этом, у</w:t>
      </w:r>
      <w:r w:rsidRPr="00A40B64">
        <w:rPr>
          <w:rFonts w:cs="Calibri"/>
          <w:color w:val="000000" w:themeColor="text1"/>
          <w:sz w:val="16"/>
          <w:szCs w:val="16"/>
        </w:rPr>
        <w:t>читывая сжатые сроки, при проведении аудита очень рекомендуется совмещать описание бизнес-процесса с анализом рисков и подготовкой мер, которые митигируют риски, а также параллельно готовить изменения в драфты согласий, проекты оферт, ЛНА и иные документы т.п.</w:t>
      </w:r>
      <w:r w:rsidRPr="00A40B64">
        <w:rPr>
          <w:rFonts w:cs="Calibri"/>
          <w:color w:val="000000" w:themeColor="text1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DA1"/>
    <w:multiLevelType w:val="hybridMultilevel"/>
    <w:tmpl w:val="9F58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613"/>
    <w:multiLevelType w:val="hybridMultilevel"/>
    <w:tmpl w:val="2D9ACE2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3271B2D"/>
    <w:multiLevelType w:val="hybridMultilevel"/>
    <w:tmpl w:val="A88A4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F36A9"/>
    <w:multiLevelType w:val="hybridMultilevel"/>
    <w:tmpl w:val="61CA1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2E569C"/>
    <w:multiLevelType w:val="hybridMultilevel"/>
    <w:tmpl w:val="D2C2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333D"/>
    <w:multiLevelType w:val="hybridMultilevel"/>
    <w:tmpl w:val="C6C62D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6FA9"/>
    <w:multiLevelType w:val="hybridMultilevel"/>
    <w:tmpl w:val="0AEA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351B"/>
    <w:multiLevelType w:val="hybridMultilevel"/>
    <w:tmpl w:val="0664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03D7"/>
    <w:multiLevelType w:val="hybridMultilevel"/>
    <w:tmpl w:val="EF40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27753"/>
    <w:multiLevelType w:val="hybridMultilevel"/>
    <w:tmpl w:val="1848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C5E7D"/>
    <w:multiLevelType w:val="hybridMultilevel"/>
    <w:tmpl w:val="70168A66"/>
    <w:lvl w:ilvl="0" w:tplc="45E6F4AE">
      <w:start w:val="1"/>
      <w:numFmt w:val="decimal"/>
      <w:lvlText w:val="3.%1."/>
      <w:lvlJc w:val="left"/>
      <w:pPr>
        <w:ind w:left="767" w:hanging="360"/>
      </w:pPr>
      <w:rPr>
        <w:rFonts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4627173D"/>
    <w:multiLevelType w:val="hybridMultilevel"/>
    <w:tmpl w:val="4886B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A5D94"/>
    <w:multiLevelType w:val="hybridMultilevel"/>
    <w:tmpl w:val="994A4B16"/>
    <w:lvl w:ilvl="0" w:tplc="07D8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D65A7"/>
    <w:multiLevelType w:val="hybridMultilevel"/>
    <w:tmpl w:val="E940D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82042"/>
    <w:multiLevelType w:val="hybridMultilevel"/>
    <w:tmpl w:val="54D614F4"/>
    <w:lvl w:ilvl="0" w:tplc="39AA9070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178"/>
    <w:multiLevelType w:val="hybridMultilevel"/>
    <w:tmpl w:val="41AE3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D44B1"/>
    <w:multiLevelType w:val="hybridMultilevel"/>
    <w:tmpl w:val="074E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C00B0"/>
    <w:multiLevelType w:val="hybridMultilevel"/>
    <w:tmpl w:val="F8C0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425E5"/>
    <w:multiLevelType w:val="hybridMultilevel"/>
    <w:tmpl w:val="F006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821E3"/>
    <w:multiLevelType w:val="hybridMultilevel"/>
    <w:tmpl w:val="8628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66537"/>
    <w:multiLevelType w:val="hybridMultilevel"/>
    <w:tmpl w:val="7EE0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35F4E"/>
    <w:multiLevelType w:val="hybridMultilevel"/>
    <w:tmpl w:val="84CAA062"/>
    <w:lvl w:ilvl="0" w:tplc="86C6BD2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9"/>
  </w:num>
  <w:num w:numId="4">
    <w:abstractNumId w:val="5"/>
  </w:num>
  <w:num w:numId="5">
    <w:abstractNumId w:val="16"/>
  </w:num>
  <w:num w:numId="6">
    <w:abstractNumId w:val="14"/>
  </w:num>
  <w:num w:numId="7">
    <w:abstractNumId w:val="21"/>
  </w:num>
  <w:num w:numId="8">
    <w:abstractNumId w:val="10"/>
  </w:num>
  <w:num w:numId="9">
    <w:abstractNumId w:val="20"/>
  </w:num>
  <w:num w:numId="10">
    <w:abstractNumId w:val="17"/>
  </w:num>
  <w:num w:numId="11">
    <w:abstractNumId w:val="19"/>
  </w:num>
  <w:num w:numId="12">
    <w:abstractNumId w:val="6"/>
  </w:num>
  <w:num w:numId="13">
    <w:abstractNumId w:val="2"/>
  </w:num>
  <w:num w:numId="14">
    <w:abstractNumId w:val="0"/>
  </w:num>
  <w:num w:numId="15">
    <w:abstractNumId w:val="7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97"/>
    <w:rsid w:val="000054CE"/>
    <w:rsid w:val="00007BB8"/>
    <w:rsid w:val="00010EED"/>
    <w:rsid w:val="000124A0"/>
    <w:rsid w:val="0002306A"/>
    <w:rsid w:val="000318B7"/>
    <w:rsid w:val="00051250"/>
    <w:rsid w:val="000640A7"/>
    <w:rsid w:val="0006572F"/>
    <w:rsid w:val="00087629"/>
    <w:rsid w:val="000D2343"/>
    <w:rsid w:val="000E7E2B"/>
    <w:rsid w:val="00107206"/>
    <w:rsid w:val="0011004E"/>
    <w:rsid w:val="0014277B"/>
    <w:rsid w:val="00152A13"/>
    <w:rsid w:val="00171AEB"/>
    <w:rsid w:val="001803DD"/>
    <w:rsid w:val="00184B10"/>
    <w:rsid w:val="0019556F"/>
    <w:rsid w:val="001A15D8"/>
    <w:rsid w:val="001B5CE3"/>
    <w:rsid w:val="001C5E8B"/>
    <w:rsid w:val="0022550E"/>
    <w:rsid w:val="00235F3D"/>
    <w:rsid w:val="0023672F"/>
    <w:rsid w:val="002633FF"/>
    <w:rsid w:val="002725E8"/>
    <w:rsid w:val="002A2AD1"/>
    <w:rsid w:val="002C3338"/>
    <w:rsid w:val="002D1166"/>
    <w:rsid w:val="002D3A65"/>
    <w:rsid w:val="002D5F0F"/>
    <w:rsid w:val="002E6916"/>
    <w:rsid w:val="003823C7"/>
    <w:rsid w:val="00394428"/>
    <w:rsid w:val="003A040D"/>
    <w:rsid w:val="003A151D"/>
    <w:rsid w:val="003A19B2"/>
    <w:rsid w:val="003A2141"/>
    <w:rsid w:val="003B40A4"/>
    <w:rsid w:val="003B4A95"/>
    <w:rsid w:val="003F1BB0"/>
    <w:rsid w:val="00414687"/>
    <w:rsid w:val="00474D9F"/>
    <w:rsid w:val="004C01DC"/>
    <w:rsid w:val="004E5B97"/>
    <w:rsid w:val="004F5D59"/>
    <w:rsid w:val="004F5F53"/>
    <w:rsid w:val="004F70DC"/>
    <w:rsid w:val="00594CFD"/>
    <w:rsid w:val="00594F08"/>
    <w:rsid w:val="005B16BE"/>
    <w:rsid w:val="005C13EA"/>
    <w:rsid w:val="005C3BFA"/>
    <w:rsid w:val="00610518"/>
    <w:rsid w:val="00631DB4"/>
    <w:rsid w:val="0064067E"/>
    <w:rsid w:val="00655A25"/>
    <w:rsid w:val="006653C2"/>
    <w:rsid w:val="006725B6"/>
    <w:rsid w:val="00672A8B"/>
    <w:rsid w:val="00682218"/>
    <w:rsid w:val="006B2C95"/>
    <w:rsid w:val="006D4D7A"/>
    <w:rsid w:val="006E720D"/>
    <w:rsid w:val="00705C9C"/>
    <w:rsid w:val="007117C5"/>
    <w:rsid w:val="0072749C"/>
    <w:rsid w:val="00740C09"/>
    <w:rsid w:val="007756B4"/>
    <w:rsid w:val="00775FB0"/>
    <w:rsid w:val="007B46C3"/>
    <w:rsid w:val="007C6910"/>
    <w:rsid w:val="007F4FF0"/>
    <w:rsid w:val="00805F42"/>
    <w:rsid w:val="00833570"/>
    <w:rsid w:val="00876C49"/>
    <w:rsid w:val="0089149E"/>
    <w:rsid w:val="008F2126"/>
    <w:rsid w:val="00957217"/>
    <w:rsid w:val="0099387C"/>
    <w:rsid w:val="009A5FCC"/>
    <w:rsid w:val="009B2530"/>
    <w:rsid w:val="009E7E0E"/>
    <w:rsid w:val="009F1337"/>
    <w:rsid w:val="00A05E4D"/>
    <w:rsid w:val="00A406E5"/>
    <w:rsid w:val="00A40B64"/>
    <w:rsid w:val="00A43289"/>
    <w:rsid w:val="00AC5243"/>
    <w:rsid w:val="00B27F1C"/>
    <w:rsid w:val="00B47D30"/>
    <w:rsid w:val="00B5140A"/>
    <w:rsid w:val="00B67B95"/>
    <w:rsid w:val="00B778B3"/>
    <w:rsid w:val="00BA57ED"/>
    <w:rsid w:val="00BE2FE8"/>
    <w:rsid w:val="00C704C6"/>
    <w:rsid w:val="00C908DC"/>
    <w:rsid w:val="00C922A2"/>
    <w:rsid w:val="00CB11ED"/>
    <w:rsid w:val="00CD5090"/>
    <w:rsid w:val="00CD6357"/>
    <w:rsid w:val="00D00FD0"/>
    <w:rsid w:val="00D53FBD"/>
    <w:rsid w:val="00D91F81"/>
    <w:rsid w:val="00DA5E98"/>
    <w:rsid w:val="00DC6D07"/>
    <w:rsid w:val="00DF2ACB"/>
    <w:rsid w:val="00E10A14"/>
    <w:rsid w:val="00E41908"/>
    <w:rsid w:val="00E77600"/>
    <w:rsid w:val="00E8005B"/>
    <w:rsid w:val="00EB3B49"/>
    <w:rsid w:val="00F56E74"/>
    <w:rsid w:val="00F612F9"/>
    <w:rsid w:val="00F73BD2"/>
    <w:rsid w:val="00F9314F"/>
    <w:rsid w:val="00FC20DA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B93B"/>
  <w15:chartTrackingRefBased/>
  <w15:docId w15:val="{623E6951-785C-40E5-98D7-056B117B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217"/>
  </w:style>
  <w:style w:type="paragraph" w:styleId="1">
    <w:name w:val="heading 1"/>
    <w:basedOn w:val="a"/>
    <w:next w:val="a"/>
    <w:link w:val="10"/>
    <w:uiPriority w:val="9"/>
    <w:qFormat/>
    <w:rsid w:val="0001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73BD2"/>
  </w:style>
  <w:style w:type="paragraph" w:styleId="a4">
    <w:name w:val="List Paragraph"/>
    <w:basedOn w:val="a"/>
    <w:link w:val="a3"/>
    <w:uiPriority w:val="34"/>
    <w:qFormat/>
    <w:rsid w:val="00F73BD2"/>
    <w:pPr>
      <w:spacing w:after="0" w:line="240" w:lineRule="auto"/>
      <w:ind w:left="720"/>
    </w:pPr>
  </w:style>
  <w:style w:type="character" w:styleId="a5">
    <w:name w:val="annotation reference"/>
    <w:basedOn w:val="a0"/>
    <w:uiPriority w:val="99"/>
    <w:semiHidden/>
    <w:unhideWhenUsed/>
    <w:rsid w:val="00B67B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7B9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7B9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7B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7B9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9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F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53F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3F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3FBD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1C5E8B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f1">
    <w:name w:val="Hyperlink"/>
    <w:basedOn w:val="a0"/>
    <w:uiPriority w:val="99"/>
    <w:unhideWhenUsed/>
    <w:rsid w:val="007B46C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B46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1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124A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24A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do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lticar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ACB7-E22F-4350-98E6-63622B1D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 Михаил Сергеевич</dc:creator>
  <cp:keywords/>
  <dc:description/>
  <cp:lastModifiedBy>Мануилов Владимир Юрьевич</cp:lastModifiedBy>
  <cp:revision>15</cp:revision>
  <dcterms:created xsi:type="dcterms:W3CDTF">2023-11-20T08:51:00Z</dcterms:created>
  <dcterms:modified xsi:type="dcterms:W3CDTF">2023-11-24T08:49:00Z</dcterms:modified>
</cp:coreProperties>
</file>