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КОММЕРЧЕСКОГО ПРЕДЛОЖЕНИЯ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К ЗАКУПОЧНОЙ ПРОЦЕДУРЕ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(подлежит заполнению участником на официальном бланке предприятия</w:t>
      </w:r>
      <w:r w:rsidR="00895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, обязательные реквизиты: Наименование, адрес, банковские реквизиты, ИНН/КПП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1</w:t>
      </w:r>
      <w:r w:rsidRPr="003028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7328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договора</w:t>
      </w:r>
    </w:p>
    <w:p w:rsidR="007328FA" w:rsidRPr="003028D6" w:rsidRDefault="007328F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46510" w:rsidRDefault="00452919" w:rsidP="00732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5291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Коммерческое </w:t>
      </w:r>
      <w:r w:rsidR="00203E5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предложение </w:t>
      </w:r>
      <w:r w:rsidR="00646510" w:rsidRPr="0064651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на </w:t>
      </w:r>
      <w:r w:rsidR="00470B8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проведение ремонта </w:t>
      </w:r>
      <w:r w:rsidR="00A4262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сварочных инверторов в МЦ №2 по мере их поломок.</w:t>
      </w:r>
    </w:p>
    <w:p w:rsidR="003028D6" w:rsidRPr="003028D6" w:rsidRDefault="003028D6" w:rsidP="00732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Основание закупки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1C5">
        <w:rPr>
          <w:rFonts w:ascii="Times New Roman" w:eastAsia="Calibri" w:hAnsi="Times New Roman" w:cs="Times New Roman"/>
          <w:sz w:val="24"/>
          <w:szCs w:val="24"/>
        </w:rPr>
        <w:t>Техническое задание №</w:t>
      </w:r>
      <w:r w:rsidR="00A42622">
        <w:rPr>
          <w:rFonts w:ascii="Times New Roman" w:eastAsia="Calibri" w:hAnsi="Times New Roman" w:cs="Times New Roman"/>
          <w:sz w:val="24"/>
          <w:szCs w:val="24"/>
        </w:rPr>
        <w:t>11/10.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029E" w:rsidRPr="003028D6" w:rsidRDefault="0001029E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Сумма и сроки исполнения договора</w:t>
      </w:r>
    </w:p>
    <w:p w:rsidR="003028D6" w:rsidRPr="003028D6" w:rsidRDefault="0067425B" w:rsidP="006742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3028D6" w:rsidRPr="003028D6">
        <w:rPr>
          <w:rFonts w:ascii="Times New Roman" w:eastAsia="Calibri" w:hAnsi="Times New Roman" w:cs="Times New Roman"/>
          <w:sz w:val="24"/>
          <w:szCs w:val="24"/>
        </w:rPr>
        <w:t xml:space="preserve"> технико-коммерческом предложении указать стоимость договора, в </w:t>
      </w:r>
      <w:proofErr w:type="spellStart"/>
      <w:r w:rsidR="003028D6" w:rsidRPr="003028D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3028D6" w:rsidRPr="003028D6">
        <w:rPr>
          <w:rFonts w:ascii="Times New Roman" w:eastAsia="Calibri" w:hAnsi="Times New Roman" w:cs="Times New Roman"/>
          <w:sz w:val="24"/>
          <w:szCs w:val="24"/>
        </w:rPr>
        <w:t>. работ, материалов, сроков с разбивкой по позициям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при поставке товаров или по этапам при выполнен</w:t>
      </w:r>
      <w:r w:rsidR="0047142A">
        <w:rPr>
          <w:rFonts w:ascii="Times New Roman" w:eastAsia="Calibri" w:hAnsi="Times New Roman" w:cs="Times New Roman"/>
          <w:sz w:val="24"/>
          <w:szCs w:val="24"/>
        </w:rPr>
        <w:t>ии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работ, оказании услуг</w:t>
      </w:r>
      <w:r w:rsidR="003028D6"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1701"/>
        <w:gridCol w:w="2126"/>
      </w:tblGrid>
      <w:tr w:rsidR="003028D6" w:rsidRPr="003028D6" w:rsidTr="00864846">
        <w:trPr>
          <w:cantSplit/>
          <w:trHeight w:val="466"/>
        </w:trPr>
        <w:tc>
          <w:tcPr>
            <w:tcW w:w="964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без НДС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(кал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ендарные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дни)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A42622" w:rsidP="00A4262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Диагностика (нормо-час)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A42622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Ремонтно-восстановительные работы </w:t>
            </w:r>
            <w:r w:rsidR="00E829A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(нормо-час)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</w:tbl>
    <w:p w:rsidR="00A42622" w:rsidRDefault="00A42622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Сумма договора включает в себя стоимость материалов и работ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затрат, связанных с поставкой материалов на площадку Заказчика; а также все иные издержки Подрядчика, связанные с исполнением обязательств по договору</w:t>
      </w:r>
      <w:r w:rsidR="00D14B6A">
        <w:rPr>
          <w:rFonts w:ascii="Times New Roman" w:eastAsia="Calibri" w:hAnsi="Times New Roman" w:cs="Times New Roman"/>
          <w:sz w:val="24"/>
          <w:szCs w:val="24"/>
        </w:rPr>
        <w:t xml:space="preserve"> (если иное не указано в техническом задании)</w:t>
      </w:r>
      <w:r w:rsidRPr="003028D6" w:rsidDel="001F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FD0" w:rsidRPr="003028D6" w:rsidRDefault="00895FD0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47B88">
        <w:rPr>
          <w:rFonts w:ascii="Times New Roman" w:eastAsia="Calibri" w:hAnsi="Times New Roman" w:cs="Times New Roman"/>
          <w:sz w:val="24"/>
          <w:szCs w:val="24"/>
          <w:highlight w:val="yellow"/>
        </w:rPr>
        <w:t>Указать систему налогообложения участника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Подрядчика приступить к исполнению обязательств по договору до его подписания сторонами по гарантийному письму ответственного представителя Заказчика: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u w:val="single"/>
        </w:rPr>
        <w:t>Необходимо заполнить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да/нет.</w:t>
      </w:r>
    </w:p>
    <w:p w:rsidR="0001029E" w:rsidRDefault="0001029E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Условия оплаты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Авансы оплачиваются Заказчиком только при получении от Подрядчика банковской гарантии, обеспечивающей обязательство </w:t>
      </w:r>
      <w:r w:rsidR="00D14B6A">
        <w:rPr>
          <w:rFonts w:ascii="Times New Roman" w:eastAsia="Calibri" w:hAnsi="Times New Roman" w:cs="Times New Roman"/>
          <w:sz w:val="24"/>
          <w:szCs w:val="24"/>
        </w:rPr>
        <w:t>по возврату авансового платежа.</w:t>
      </w:r>
    </w:p>
    <w:p w:rsid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Условия оплаты выполненных работ: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</w:rPr>
        <w:t>Необходимо заполнить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>, описав предполагаемый порядок оплаты</w:t>
      </w:r>
      <w:r w:rsidR="00E813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75EA" w:rsidRDefault="00FB75EA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Банковская гарантия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Банковская гарантия на сумму аванса предоставляется в качестве обеспечения возврата аванса, кроме того, по требованию Заказчика может быть запрошена банковская гарантия по обеспечению гарантийных обязательств и иных обязательств Подрядчика по договору. Также обеспечение исполнения обязательств Подрядчика по договору может быть обеспечено путем формирования гарантийного фонда в соответствии с типовой формой договора подряда, являющейся приложе</w:t>
      </w:r>
      <w:r>
        <w:rPr>
          <w:rFonts w:ascii="Times New Roman" w:eastAsia="Calibri" w:hAnsi="Times New Roman" w:cs="Times New Roman"/>
          <w:sz w:val="24"/>
          <w:szCs w:val="24"/>
        </w:rPr>
        <w:t>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Банк-гарант и текст банковской гарантии согласуются с Покупателем до даты её выпуска банком-гарантом. Иные требования к банковской гарантии содержаться в типовой форме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Готовность предоставления подрядчиком </w:t>
      </w:r>
      <w:r>
        <w:rPr>
          <w:rFonts w:ascii="Times New Roman" w:eastAsia="Calibri" w:hAnsi="Times New Roman" w:cs="Times New Roman"/>
          <w:sz w:val="24"/>
          <w:szCs w:val="24"/>
        </w:rPr>
        <w:t>банковской гарантии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и иных способов обеспечения исполнения обязательств: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Необходимо заполнить: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да/нет, указать наименование банка-гаранта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1029E" w:rsidRDefault="0001029E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5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Требования 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Подрядчику:</w:t>
      </w:r>
    </w:p>
    <w:p w:rsid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Обязательное посещение объекта до подачи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="00CD128A">
        <w:rPr>
          <w:rFonts w:ascii="Times New Roman" w:eastAsia="Calibri" w:hAnsi="Times New Roman" w:cs="Times New Roman"/>
          <w:b/>
          <w:sz w:val="24"/>
          <w:szCs w:val="24"/>
        </w:rPr>
        <w:t xml:space="preserve"> (при необходимости)</w:t>
      </w:r>
      <w:r w:rsidR="00A665B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665B2" w:rsidRPr="003028D6" w:rsidRDefault="00A665B2" w:rsidP="00A665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приложить к закупочной процедуре:</w:t>
      </w:r>
    </w:p>
    <w:p w:rsid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Заполненное </w:t>
      </w:r>
      <w:r w:rsidR="00856C21">
        <w:rPr>
          <w:rFonts w:ascii="Times New Roman" w:eastAsia="Calibri" w:hAnsi="Times New Roman" w:cs="Times New Roman"/>
          <w:sz w:val="24"/>
          <w:szCs w:val="24"/>
        </w:rPr>
        <w:t>К</w:t>
      </w:r>
      <w:r w:rsidR="0083523D">
        <w:rPr>
          <w:rFonts w:ascii="Times New Roman" w:eastAsia="Calibri" w:hAnsi="Times New Roman" w:cs="Times New Roman"/>
          <w:sz w:val="24"/>
          <w:szCs w:val="24"/>
        </w:rPr>
        <w:t>оммерческое предложение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 Форме во вложении к процедуре.</w:t>
      </w:r>
    </w:p>
    <w:p w:rsidR="00A665B2" w:rsidRPr="003028D6" w:rsidRDefault="00A665B2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Заполненн</w:t>
      </w:r>
      <w:r>
        <w:rPr>
          <w:rFonts w:ascii="Times New Roman" w:eastAsia="Calibri" w:hAnsi="Times New Roman" w:cs="Times New Roman"/>
          <w:sz w:val="24"/>
          <w:szCs w:val="24"/>
        </w:rPr>
        <w:t>ый Паспорт контрагента</w:t>
      </w:r>
      <w:r w:rsidR="00856C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C21" w:rsidRPr="003028D6">
        <w:rPr>
          <w:rFonts w:ascii="Times New Roman" w:eastAsia="Calibri" w:hAnsi="Times New Roman" w:cs="Times New Roman"/>
          <w:sz w:val="24"/>
          <w:szCs w:val="24"/>
        </w:rPr>
        <w:t>по Форме во вложении к процедуре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справку о численности сотрудников с указанием профессии/должности.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6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Гарантийный период</w:t>
      </w:r>
    </w:p>
    <w:p w:rsidR="003028D6" w:rsidRDefault="001B11C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highlight w:val="yellow"/>
        </w:rPr>
        <w:t>Необходимо указать.</w:t>
      </w:r>
      <w:bookmarkStart w:id="0" w:name="_GoBack"/>
      <w:bookmarkEnd w:id="0"/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7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Штрафные санкции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типовой формой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8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заключения сделки по типовой форме договора подряда, являющейся приложением к закупочной документации: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</w:t>
      </w:r>
      <w:r w:rsidR="004D575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9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Контакты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Ответственный менеджер за согласование/подписание договора (приложение 2) со стороны </w:t>
      </w:r>
      <w:r w:rsidR="00323E38">
        <w:rPr>
          <w:rFonts w:ascii="Times New Roman" w:eastAsia="Calibri" w:hAnsi="Times New Roman" w:cs="Times New Roman"/>
          <w:sz w:val="24"/>
          <w:szCs w:val="24"/>
        </w:rPr>
        <w:t>Подрядчика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83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3028D6">
          <w:rPr>
            <w:rFonts w:ascii="Times New Roman" w:eastAsia="Calibri" w:hAnsi="Times New Roman" w:cs="Times New Roman"/>
            <w:sz w:val="24"/>
            <w:szCs w:val="24"/>
          </w:rPr>
          <w:t>эл</w:t>
        </w:r>
        <w:r w:rsidR="0083523D">
          <w:rPr>
            <w:rFonts w:ascii="Times New Roman" w:eastAsia="Calibri" w:hAnsi="Times New Roman" w:cs="Times New Roman"/>
            <w:sz w:val="24"/>
            <w:szCs w:val="24"/>
          </w:rPr>
          <w:t xml:space="preserve">ектронная </w:t>
        </w:r>
        <w:r w:rsidRPr="003028D6">
          <w:rPr>
            <w:rFonts w:ascii="Times New Roman" w:eastAsia="Calibri" w:hAnsi="Times New Roman" w:cs="Times New Roman"/>
            <w:sz w:val="24"/>
            <w:szCs w:val="24"/>
          </w:rPr>
          <w:t>почта</w:t>
        </w:r>
      </w:hyperlink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 пунктами №№ 1-9 согласен.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___________________ (ФИО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 п</w:t>
      </w:r>
      <w:r w:rsidRPr="003028D6">
        <w:rPr>
          <w:rFonts w:ascii="Times New Roman" w:eastAsia="Calibri" w:hAnsi="Times New Roman" w:cs="Times New Roman"/>
          <w:sz w:val="24"/>
          <w:szCs w:val="24"/>
        </w:rPr>
        <w:t>ечать)</w:t>
      </w:r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23D" w:rsidRPr="003028D6" w:rsidRDefault="0083523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0B" w:rsidRPr="003028D6" w:rsidRDefault="003028D6" w:rsidP="0083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</w:t>
      </w:r>
      <w:r w:rsidR="0083523D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указать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8310B" w:rsidRPr="003028D6" w:rsidSect="0033471D">
      <w:footerReference w:type="default" r:id="rId8"/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C19" w:rsidRDefault="00BC1C19">
      <w:pPr>
        <w:spacing w:after="0" w:line="240" w:lineRule="auto"/>
      </w:pPr>
      <w:r>
        <w:separator/>
      </w:r>
    </w:p>
  </w:endnote>
  <w:endnote w:type="continuationSeparator" w:id="0">
    <w:p w:rsidR="00BC1C19" w:rsidRDefault="00BC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2D" w:rsidRDefault="008352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B11CD">
      <w:rPr>
        <w:noProof/>
      </w:rPr>
      <w:t>2</w:t>
    </w:r>
    <w:r>
      <w:fldChar w:fldCharType="end"/>
    </w:r>
  </w:p>
  <w:p w:rsidR="00013C2D" w:rsidRDefault="001B11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C19" w:rsidRDefault="00BC1C19">
      <w:pPr>
        <w:spacing w:after="0" w:line="240" w:lineRule="auto"/>
      </w:pPr>
      <w:r>
        <w:separator/>
      </w:r>
    </w:p>
  </w:footnote>
  <w:footnote w:type="continuationSeparator" w:id="0">
    <w:p w:rsidR="00BC1C19" w:rsidRDefault="00BC1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94"/>
    <w:multiLevelType w:val="hybridMultilevel"/>
    <w:tmpl w:val="C6009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9273C"/>
    <w:multiLevelType w:val="hybridMultilevel"/>
    <w:tmpl w:val="D9D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1029E"/>
    <w:rsid w:val="000C093D"/>
    <w:rsid w:val="001952EB"/>
    <w:rsid w:val="001B11CD"/>
    <w:rsid w:val="001E0A0E"/>
    <w:rsid w:val="001E3EE1"/>
    <w:rsid w:val="00203E53"/>
    <w:rsid w:val="002B1845"/>
    <w:rsid w:val="003028D6"/>
    <w:rsid w:val="00323E38"/>
    <w:rsid w:val="0034575D"/>
    <w:rsid w:val="003E5214"/>
    <w:rsid w:val="00413DF7"/>
    <w:rsid w:val="00421F55"/>
    <w:rsid w:val="00452919"/>
    <w:rsid w:val="00470B8F"/>
    <w:rsid w:val="0047142A"/>
    <w:rsid w:val="00472B7C"/>
    <w:rsid w:val="004D575B"/>
    <w:rsid w:val="00606A85"/>
    <w:rsid w:val="00646510"/>
    <w:rsid w:val="00655F02"/>
    <w:rsid w:val="0067425B"/>
    <w:rsid w:val="006B7C95"/>
    <w:rsid w:val="006D5FFE"/>
    <w:rsid w:val="007328FA"/>
    <w:rsid w:val="0083523D"/>
    <w:rsid w:val="00856C21"/>
    <w:rsid w:val="008651C5"/>
    <w:rsid w:val="00895FD0"/>
    <w:rsid w:val="008F5D87"/>
    <w:rsid w:val="00943B48"/>
    <w:rsid w:val="00954FDB"/>
    <w:rsid w:val="009E532C"/>
    <w:rsid w:val="00A35CDC"/>
    <w:rsid w:val="00A35E5B"/>
    <w:rsid w:val="00A42622"/>
    <w:rsid w:val="00A665B2"/>
    <w:rsid w:val="00A666D3"/>
    <w:rsid w:val="00AB7D64"/>
    <w:rsid w:val="00AF7E26"/>
    <w:rsid w:val="00B06FC4"/>
    <w:rsid w:val="00B46909"/>
    <w:rsid w:val="00BC1C19"/>
    <w:rsid w:val="00BD16BF"/>
    <w:rsid w:val="00BF4B80"/>
    <w:rsid w:val="00C47B88"/>
    <w:rsid w:val="00C84F30"/>
    <w:rsid w:val="00CD128A"/>
    <w:rsid w:val="00D14B6A"/>
    <w:rsid w:val="00DB23F3"/>
    <w:rsid w:val="00E81365"/>
    <w:rsid w:val="00E829A3"/>
    <w:rsid w:val="00F2243A"/>
    <w:rsid w:val="00FB75EA"/>
    <w:rsid w:val="00FD615D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CEFA"/>
  <w15:chartTrackingRefBased/>
  <w15:docId w15:val="{692B6CEE-C851-4546-B45E-8D89750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2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ya.Zueva@cyberste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Николаевна</dc:creator>
  <cp:keywords/>
  <dc:description/>
  <cp:lastModifiedBy>Усенкова Виктория Анатольевна</cp:lastModifiedBy>
  <cp:revision>41</cp:revision>
  <dcterms:created xsi:type="dcterms:W3CDTF">2023-12-20T03:01:00Z</dcterms:created>
  <dcterms:modified xsi:type="dcterms:W3CDTF">2024-11-14T06:16:00Z</dcterms:modified>
</cp:coreProperties>
</file>