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865878">
        <w:rPr>
          <w:rFonts w:eastAsia="Calibri"/>
          <w:i/>
          <w:lang w:eastAsia="en-US"/>
        </w:rPr>
        <w:t xml:space="preserve"> </w:t>
      </w:r>
      <w:r w:rsidR="00B833E6">
        <w:rPr>
          <w:rFonts w:eastAsia="Calibri"/>
          <w:i/>
          <w:lang w:eastAsia="en-US"/>
        </w:rPr>
        <w:t>110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B833E6">
        <w:rPr>
          <w:rFonts w:eastAsia="Calibri"/>
          <w:i/>
          <w:lang w:eastAsia="en-US"/>
        </w:rPr>
        <w:t>16</w:t>
      </w:r>
      <w:r w:rsidR="00E03D1F">
        <w:rPr>
          <w:rFonts w:eastAsia="Calibri"/>
          <w:i/>
          <w:lang w:eastAsia="en-US"/>
        </w:rPr>
        <w:t>.04</w:t>
      </w:r>
      <w:r w:rsidR="0055274C">
        <w:rPr>
          <w:rFonts w:eastAsia="Calibri"/>
          <w:i/>
          <w:lang w:eastAsia="en-US"/>
        </w:rPr>
        <w:t>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65878" w:rsidRPr="00865878">
        <w:rPr>
          <w:b/>
        </w:rPr>
        <w:t xml:space="preserve">№ </w:t>
      </w:r>
      <w:r w:rsidR="00B833E6">
        <w:rPr>
          <w:b/>
        </w:rPr>
        <w:t>110</w:t>
      </w:r>
      <w:r w:rsidR="00865878" w:rsidRPr="00865878">
        <w:rPr>
          <w:b/>
        </w:rPr>
        <w:t xml:space="preserve"> от </w:t>
      </w:r>
      <w:r w:rsidR="00B833E6">
        <w:rPr>
          <w:b/>
        </w:rPr>
        <w:t>16</w:t>
      </w:r>
      <w:r w:rsidR="00E03D1F">
        <w:rPr>
          <w:b/>
        </w:rPr>
        <w:t>.04</w:t>
      </w:r>
      <w:r w:rsidR="00865878" w:rsidRPr="00865878">
        <w:rPr>
          <w:b/>
        </w:rPr>
        <w:t>.2024 г.</w:t>
      </w:r>
      <w:r w:rsidR="00EC0416">
        <w:rPr>
          <w:b/>
        </w:rPr>
        <w:t xml:space="preserve"> </w:t>
      </w:r>
      <w:r w:rsidR="008A1E90">
        <w:rPr>
          <w:b/>
        </w:rPr>
        <w:t>–</w:t>
      </w:r>
      <w:r w:rsidR="00021812">
        <w:rPr>
          <w:b/>
        </w:rPr>
        <w:t xml:space="preserve"> </w:t>
      </w:r>
      <w:r w:rsidR="00B833E6" w:rsidRPr="00B833E6">
        <w:rPr>
          <w:b/>
        </w:rPr>
        <w:t xml:space="preserve">Поставка </w:t>
      </w:r>
      <w:r w:rsidR="006C0AE4">
        <w:rPr>
          <w:b/>
        </w:rPr>
        <w:t>электрических материалов</w:t>
      </w:r>
      <w:bookmarkStart w:id="0" w:name="_GoBack"/>
      <w:bookmarkEnd w:id="0"/>
      <w:r w:rsidR="00865878" w:rsidRPr="0003517A">
        <w:rPr>
          <w:b/>
        </w:rPr>
        <w:t xml:space="preserve">. </w:t>
      </w:r>
      <w:r w:rsidR="00865878" w:rsidRPr="00E03D1F">
        <w:rPr>
          <w:b/>
        </w:rPr>
        <w:t>Новых</w:t>
      </w:r>
      <w:r w:rsidR="00865878">
        <w:rPr>
          <w:b/>
          <w:bCs/>
        </w:rPr>
        <w:t>, не бывших</w:t>
      </w:r>
      <w:r w:rsidR="00865878" w:rsidRPr="0003517A">
        <w:rPr>
          <w:b/>
          <w:bCs/>
        </w:rPr>
        <w:t xml:space="preserve"> в употреблении</w:t>
      </w:r>
      <w:r w:rsidR="00865878" w:rsidRPr="0003517A">
        <w:rPr>
          <w:b/>
        </w:rPr>
        <w:t>.</w:t>
      </w:r>
      <w:r w:rsidR="00865878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426"/>
        <w:gridCol w:w="283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E03D1F" w:rsidRPr="00865878">
              <w:rPr>
                <w:b/>
              </w:rPr>
              <w:t xml:space="preserve">№ </w:t>
            </w:r>
            <w:r w:rsidR="00B833E6">
              <w:rPr>
                <w:b/>
              </w:rPr>
              <w:t>110</w:t>
            </w:r>
            <w:r w:rsidR="00E03D1F" w:rsidRPr="00865878">
              <w:rPr>
                <w:b/>
              </w:rPr>
              <w:t xml:space="preserve"> от </w:t>
            </w:r>
            <w:r w:rsidR="00B833E6">
              <w:rPr>
                <w:b/>
              </w:rPr>
              <w:t>16</w:t>
            </w:r>
            <w:r w:rsidR="00E03D1F">
              <w:rPr>
                <w:b/>
              </w:rPr>
              <w:t>.04</w:t>
            </w:r>
            <w:r w:rsidR="00E03D1F" w:rsidRPr="00865878">
              <w:rPr>
                <w:b/>
              </w:rPr>
              <w:t>.2024 г.</w:t>
            </w:r>
            <w:r w:rsidR="00E03D1F">
              <w:rPr>
                <w:b/>
              </w:rPr>
              <w:t xml:space="preserve"> – </w:t>
            </w:r>
            <w:r w:rsidR="00B833E6" w:rsidRPr="00B833E6">
              <w:rPr>
                <w:b/>
              </w:rPr>
              <w:t xml:space="preserve">Поставка </w:t>
            </w:r>
            <w:r w:rsidR="006C0AE4">
              <w:rPr>
                <w:b/>
              </w:rPr>
              <w:t>электрических материалов</w:t>
            </w:r>
            <w:r w:rsidR="00E03D1F" w:rsidRPr="0003517A">
              <w:rPr>
                <w:b/>
              </w:rPr>
              <w:t xml:space="preserve">. </w:t>
            </w:r>
            <w:r w:rsidR="00E03D1F" w:rsidRPr="00E03D1F">
              <w:rPr>
                <w:b/>
              </w:rPr>
              <w:t>Новых</w:t>
            </w:r>
            <w:r w:rsidR="00E03D1F">
              <w:rPr>
                <w:b/>
                <w:bCs/>
              </w:rPr>
              <w:t>, не бывших</w:t>
            </w:r>
            <w:r w:rsidR="00E03D1F" w:rsidRPr="0003517A">
              <w:rPr>
                <w:b/>
                <w:bCs/>
              </w:rPr>
              <w:t xml:space="preserve"> в употреблении</w:t>
            </w:r>
            <w:r w:rsidR="00865878" w:rsidRPr="00865878">
              <w:rPr>
                <w:b/>
              </w:rPr>
              <w:t xml:space="preserve">.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197E3D" w:rsidP="00325B0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E6697D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67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Контейнер проводов заземления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КПЗ-М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865878" w:rsidRDefault="00E6697D" w:rsidP="00E669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865878" w:rsidRDefault="00E6697D" w:rsidP="00E669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865878" w:rsidRDefault="00E6697D" w:rsidP="00E669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УЗП1-500-0,13 ТУ 3428-005-57194567-2005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УЗП1-500-0,26 ТУ 3428-005-57194567-2005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ножевыми выводами типа ПН на номинальный ток 2,0А на переходной розетке с колодкой клеммы (в сборе)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ПН-2,0А (исполнение 3) ТУ 32 ЦШ 3963-2003 157.400-00-00-34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ножевыми выводами типа ПН на номинальный ток 20 А на переходной розетке с колодкой клеммы (в сборе)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ПН-20А (исполнение 3) 157.400-00-00-41 ТУ 32 ЦШ 3963-2003 157.400-00-00-41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кабельная универсальная герметизированная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МГУ-2 ТУ 32 ЦШ 2024-94 17650-00-00-03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кабельная универсальная герметизированная (из композитного материала)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МГУ-28П-IV ТУ 32 ЦШ 2024-94 17616П-00-00-03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B833E6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для сигнально-блокировочных кабелей с гидрофобным заполнением, с пластмассовыми оболочками, тупиковая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МСБТ-1 120205-00001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подземная для монтажа на сигнально-блокировочных кабелях с гидрофобным заполнением, в полиэтиленовых оболочках, без брони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МСБ-П-3-4 120206-00023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подземная для монтажа на сигнально-блокировочных кабелях с гидрофобным заполнением, в полиэтиленовых оболочках, без брони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МСБ-П-12-19 120206-00025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подземная для монтажа на сигнально-блокировочных кабелях с гидрофобным заполнением, в полиэтиленовых оболочках, без брони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МСБ-П-7-10 120206-00024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м.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Двустенная труба ПНД жесткая для кабельной канализации д.110мм, каждый отрезок укомплектован соединительной муфтой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DKC 160911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Болт с шестигранной головкой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Болт М8-6gх40 ГОСТ 7798-70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Гайка шестигранная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Гайка М8-6Н.5.019 (DIN934)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Шайба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Шайба А12.Ст.3.ТДЦ18 ГОСТ 11371-78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91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клеммная на 14 зажимов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24209-00-00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Перемычка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39831-49-02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Наконечники кольцевые изолированные с ПВХ манжетой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НКИ1, 25-6 ТУ 3424-001-59861269-2004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Наконечники кольцевые изолированные с ПВХ манжетой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НКИ1, 25-4 ТУ 3424-001-59861269-2004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аварийное малогабаритное штепсельное типа АСШ2-110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"АСШ2-110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ИНДУКЦИОННОЕ ДВУХ ЭЛЕМЕНТНОЕ ФАЗОЧУВСТВИТЕЛЬНОЕ ДСШ16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970-76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типа АНШМ2-310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24306-00-00"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типа НМШМ1-1120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"ДСШ-16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"РЕЛЕ ОГНЕВОЕ МАЛОГАБАРИТНОЕ ШТЕПСЕЛЬНОЕ ТИПА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4143-97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АОШ2-1"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24699-00-00"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2ОЛ-Эл-15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"АНШМ2-310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2С-Эл-340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72-76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2С-Эл-880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24122-00-00В-03"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29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ПЛЗУ-Эл-73/1000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"НМШМ1-1120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Лампа накаливания малогабаритная коммутаторная, 24 В, 35 мА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72-76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контролем перегорания на 2,0А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13552-00-00В-08"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контролем перегорания на 3,0А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"АОШ2-1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640-76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перенапряжений (разрядник угольный)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24144-00-00А"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постоянный непроволочный общего применения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"2ОЛ-Эл-15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постоянный непроволочный общего применения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ТУ 32 ЭЛТ 110-18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ограничивающий 195Ом, 160Вт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157.1375-00-00"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Планка переходная для РЭЛ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"2С-Эл-340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39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коммутационная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ТУ 32 ЭЛТ 105-18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двухрядная для пайки на 20 лепесткой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157.1368-00-00"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клеммная на 8 зажимов (М5)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"2С-Эл-880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для установки 6 элементов (без элементов)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ТУ 32 ЭЛТ 105-18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Дужка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157.1368-00-00-02"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НМШ1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"ПЛ3У-Эл-73/1000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1НМ-950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ТУ 32 ЭЛТ 109-18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1Н-1350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 157.1373-00-00-08"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1Н-340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"КМ 24-35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2Н-2250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ГОСТ 6940-74"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49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2С-340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"ПрБ-2А-с/к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Держатель с хомутиком D16-32мм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ЦШ-3961-99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Светильник светодиодный накладной потолочный (настенный)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20877.00.00М"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Монтажная коробка для открытой установки с повышенной степенью защиты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"ПрБ-3А-с/к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Соединительные изолирующие зажимы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ЦШ-3961-99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Соединительные изолирующие зажимы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20877.00.00М"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Выключатель одноклавишный открытой установки, 10А, степень защиты IP54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"УЗП1-500-0,13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Светодиодный светильник, потребляемая мощность 75 Вт, IP66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3428-005-57194567-2005"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Выключатель одноклавишный открытой установки, 10А, степень защиты IP54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"УЗП1РУ-1000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Монтажная коробка для открытой установки с повышенной степенью защиты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3428-011-48227544-2008"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59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Соединительные изолирующие зажимы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"С2-33-2-51,1 кОм +-10%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Соединительные изолирующие зажимы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ОЖ0.467.093 ТУ"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Пена однокомонетная огнезащитная балл. 740 мл (0,92 кг)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"С2-33-2-5,1 кОм +-10%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Электронный шаровой маркер для линии связи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ОЖ0.467.093 ТУ"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полиэтиленовая защитная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"Резистор 195 Ом, 160 Вт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свинцовая прямая с вентилем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2031-95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Муфта соединительная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14676-00-00"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Держатель с хомутиком D16-32мм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"15846-50-01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Клеммный шкаф ШК-12, (422х400х150 мм), ТП 7.407-10.1-20.000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1866-82"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Шкаф управления освещением ШМ-М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"ПК-8-69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69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Светодиодный светильник, потребляемая мощность 75 Вт, IP66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15624-00-00"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Зажим заземляющий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"ПП-20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Зажим заземляющий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24169-00-00"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Клемный шкаф ШК-12, (422х400х150), Т.П. 7.407-10.1-20.000 с предохранителем ППН-33 (4А)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14865-00-00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273-42, 274-48, 275-41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Клемма универсальная УДК-14А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39831-37-00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273-12, 274-12, 275-12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Заземление низковольтное с одним электродом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24745-00-00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273-184, 274-170, 275-214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Шинные клеммы РТ4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"13553-00-00Б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273-2, 274-2, 275-2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Шинные клеммы РТ6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ЭЛТ 021-2009"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273-2, 274-2, 275-2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Шинные клеммы РТ2,5-3L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"24541-00-00-03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273-3, 274-3, 275-3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Крышка торцевая D-PT6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123-83"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79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273-8, 274-8, 275-10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Крышка торцевая ST4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"24541-00-00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273-1, 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Крышка торцевая D-PT2,5-3L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123-83"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Стопор концевой E/NS-35-N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"24541-00-00-01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Диод КД-243Г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123-83"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273-13, 274-24, 275-42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Диод кремниевый выпрямительный КД-226Г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"24541-00-00-12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273-4, 274-5, 275-4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Диод кремниевый выпрямительный КД243Ж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123-83"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Перемычка FBS 2-6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"24541-00-00-14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273-11, 274-10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Перемычка FBS 2-8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32 ЦШ 123-83"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273-5, 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Конденсатор металлопленочный 4Л К75-24-1000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/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банановый с кл. 1.0 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НПП 1302, 15 Вт, IP54 (или эквивалент)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89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банановый с кл. 3.0 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КМ41233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ограничивающий 195 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СИЗ-1 9,0-25,0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пост. провол. изол. С5-35В-25Вт-10 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СИЗ-1 4,0-11,0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пост. провол. изол. С5-35В-25Вт-220 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ВС20-1-0-ГПБ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273-4, 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пост. провол. изол. С5-35В-25Вт-27 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LE-32-УХЛ1-МС3-075-67Х-91664+LE 4446 СКУ/СБУ (или эквивалент)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пост. провол. изол. С5-35В-25Вт-3.0 кОм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ВС20-1-0-ГПБ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пост. провол. изол. С5-35В-25Вт-47 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КМ41233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273-5, 274-4, 275-3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регулируемый РР 400-0,2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СИЗ-1 9,0-25,0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Подставки под стативы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СИЗ-1 4,0-11,0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273-1, 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Шина питания на 30 лепестков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DF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99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273-3, 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на 20 предохранителей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OmniMarker II OM-05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Плата трансформатора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МЗПС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275-1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Плата с двумя трансформаторами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МС-20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предохранителей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МП-КСПП-ЗКП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273-3, 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РЭЛ двухрядная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/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273-2, 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резисторов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ТУ35-1159-83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273-1, 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НМШ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см. 1746-04-6305-ЭС.ОЛ1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273-2, 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для реле типа НШ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 xml:space="preserve">LЕ-32-УХЛ1-МСЗ-075-67Х-91664+LE 4446 СКУ/СБУ (или эквивалент) 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273-2, 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измерительная на 8 Р.Ц.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ПСУ-2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Плата на 6 элементов для диодов, резисторов МЛТ и варисторов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ПСУ-1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109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РЭЛ трехрядная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ТУ35-1159-83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НМШ1, НМШМ1, НМШТ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УДК14А.00.00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ДСШ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Заземление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Полка для установки нештемпельных приборов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3211757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НШ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3211813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НМШ с конденсатором (К75-24-1000В, 4мкФ)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3210499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274-1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Панель 14 пред. и 12 резисторов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3212044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275-1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РЭЛ однорядная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3030491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275-3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Стенка с отверстиями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3211647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113-1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Рама на 3 больших блока МРЦ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0800886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119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221-6, 223-2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Рама на 2 больших и 2 малых блока МРЦ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6341-026-07619062-04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221-6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2С-Эл-340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6341-029-07619062-04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251-1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постоянный непроволочный С2-33Н-2-51,1 кОм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ТУ 6341-026-07619062-04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251-2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Резистор постоянный непроволочный С2-33Н-2-5,1 кОм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3030336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221-2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1Н-Эл-1350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3030284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262-1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1НМ-Эл-950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461.039.ТУ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232-1, 265-2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нейтральное малогаборитное НМШМ1-1120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20876.00.00М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265-2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2Н-Эл-2250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20876.00.00М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262-1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Реле электромагнитное 1Н-Эл-340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14676-00-00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113-1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РЭЛ1-400, 1Н-340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467.551.ТУ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129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223-1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РЭЛ2-2400, 2Н-2050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467.551.ТУ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К320-6, К340-7, К330-7, 221-1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С2-400, 2С-340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467.551.ТУ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272-1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для установки 6 элементов (без элементов)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467.551.ТУ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К340-2, К23-1, К340-3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коммутационная (с дужками)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ОЖО 467.551.ТУ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251-2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клеммная на 8 зажимов (М5)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17384-00-00-06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251-2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Панель двухрядная для пайки на 20 лепестков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15168-00-00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231-1, 251-1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НМШ1, НМШМ1, НМШТ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15117-00-00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136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К330-10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РЭЛ1М-600, 1НМ-950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15846-20-00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К330-40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Розетка штепсельная для реле РЭЛ1-1600, 1НМ-1350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14758-00-00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271-1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перенапряжения УЗП1-500-0,13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14759-01-00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139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271-3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Устройство защиты от перенапряжения УЗП1РУ-1000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15110-00-00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140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251-2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контролем перегорания на 2,0А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15622-18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141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Предохранитель с контролем перегорания на 3,0А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15846-22-00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142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Планка переходная для установки реле на РЭЛ на место НМШ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15846-50-00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143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шт.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 xml:space="preserve">Кронштейн консольный, приставной (на хомуте) для одного светильника 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15846-52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144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рул.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Кронштейн консольный, настенный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15846-71-00Б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AC4E17" w:rsidRDefault="00E6697D" w:rsidP="00E6697D">
            <w:r w:rsidRPr="00AC4E17">
              <w:t>145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рул.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Герметизирующая лента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39831-37-00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77526F" w:rsidRDefault="00E6697D" w:rsidP="00E6697D">
            <w:r w:rsidRPr="0077526F">
              <w:t>147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рул.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Влагоотверждаемый бинт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51032-03-00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77526F" w:rsidRDefault="00E6697D" w:rsidP="00E6697D">
            <w:r w:rsidRPr="0077526F">
              <w:t>148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баллон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Лента Винил Мастика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13553-00-006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Pr="0077526F" w:rsidRDefault="00E6697D" w:rsidP="00E6697D">
            <w:r w:rsidRPr="0077526F">
              <w:t>149</w:t>
            </w:r>
          </w:p>
        </w:tc>
        <w:tc>
          <w:tcPr>
            <w:tcW w:w="867" w:type="dxa"/>
            <w:gridSpan w:val="3"/>
            <w:noWrap/>
          </w:tcPr>
          <w:p w:rsidR="00E6697D" w:rsidRPr="009B3557" w:rsidRDefault="00E6697D" w:rsidP="00E6697D">
            <w:r w:rsidRPr="009B3557">
              <w:t>120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компл.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Пена двухкомпонетная огнезащитная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13704-00-00-02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E6697D" w:rsidRPr="00B833E6" w:rsidTr="00E6697D">
        <w:trPr>
          <w:trHeight w:val="1005"/>
        </w:trPr>
        <w:tc>
          <w:tcPr>
            <w:tcW w:w="708" w:type="dxa"/>
            <w:shd w:val="clear" w:color="auto" w:fill="auto"/>
            <w:noWrap/>
          </w:tcPr>
          <w:p w:rsidR="00E6697D" w:rsidRDefault="00E6697D" w:rsidP="00E6697D">
            <w:r w:rsidRPr="0077526F">
              <w:t>150</w:t>
            </w:r>
          </w:p>
        </w:tc>
        <w:tc>
          <w:tcPr>
            <w:tcW w:w="867" w:type="dxa"/>
            <w:gridSpan w:val="3"/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E6697D" w:rsidRPr="008B53DD" w:rsidRDefault="00E6697D" w:rsidP="00E6697D">
            <w:r w:rsidRPr="008B53DD">
              <w:t>г</w:t>
            </w:r>
          </w:p>
        </w:tc>
        <w:tc>
          <w:tcPr>
            <w:tcW w:w="2552" w:type="dxa"/>
            <w:gridSpan w:val="2"/>
          </w:tcPr>
          <w:p w:rsidR="00E6697D" w:rsidRPr="00FD1210" w:rsidRDefault="00E6697D" w:rsidP="00E6697D">
            <w:r w:rsidRPr="00FD1210">
              <w:t>Клей</w:t>
            </w:r>
          </w:p>
        </w:tc>
        <w:tc>
          <w:tcPr>
            <w:tcW w:w="2835" w:type="dxa"/>
            <w:shd w:val="clear" w:color="000000" w:fill="FFFFFF"/>
          </w:tcPr>
          <w:p w:rsidR="00E6697D" w:rsidRPr="008075A2" w:rsidRDefault="00E6697D" w:rsidP="00E6697D">
            <w:r w:rsidRPr="008075A2">
              <w:t>15610-00-00</w:t>
            </w:r>
          </w:p>
        </w:tc>
        <w:tc>
          <w:tcPr>
            <w:tcW w:w="2394" w:type="dxa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E6697D" w:rsidRPr="00E6697D" w:rsidRDefault="00E6697D" w:rsidP="00E6697D">
            <w:pPr>
              <w:jc w:val="center"/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865878" w:rsidP="00FC23DF">
            <w:pPr>
              <w:jc w:val="center"/>
            </w:pPr>
            <w:r>
              <w:t xml:space="preserve">Предпочтительно </w:t>
            </w:r>
            <w:r w:rsidR="00FC23DF" w:rsidRPr="00F73403">
              <w:t>100%</w:t>
            </w:r>
            <w:r w:rsidR="00FC23DF">
              <w:t xml:space="preserve"> оплата </w:t>
            </w:r>
            <w:r w:rsidR="00FC23DF" w:rsidRPr="00F73403">
              <w:t xml:space="preserve">в течение </w:t>
            </w:r>
            <w:r w:rsidR="00FC23DF">
              <w:t>7 рабочих</w:t>
            </w:r>
            <w:r w:rsidR="00FC23DF" w:rsidRPr="00F73403">
              <w:t xml:space="preserve"> дней с </w:t>
            </w:r>
            <w:r w:rsidR="00FC23DF" w:rsidRPr="00BE665E">
              <w:t xml:space="preserve">даты </w:t>
            </w:r>
            <w:r w:rsidR="00FC23DF"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65878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114056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 w:rsidP="00EB005D">
      <w:r>
        <w:separator/>
      </w:r>
    </w:p>
  </w:endnote>
  <w:endnote w:type="continuationSeparator" w:id="0">
    <w:p w:rsidR="00E6697D" w:rsidRDefault="00E6697D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 w:rsidP="00EB005D">
      <w:r>
        <w:separator/>
      </w:r>
    </w:p>
  </w:footnote>
  <w:footnote w:type="continuationSeparator" w:id="0">
    <w:p w:rsidR="00E6697D" w:rsidRDefault="00E6697D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0AE4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3DFD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33E6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3D1F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6697D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6534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04E7-D312-44F4-9F4C-9AA629B5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748</cp:revision>
  <cp:lastPrinted>2018-04-04T10:23:00Z</cp:lastPrinted>
  <dcterms:created xsi:type="dcterms:W3CDTF">2016-08-26T06:52:00Z</dcterms:created>
  <dcterms:modified xsi:type="dcterms:W3CDTF">2024-04-16T07:48:00Z</dcterms:modified>
</cp:coreProperties>
</file>