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F8EE5" w14:textId="77777777" w:rsidR="00DC7826" w:rsidRDefault="00DC7826" w:rsidP="00275DA6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 w:eastAsia="ru-RU"/>
        </w:rPr>
      </w:pPr>
    </w:p>
    <w:p w14:paraId="6D0B0462" w14:textId="00078043" w:rsidR="00DC7826" w:rsidRDefault="00DC7826" w:rsidP="00DC7826">
      <w:pPr>
        <w:jc w:val="right"/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 w:eastAsia="ru-RU"/>
        </w:rPr>
      </w:pPr>
      <w:r w:rsidRPr="00DC7826">
        <w:rPr>
          <w:rFonts w:asciiTheme="minorHAnsi" w:hAnsiTheme="minorHAnsi" w:cstheme="minorHAnsi"/>
          <w:b/>
          <w:bCs/>
          <w:i/>
          <w:iCs/>
          <w:noProof/>
          <w:sz w:val="20"/>
          <w:szCs w:val="20"/>
          <w:lang w:val="ru-RU" w:eastAsia="ru-RU"/>
        </w:rPr>
        <w:drawing>
          <wp:inline distT="0" distB="0" distL="0" distR="0" wp14:anchorId="62C3E393" wp14:editId="438C1ED7">
            <wp:extent cx="1268566" cy="3718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59" cy="37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5CE1F" w14:textId="77777777" w:rsidR="00DC7826" w:rsidRDefault="00DC7826" w:rsidP="00275DA6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 w:eastAsia="ru-RU"/>
        </w:rPr>
      </w:pPr>
    </w:p>
    <w:p w14:paraId="19E5EC18" w14:textId="77777777" w:rsidR="00DC7826" w:rsidRDefault="00DC7826" w:rsidP="00275DA6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 w:eastAsia="ru-RU"/>
        </w:rPr>
      </w:pPr>
    </w:p>
    <w:p w14:paraId="1C46294F" w14:textId="6A715C11" w:rsidR="001A0B34" w:rsidRDefault="00275DA6" w:rsidP="00275DA6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/>
        </w:rPr>
      </w:pPr>
      <w:r w:rsidRPr="009E1254"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 w:eastAsia="ru-RU"/>
        </w:rPr>
        <w:t xml:space="preserve">Техническое задание на закупку </w:t>
      </w:r>
      <w:r w:rsidR="00503298"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/>
        </w:rPr>
        <w:t>вагон дом</w:t>
      </w:r>
      <w:r w:rsidR="001A0B34"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  <w:lang w:val="ru-RU"/>
        </w:rPr>
        <w:t>ов</w:t>
      </w:r>
    </w:p>
    <w:p w14:paraId="679F4260" w14:textId="57294798" w:rsidR="00AF6C0E" w:rsidRDefault="00AF6C0E" w:rsidP="003F0D9A">
      <w:pPr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r w:rsidRPr="00770875">
        <w:rPr>
          <w:rFonts w:asciiTheme="minorHAnsi" w:hAnsiTheme="minorHAnsi" w:cstheme="minorHAnsi"/>
          <w:sz w:val="20"/>
          <w:szCs w:val="20"/>
          <w:lang w:val="ru-RU"/>
        </w:rPr>
        <w:t xml:space="preserve">Компания «Бейкер Хьюз» рассматривает </w:t>
      </w:r>
      <w:r>
        <w:rPr>
          <w:rFonts w:asciiTheme="minorHAnsi" w:hAnsiTheme="minorHAnsi" w:cstheme="minorHAnsi"/>
          <w:sz w:val="20"/>
          <w:szCs w:val="20"/>
          <w:lang w:val="ru-RU"/>
        </w:rPr>
        <w:t>приобретени</w:t>
      </w:r>
      <w:r w:rsidR="00FC26FD">
        <w:rPr>
          <w:rFonts w:asciiTheme="minorHAnsi" w:hAnsiTheme="minorHAnsi" w:cstheme="minorHAnsi"/>
          <w:sz w:val="20"/>
          <w:szCs w:val="20"/>
          <w:lang w:val="ru-RU"/>
        </w:rPr>
        <w:t>е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 вагон-домов</w:t>
      </w:r>
      <w:r w:rsidR="00FC26FD">
        <w:rPr>
          <w:rFonts w:asciiTheme="minorHAnsi" w:hAnsiTheme="minorHAnsi" w:cstheme="minorHAnsi"/>
          <w:sz w:val="20"/>
          <w:szCs w:val="20"/>
          <w:lang w:val="ru-RU"/>
        </w:rPr>
        <w:t>,</w:t>
      </w:r>
      <w:r w:rsidR="00763CA3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="001219E1">
        <w:rPr>
          <w:rFonts w:asciiTheme="minorHAnsi" w:hAnsiTheme="minorHAnsi" w:cstheme="minorHAnsi"/>
          <w:sz w:val="20"/>
          <w:szCs w:val="20"/>
          <w:lang w:val="ru-RU"/>
        </w:rPr>
        <w:t>8-ми местный вагон-дом,</w:t>
      </w:r>
      <w:r w:rsidR="00D66D79">
        <w:rPr>
          <w:rFonts w:asciiTheme="minorHAnsi" w:hAnsiTheme="minorHAnsi" w:cstheme="minorHAnsi"/>
          <w:sz w:val="20"/>
          <w:szCs w:val="20"/>
          <w:lang w:val="ru-RU"/>
        </w:rPr>
        <w:t xml:space="preserve"> вагон-дом </w:t>
      </w:r>
      <w:proofErr w:type="spellStart"/>
      <w:r w:rsidR="00D66D79">
        <w:rPr>
          <w:rFonts w:asciiTheme="minorHAnsi" w:hAnsiTheme="minorHAnsi" w:cstheme="minorHAnsi"/>
          <w:sz w:val="20"/>
          <w:szCs w:val="20"/>
          <w:lang w:val="ru-RU"/>
        </w:rPr>
        <w:t>мастера</w:t>
      </w:r>
      <w:r w:rsidR="001219E1">
        <w:rPr>
          <w:rFonts w:asciiTheme="minorHAnsi" w:hAnsiTheme="minorHAnsi" w:cstheme="minorHAnsi"/>
          <w:sz w:val="20"/>
          <w:szCs w:val="20"/>
          <w:lang w:val="ru-RU"/>
        </w:rPr>
        <w:t>+столовая</w:t>
      </w:r>
      <w:proofErr w:type="spellEnd"/>
      <w:r w:rsidR="001219E1">
        <w:rPr>
          <w:rFonts w:asciiTheme="minorHAnsi" w:hAnsiTheme="minorHAnsi" w:cstheme="minorHAnsi"/>
          <w:sz w:val="20"/>
          <w:szCs w:val="20"/>
          <w:lang w:val="ru-RU"/>
        </w:rPr>
        <w:t xml:space="preserve"> (2-а спальных места)</w:t>
      </w:r>
      <w:r w:rsidR="00D66D79">
        <w:rPr>
          <w:rFonts w:asciiTheme="minorHAnsi" w:hAnsiTheme="minorHAnsi" w:cstheme="minorHAnsi"/>
          <w:sz w:val="20"/>
          <w:szCs w:val="20"/>
          <w:lang w:val="ru-RU"/>
        </w:rPr>
        <w:t>.</w:t>
      </w:r>
    </w:p>
    <w:p w14:paraId="5CC57519" w14:textId="2DCCCDEB" w:rsidR="003F0D9A" w:rsidRPr="003F0D9A" w:rsidRDefault="00AA047A" w:rsidP="003F0D9A">
      <w:pPr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noProof/>
          <w:sz w:val="20"/>
          <w:szCs w:val="20"/>
          <w:lang w:val="ru-RU" w:eastAsia="ru-RU"/>
        </w:rPr>
        <w:drawing>
          <wp:inline distT="0" distB="0" distL="0" distR="0" wp14:anchorId="69F25E4C" wp14:editId="3192A551">
            <wp:extent cx="3158326" cy="166429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9" cy="16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695C82" w14:textId="2BA5A79D" w:rsidR="001A0B34" w:rsidRPr="00DC7826" w:rsidRDefault="001A0B34" w:rsidP="00DC7826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b/>
          <w:bCs/>
          <w:iCs/>
          <w:sz w:val="20"/>
          <w:szCs w:val="20"/>
          <w:u w:val="single"/>
          <w:lang w:val="ru-RU"/>
        </w:rPr>
      </w:pPr>
      <w:r w:rsidRPr="00DC7826">
        <w:rPr>
          <w:rFonts w:asciiTheme="minorHAnsi" w:hAnsiTheme="minorHAnsi" w:cstheme="minorHAnsi"/>
          <w:b/>
          <w:bCs/>
          <w:iCs/>
          <w:sz w:val="20"/>
          <w:szCs w:val="20"/>
          <w:u w:val="single"/>
          <w:shd w:val="clear" w:color="auto" w:fill="FFFFFF"/>
          <w:lang w:val="ru-RU"/>
        </w:rPr>
        <w:t xml:space="preserve">Вагон-дом жилой на </w:t>
      </w:r>
      <w:r w:rsidR="00AA047A" w:rsidRPr="00DC7826">
        <w:rPr>
          <w:rFonts w:asciiTheme="minorHAnsi" w:hAnsiTheme="minorHAnsi" w:cstheme="minorHAnsi"/>
          <w:b/>
          <w:bCs/>
          <w:iCs/>
          <w:sz w:val="20"/>
          <w:szCs w:val="20"/>
          <w:u w:val="single"/>
          <w:shd w:val="clear" w:color="auto" w:fill="FFFFFF"/>
          <w:lang w:val="ru-RU"/>
        </w:rPr>
        <w:t>8 человека</w:t>
      </w:r>
    </w:p>
    <w:p w14:paraId="50889C78" w14:textId="179A2058" w:rsidR="00AB3C3F" w:rsidRDefault="00AA047A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  <w:r>
        <w:rPr>
          <w:rFonts w:asciiTheme="minorHAnsi" w:hAnsiTheme="minorHAnsi" w:cstheme="minorHAnsi"/>
          <w:noProof/>
          <w:color w:val="333333"/>
          <w:sz w:val="20"/>
          <w:szCs w:val="20"/>
          <w:lang w:val="ru-RU" w:eastAsia="ru-RU"/>
        </w:rPr>
        <w:drawing>
          <wp:inline distT="0" distB="0" distL="0" distR="0" wp14:anchorId="0396E9D0" wp14:editId="720A0A60">
            <wp:extent cx="6855460" cy="50488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7D74" w14:textId="7537890B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</w:p>
    <w:p w14:paraId="6E91692C" w14:textId="5B7CB8B1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</w:p>
    <w:p w14:paraId="5AC633F1" w14:textId="00C395FF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</w:p>
    <w:p w14:paraId="6A5E0B43" w14:textId="77777777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</w:p>
    <w:p w14:paraId="019767CB" w14:textId="2B3DF160" w:rsidR="00DC7826" w:rsidRPr="00DC7826" w:rsidRDefault="00DC7826" w:rsidP="00DC7826">
      <w:pPr>
        <w:pStyle w:val="a5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sz w:val="20"/>
          <w:szCs w:val="20"/>
          <w:lang w:val="ru-RU"/>
        </w:rPr>
        <w:t>В</w:t>
      </w:r>
      <w:r w:rsidRPr="00DC7826">
        <w:rPr>
          <w:rFonts w:asciiTheme="minorHAnsi" w:hAnsiTheme="minorHAnsi" w:cstheme="minorHAnsi"/>
          <w:b/>
          <w:sz w:val="20"/>
          <w:szCs w:val="20"/>
          <w:lang w:val="ru-RU"/>
        </w:rPr>
        <w:t xml:space="preserve">агон-дом </w:t>
      </w:r>
      <w:proofErr w:type="spellStart"/>
      <w:r w:rsidRPr="00DC7826">
        <w:rPr>
          <w:rFonts w:asciiTheme="minorHAnsi" w:hAnsiTheme="minorHAnsi" w:cstheme="minorHAnsi"/>
          <w:b/>
          <w:sz w:val="20"/>
          <w:szCs w:val="20"/>
          <w:lang w:val="ru-RU"/>
        </w:rPr>
        <w:t>мастера+столовая</w:t>
      </w:r>
      <w:proofErr w:type="spellEnd"/>
      <w:r w:rsidRPr="00DC7826">
        <w:rPr>
          <w:rFonts w:asciiTheme="minorHAnsi" w:hAnsiTheme="minorHAnsi" w:cstheme="minorHAnsi"/>
          <w:b/>
          <w:sz w:val="20"/>
          <w:szCs w:val="20"/>
          <w:lang w:val="ru-RU"/>
        </w:rPr>
        <w:t xml:space="preserve"> (2-а спальных места).</w:t>
      </w:r>
    </w:p>
    <w:p w14:paraId="2EE0CFFA" w14:textId="77777777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noProof/>
          <w:color w:val="333333"/>
          <w:sz w:val="20"/>
          <w:szCs w:val="20"/>
          <w:lang w:val="ru-RU" w:eastAsia="ru-RU"/>
        </w:rPr>
      </w:pPr>
    </w:p>
    <w:p w14:paraId="39290F32" w14:textId="030340FD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  <w:r>
        <w:rPr>
          <w:rFonts w:asciiTheme="minorHAnsi" w:hAnsiTheme="minorHAnsi" w:cstheme="minorHAnsi"/>
          <w:noProof/>
          <w:color w:val="333333"/>
          <w:sz w:val="20"/>
          <w:szCs w:val="20"/>
          <w:lang w:val="ru-RU" w:eastAsia="ru-RU"/>
        </w:rPr>
        <w:drawing>
          <wp:inline distT="0" distB="0" distL="0" distR="0" wp14:anchorId="748B7341" wp14:editId="5915DBA0">
            <wp:extent cx="6855460" cy="50209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D420" w14:textId="77777777" w:rsidR="00DC7826" w:rsidRDefault="00DC7826" w:rsidP="00AB3C3F">
      <w:pPr>
        <w:pStyle w:val="a3"/>
        <w:shd w:val="clear" w:color="auto" w:fill="FFFFFF"/>
        <w:jc w:val="center"/>
        <w:rPr>
          <w:rFonts w:asciiTheme="minorHAnsi" w:hAnsiTheme="minorHAnsi" w:cstheme="minorHAnsi"/>
          <w:color w:val="333333"/>
          <w:sz w:val="20"/>
          <w:szCs w:val="20"/>
          <w:lang w:val="ru-RU"/>
        </w:rPr>
      </w:pPr>
    </w:p>
    <w:p w14:paraId="156BC929" w14:textId="15B6B2CF" w:rsidR="00EB0E44" w:rsidRPr="003F0D9A" w:rsidRDefault="00831255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Теплоизоляция в вагон-домах реализована с помощью прослойки минеральной ваты. Герметичные стеклопакеты и двери предотвращают возникновение сквозняков. Отопление обеспечивается </w:t>
      </w:r>
      <w:proofErr w:type="gramStart"/>
      <w:r w:rsidRPr="003F0D9A">
        <w:rPr>
          <w:rFonts w:asciiTheme="minorHAnsi" w:hAnsiTheme="minorHAnsi" w:cstheme="minorHAnsi"/>
          <w:sz w:val="20"/>
          <w:szCs w:val="20"/>
          <w:lang w:val="ru-RU"/>
        </w:rPr>
        <w:t>электро</w:t>
      </w:r>
      <w:r w:rsidR="00930F25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>конвекторами</w:t>
      </w:r>
      <w:proofErr w:type="gramEnd"/>
      <w:r w:rsidRPr="003F0D9A">
        <w:rPr>
          <w:rFonts w:asciiTheme="minorHAnsi" w:hAnsiTheme="minorHAnsi" w:cstheme="minorHAnsi"/>
          <w:sz w:val="20"/>
          <w:szCs w:val="20"/>
          <w:lang w:val="ru-RU"/>
        </w:rPr>
        <w:t>. Жилые вагончики сохраняют комфортную температуру при температуре окружающей сред</w:t>
      </w:r>
      <w:r w:rsidR="000B22CF" w:rsidRPr="003F0D9A">
        <w:rPr>
          <w:rFonts w:asciiTheme="minorHAnsi" w:hAnsiTheme="minorHAnsi" w:cstheme="minorHAnsi"/>
          <w:sz w:val="20"/>
          <w:szCs w:val="20"/>
          <w:lang w:val="ru-RU"/>
        </w:rPr>
        <w:t>ы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до -55º</w:t>
      </w:r>
      <w:r w:rsidR="000B22CF" w:rsidRPr="003F0D9A">
        <w:rPr>
          <w:rFonts w:asciiTheme="minorHAnsi" w:hAnsiTheme="minorHAnsi" w:cstheme="minorHAnsi"/>
          <w:sz w:val="20"/>
          <w:szCs w:val="20"/>
          <w:lang w:val="ru-RU"/>
        </w:rPr>
        <w:t>.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="000B22CF" w:rsidRPr="003F0D9A">
        <w:rPr>
          <w:rFonts w:asciiTheme="minorHAnsi" w:hAnsiTheme="minorHAnsi" w:cstheme="minorHAnsi"/>
          <w:sz w:val="20"/>
          <w:szCs w:val="20"/>
          <w:lang w:val="ru-RU"/>
        </w:rPr>
        <w:t>И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>спользование</w:t>
      </w:r>
      <w:r w:rsidR="000B22CF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планируется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в условиях крайнего севера. Мебель и оборудование надежно фиксируется в местах установки — это обеспечивает безопасность и комфорт во время длительных переездов.  Автономные системы жизнеобеспечения позволяют персоналу поддерживать личную гигиену, готовить пищу, заниматься профессиональной деятельностью и</w:t>
      </w:r>
      <w:r w:rsidR="000C264C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="003C7CFD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проводить </w:t>
      </w:r>
      <w:r w:rsidR="000C264C" w:rsidRPr="003F0D9A">
        <w:rPr>
          <w:rFonts w:asciiTheme="minorHAnsi" w:hAnsiTheme="minorHAnsi" w:cstheme="minorHAnsi"/>
          <w:sz w:val="20"/>
          <w:szCs w:val="20"/>
          <w:lang w:val="ru-RU"/>
        </w:rPr>
        <w:t>время отдыха.</w:t>
      </w:r>
    </w:p>
    <w:p w14:paraId="145F9FD7" w14:textId="77777777" w:rsidR="003C7CFD" w:rsidRPr="003F0D9A" w:rsidRDefault="00115B04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Передвижные вагон-</w:t>
      </w:r>
      <w:r w:rsidR="00D92DF7" w:rsidRPr="003F0D9A">
        <w:rPr>
          <w:rFonts w:asciiTheme="minorHAnsi" w:hAnsiTheme="minorHAnsi" w:cstheme="minorHAnsi"/>
          <w:sz w:val="20"/>
          <w:szCs w:val="20"/>
          <w:lang w:val="ru-RU"/>
        </w:rPr>
        <w:t>дома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оборудован</w:t>
      </w:r>
      <w:r w:rsidR="00D92DF7" w:rsidRPr="003F0D9A">
        <w:rPr>
          <w:rFonts w:asciiTheme="minorHAnsi" w:hAnsiTheme="minorHAnsi" w:cstheme="minorHAnsi"/>
          <w:sz w:val="20"/>
          <w:szCs w:val="20"/>
          <w:lang w:val="ru-RU"/>
        </w:rPr>
        <w:t>ы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первичными средствами пожаротушения и пожарной сигнализацией: дымовые извещатели в каждом отсеке, системы оповещения людей о пожаре (1 типа) с дополнительным выводом звуковой и световой сигнализации на внешнюю сторону вагона.</w:t>
      </w:r>
      <w:r w:rsidR="00D92DF7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Комплектовать здания, помещения, сооружения установки, территорию первичными средствами пожаротушения в соответствии с требованиями Правил противопожарного режима (постановление правительства РФ №390), </w:t>
      </w:r>
    </w:p>
    <w:p w14:paraId="1F51D2F5" w14:textId="77777777" w:rsidR="003F0D9A" w:rsidRDefault="00595F08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lastRenderedPageBreak/>
        <w:t xml:space="preserve">Вагон дома </w:t>
      </w:r>
      <w:proofErr w:type="spellStart"/>
      <w:r w:rsidRPr="003F0D9A">
        <w:rPr>
          <w:rFonts w:asciiTheme="minorHAnsi" w:hAnsiTheme="minorHAnsi" w:cstheme="minorHAnsi"/>
          <w:sz w:val="20"/>
          <w:szCs w:val="20"/>
          <w:lang w:val="ru-RU"/>
        </w:rPr>
        <w:t>оборудованиы</w:t>
      </w:r>
      <w:proofErr w:type="spellEnd"/>
      <w:r w:rsidR="0076293C" w:rsidRPr="003F0D9A">
        <w:rPr>
          <w:rFonts w:asciiTheme="minorHAnsi" w:hAnsiTheme="minorHAnsi" w:cstheme="minorHAnsi"/>
          <w:sz w:val="20"/>
          <w:szCs w:val="20"/>
          <w:lang w:val="ru-RU"/>
        </w:rPr>
        <w:t>:</w:t>
      </w:r>
    </w:p>
    <w:p w14:paraId="44BD1991" w14:textId="4635F702" w:rsidR="00595F08" w:rsidRPr="003F0D9A" w:rsidRDefault="0076293C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</w:t>
      </w:r>
      <w:r w:rsidR="00595F08"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силовыми кабелями </w:t>
      </w:r>
      <w:r w:rsidR="00287BDC" w:rsidRPr="003F0D9A">
        <w:rPr>
          <w:rFonts w:asciiTheme="minorHAnsi" w:hAnsiTheme="minorHAnsi" w:cstheme="minorHAnsi"/>
          <w:sz w:val="20"/>
          <w:szCs w:val="20"/>
          <w:lang w:val="ru-RU"/>
        </w:rPr>
        <w:t>с разетками</w:t>
      </w:r>
    </w:p>
    <w:p w14:paraId="35463B08" w14:textId="1D073C57" w:rsidR="0076293C" w:rsidRPr="003F0D9A" w:rsidRDefault="0076293C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 заземляющими проводниками</w:t>
      </w:r>
    </w:p>
    <w:p w14:paraId="39A29E5D" w14:textId="0EEA3E82" w:rsidR="006845A9" w:rsidRPr="003F0D9A" w:rsidRDefault="006845A9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</w:t>
      </w:r>
      <w:r w:rsidRPr="003F0D9A">
        <w:rPr>
          <w:rFonts w:asciiTheme="minorHAnsi" w:hAnsiTheme="minorHAnsi"/>
          <w:sz w:val="20"/>
          <w:szCs w:val="20"/>
          <w:lang w:val="ru-RU"/>
        </w:rPr>
        <w:t xml:space="preserve"> 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лестницами и перилами </w:t>
      </w:r>
    </w:p>
    <w:p w14:paraId="4B6CADCF" w14:textId="7254BF7B" w:rsidR="00DA6FFA" w:rsidRPr="003F0D9A" w:rsidRDefault="00DA6FFA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</w:t>
      </w:r>
      <w:r w:rsidRPr="003F0D9A">
        <w:rPr>
          <w:rFonts w:asciiTheme="minorHAnsi" w:hAnsiTheme="minorHAnsi"/>
          <w:sz w:val="20"/>
          <w:szCs w:val="20"/>
          <w:lang w:val="ru-RU"/>
        </w:rPr>
        <w:t xml:space="preserve"> 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>имеют в наличии противооткаты и упорыт для стационарного размещения.</w:t>
      </w:r>
    </w:p>
    <w:p w14:paraId="3842D123" w14:textId="1B5C08BD" w:rsidR="00DA6FFA" w:rsidRPr="003F0D9A" w:rsidRDefault="00DA6FFA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</w:t>
      </w:r>
      <w:r w:rsidRPr="003F0D9A">
        <w:rPr>
          <w:rFonts w:asciiTheme="minorHAnsi" w:hAnsiTheme="minorHAnsi"/>
          <w:sz w:val="20"/>
          <w:szCs w:val="20"/>
          <w:lang w:val="ru-RU"/>
        </w:rPr>
        <w:t xml:space="preserve"> </w:t>
      </w:r>
      <w:proofErr w:type="gramStart"/>
      <w:r w:rsidRPr="003F0D9A">
        <w:rPr>
          <w:rFonts w:asciiTheme="minorHAnsi" w:hAnsiTheme="minorHAnsi" w:cstheme="minorHAnsi"/>
          <w:sz w:val="20"/>
          <w:szCs w:val="20"/>
          <w:lang w:val="ru-RU"/>
        </w:rPr>
        <w:t>сцепное устройство</w:t>
      </w:r>
      <w:proofErr w:type="gramEnd"/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 оборудованное тросом безопасности.</w:t>
      </w:r>
    </w:p>
    <w:p w14:paraId="34C7F602" w14:textId="178D7FD3" w:rsidR="00810297" w:rsidRPr="003F0D9A" w:rsidRDefault="00810297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- укомплектованы холодильником, </w:t>
      </w:r>
      <w:proofErr w:type="gramStart"/>
      <w:r w:rsidRPr="003F0D9A">
        <w:rPr>
          <w:rFonts w:asciiTheme="minorHAnsi" w:hAnsiTheme="minorHAnsi" w:cstheme="minorHAnsi"/>
          <w:sz w:val="20"/>
          <w:szCs w:val="20"/>
          <w:lang w:val="ru-RU"/>
        </w:rPr>
        <w:t>эл.плитой</w:t>
      </w:r>
      <w:proofErr w:type="gramEnd"/>
      <w:r w:rsidRPr="003F0D9A">
        <w:rPr>
          <w:rFonts w:asciiTheme="minorHAnsi" w:hAnsiTheme="minorHAnsi" w:cstheme="minorHAnsi"/>
          <w:sz w:val="20"/>
          <w:szCs w:val="20"/>
          <w:lang w:val="ru-RU"/>
        </w:rPr>
        <w:t>, кондиционером, сухими оборгревателями</w:t>
      </w:r>
    </w:p>
    <w:p w14:paraId="2A6D6F5C" w14:textId="61D8F508" w:rsidR="004A5E40" w:rsidRPr="003F0D9A" w:rsidRDefault="004A5E40" w:rsidP="00D92DF7">
      <w:pPr>
        <w:pStyle w:val="a3"/>
        <w:shd w:val="clear" w:color="auto" w:fill="FFFFFF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-</w:t>
      </w:r>
      <w:r w:rsidRPr="003F0D9A">
        <w:rPr>
          <w:rFonts w:asciiTheme="minorHAnsi" w:hAnsiTheme="minorHAnsi"/>
          <w:sz w:val="20"/>
          <w:szCs w:val="20"/>
          <w:lang w:val="ru-RU"/>
        </w:rPr>
        <w:t xml:space="preserve"> </w:t>
      </w:r>
      <w:r w:rsidRPr="003F0D9A">
        <w:rPr>
          <w:rFonts w:asciiTheme="minorHAnsi" w:hAnsiTheme="minorHAnsi" w:cstheme="minorHAnsi"/>
          <w:sz w:val="20"/>
          <w:szCs w:val="20"/>
          <w:lang w:val="ru-RU"/>
        </w:rPr>
        <w:t>транспортные размеры вагон-домов не должны превышать пределы требующих оформления разрешения на негабарит.</w:t>
      </w:r>
    </w:p>
    <w:p w14:paraId="1486357C" w14:textId="276F1F48" w:rsidR="00831255" w:rsidRPr="003F0D9A" w:rsidRDefault="00831255" w:rsidP="005D0F26">
      <w:pPr>
        <w:pStyle w:val="a3"/>
        <w:shd w:val="clear" w:color="auto" w:fill="FFFFFF"/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</w:pPr>
      <w:r w:rsidRPr="003F0D9A"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  <w:t>Планировка жилого вагон-дома, состав мебели и бытовой техники согласовывается с заказчиком.</w:t>
      </w:r>
    </w:p>
    <w:p w14:paraId="160F36F5" w14:textId="0475C0A3" w:rsidR="00831255" w:rsidRPr="003F0D9A" w:rsidRDefault="00831255" w:rsidP="00831255">
      <w:pPr>
        <w:pStyle w:val="a3"/>
        <w:shd w:val="clear" w:color="auto" w:fill="FFFFFF"/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</w:pPr>
      <w:r w:rsidRPr="003F0D9A"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  <w:t>Уровень комфорта передвижного вагончика оговаривается с заказчиком.</w:t>
      </w:r>
    </w:p>
    <w:p w14:paraId="40E5A4A9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- кабель вводной КГ5х6 длиной 40м должен быть укомплектован неметаллическими силовыми розетками (типа ССИ), рассчитанными на максимальный ток в 63А.</w:t>
      </w:r>
    </w:p>
    <w:p w14:paraId="44EAC2A8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ГРЩ должен быть оборудован кабельной силовой стационарной розеткой. На вагоне установлена кабельная силовая вилка. Соответственно сам кабель должен быть укомплектован с одной стороны вилкой для подключения к ГРЩ, с другой стороны розеткой, для подключения к вагону.</w:t>
      </w:r>
    </w:p>
    <w:p w14:paraId="7D3A8A02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На каждом вагоне минимум с двух сторон должны быть смонтированы штатные места для крепления заземляющих проводников.</w:t>
      </w:r>
    </w:p>
    <w:p w14:paraId="49CD6CE8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 xml:space="preserve">Каждый вагон необходимо укомплектовать минимум двумя заземляющими медными </w:t>
      </w:r>
      <w:proofErr w:type="gramStart"/>
      <w:r w:rsidRPr="003F0D9A">
        <w:rPr>
          <w:rFonts w:asciiTheme="minorHAnsi" w:hAnsiTheme="minorHAnsi"/>
          <w:iCs/>
          <w:sz w:val="20"/>
          <w:szCs w:val="20"/>
          <w:lang w:val="ru-RU"/>
        </w:rPr>
        <w:t>проводниками  сечением</w:t>
      </w:r>
      <w:proofErr w:type="gramEnd"/>
      <w:r w:rsidRPr="003F0D9A">
        <w:rPr>
          <w:rFonts w:asciiTheme="minorHAnsi" w:hAnsiTheme="minorHAnsi"/>
          <w:iCs/>
          <w:sz w:val="20"/>
          <w:szCs w:val="20"/>
          <w:lang w:val="ru-RU"/>
        </w:rPr>
        <w:t xml:space="preserve"> 10 кв.мм, которые должны быть обжаты медными наконечниками с обеих сторон</w:t>
      </w:r>
    </w:p>
    <w:p w14:paraId="68D7D59F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Входная группа (лестница и площадка) должны иметь индивидуальное заземление на корпус вагона</w:t>
      </w:r>
    </w:p>
    <w:p w14:paraId="3B2B30B2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Систему противопожарной сигнализации необходимо подключить через отдельный автоматический выключатель номиналом 2А, который, в свою очередь, должен быть запитан до вводного автомата (с острых концов)</w:t>
      </w:r>
    </w:p>
    <w:p w14:paraId="02F7E0C7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Распределительный щит (металлический) должен иметь индивидуальное заземление на корпус вагона. Если щит пластиковый, то соответственно не нужно</w:t>
      </w:r>
    </w:p>
    <w:p w14:paraId="7A76EA09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Распределительный щит должен иметь запорное устройство и конструктивно иметь препятствие против доступа неэлектротехнического персонала к токоведущим частям</w:t>
      </w:r>
    </w:p>
    <w:p w14:paraId="3EFD60DF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Распределительный щит должен быть укомплектован:</w:t>
      </w:r>
    </w:p>
    <w:p w14:paraId="197A1053" w14:textId="77777777" w:rsidR="0075624B" w:rsidRPr="003F0D9A" w:rsidRDefault="0075624B" w:rsidP="0075624B">
      <w:pPr>
        <w:pStyle w:val="a5"/>
        <w:numPr>
          <w:ilvl w:val="0"/>
          <w:numId w:val="1"/>
        </w:num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Вводным устройством (автоматический выключатель не менее 32А)</w:t>
      </w:r>
    </w:p>
    <w:p w14:paraId="7AD0F44D" w14:textId="77777777" w:rsidR="0075624B" w:rsidRPr="003F0D9A" w:rsidRDefault="0075624B" w:rsidP="0075624B">
      <w:pPr>
        <w:pStyle w:val="a5"/>
        <w:numPr>
          <w:ilvl w:val="0"/>
          <w:numId w:val="1"/>
        </w:num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УЗО для групп розеточных сетей</w:t>
      </w:r>
    </w:p>
    <w:p w14:paraId="3D3917FF" w14:textId="77777777" w:rsidR="0075624B" w:rsidRPr="003F0D9A" w:rsidRDefault="0075624B" w:rsidP="0075624B">
      <w:pPr>
        <w:pStyle w:val="a5"/>
        <w:numPr>
          <w:ilvl w:val="0"/>
          <w:numId w:val="1"/>
        </w:num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Отдельными автоматическими выключателями для каждой групп розеточной сети, осветительной сети, кондиционеров, тепловых завес, насосных установок, электрический плит</w:t>
      </w:r>
    </w:p>
    <w:p w14:paraId="525A6C60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 xml:space="preserve">Вся электропроводка должна быть выполнена медным трехжильным негорючим кабелем. Сечение для розеточных сетей </w:t>
      </w:r>
      <w:proofErr w:type="gramStart"/>
      <w:r w:rsidRPr="003F0D9A">
        <w:rPr>
          <w:rFonts w:asciiTheme="minorHAnsi" w:hAnsiTheme="minorHAnsi"/>
          <w:iCs/>
          <w:sz w:val="20"/>
          <w:szCs w:val="20"/>
          <w:lang w:val="ru-RU"/>
        </w:rPr>
        <w:t>2,5кв.мм</w:t>
      </w:r>
      <w:proofErr w:type="gramEnd"/>
      <w:r w:rsidRPr="003F0D9A">
        <w:rPr>
          <w:rFonts w:asciiTheme="minorHAnsi" w:hAnsiTheme="minorHAnsi"/>
          <w:iCs/>
          <w:sz w:val="20"/>
          <w:szCs w:val="20"/>
          <w:lang w:val="ru-RU"/>
        </w:rPr>
        <w:t>, для осветительной сети 1,5кв.мм</w:t>
      </w:r>
    </w:p>
    <w:p w14:paraId="71FC7770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Бытовые розетки только с заземляющим контактом не менее 16А</w:t>
      </w:r>
    </w:p>
    <w:p w14:paraId="7D7EF859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 xml:space="preserve">Осветительное оборудование должно иметь степень защиты не менее </w:t>
      </w:r>
      <w:r w:rsidRPr="003F0D9A">
        <w:rPr>
          <w:rFonts w:asciiTheme="minorHAnsi" w:hAnsiTheme="minorHAnsi"/>
          <w:iCs/>
          <w:sz w:val="20"/>
          <w:szCs w:val="20"/>
        </w:rPr>
        <w:t>IP</w:t>
      </w:r>
      <w:r w:rsidRPr="003F0D9A">
        <w:rPr>
          <w:rFonts w:asciiTheme="minorHAnsi" w:hAnsiTheme="minorHAnsi"/>
          <w:iCs/>
          <w:sz w:val="20"/>
          <w:szCs w:val="20"/>
          <w:lang w:val="ru-RU"/>
        </w:rPr>
        <w:t>54</w:t>
      </w:r>
    </w:p>
    <w:p w14:paraId="0B0A677F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Рекомендую при монтаже обогревателей использовать дополнительную термозащиту на стене в виде листа металла или другого негорючего материала с высокой термостойкостью.</w:t>
      </w:r>
    </w:p>
    <w:p w14:paraId="29311BAD" w14:textId="77777777" w:rsidR="0075624B" w:rsidRPr="003F0D9A" w:rsidRDefault="0075624B" w:rsidP="0075624B">
      <w:pPr>
        <w:rPr>
          <w:rFonts w:asciiTheme="minorHAnsi" w:hAnsiTheme="minorHAnsi"/>
          <w:iCs/>
          <w:sz w:val="20"/>
          <w:szCs w:val="20"/>
          <w:lang w:val="ru-RU"/>
        </w:rPr>
      </w:pPr>
      <w:r w:rsidRPr="003F0D9A">
        <w:rPr>
          <w:rFonts w:asciiTheme="minorHAnsi" w:hAnsiTheme="minorHAnsi"/>
          <w:iCs/>
          <w:sz w:val="20"/>
          <w:szCs w:val="20"/>
          <w:lang w:val="ru-RU"/>
        </w:rPr>
        <w:t>Ну и нужно собрать нормальный ГРЩ с запасной точкой подключения и предусмотреть заземление вагон-городка.</w:t>
      </w:r>
    </w:p>
    <w:p w14:paraId="5BFF7996" w14:textId="77777777" w:rsidR="0075624B" w:rsidRPr="003F0D9A" w:rsidRDefault="0075624B" w:rsidP="0075624B">
      <w:pPr>
        <w:rPr>
          <w:rFonts w:asciiTheme="minorHAnsi" w:hAnsiTheme="minorHAnsi"/>
          <w:sz w:val="20"/>
          <w:szCs w:val="20"/>
          <w:lang w:val="ru-RU"/>
        </w:rPr>
      </w:pPr>
    </w:p>
    <w:p w14:paraId="29544160" w14:textId="77777777" w:rsidR="003F0D9A" w:rsidRPr="003F0D9A" w:rsidRDefault="003F0D9A" w:rsidP="002C442D">
      <w:pPr>
        <w:rPr>
          <w:rFonts w:asciiTheme="minorHAnsi" w:eastAsia="Times New Roman" w:hAnsiTheme="minorHAnsi" w:cstheme="minorHAnsi"/>
          <w:iCs/>
          <w:sz w:val="20"/>
          <w:szCs w:val="20"/>
          <w:u w:val="single"/>
          <w:lang w:val="ru-RU"/>
        </w:rPr>
      </w:pPr>
    </w:p>
    <w:p w14:paraId="25163349" w14:textId="77777777" w:rsidR="003F0D9A" w:rsidRPr="003F0D9A" w:rsidRDefault="003F0D9A" w:rsidP="002C442D">
      <w:pPr>
        <w:rPr>
          <w:rFonts w:asciiTheme="minorHAnsi" w:eastAsia="Times New Roman" w:hAnsiTheme="minorHAnsi" w:cstheme="minorHAnsi"/>
          <w:iCs/>
          <w:sz w:val="20"/>
          <w:szCs w:val="20"/>
          <w:u w:val="single"/>
          <w:lang w:val="ru-RU"/>
        </w:rPr>
      </w:pPr>
    </w:p>
    <w:p w14:paraId="049D23FA" w14:textId="77777777" w:rsidR="003F0D9A" w:rsidRPr="003F0D9A" w:rsidRDefault="003F0D9A" w:rsidP="002C442D">
      <w:pPr>
        <w:rPr>
          <w:rFonts w:asciiTheme="minorHAnsi" w:eastAsia="Times New Roman" w:hAnsiTheme="minorHAnsi" w:cstheme="minorHAnsi"/>
          <w:iCs/>
          <w:sz w:val="20"/>
          <w:szCs w:val="20"/>
          <w:u w:val="single"/>
          <w:lang w:val="ru-RU"/>
        </w:rPr>
      </w:pPr>
    </w:p>
    <w:p w14:paraId="6E98D026" w14:textId="5FBA2EAA" w:rsidR="002C442D" w:rsidRPr="003F0D9A" w:rsidRDefault="00903DA2" w:rsidP="002C442D">
      <w:pPr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 w:eastAsia="ru-RU"/>
        </w:rPr>
        <w:t> </w:t>
      </w:r>
      <w:r w:rsidR="002C442D" w:rsidRPr="003F0D9A">
        <w:rPr>
          <w:rFonts w:asciiTheme="minorHAnsi" w:hAnsiTheme="minorHAnsi" w:cstheme="minorHAnsi"/>
          <w:iCs/>
          <w:sz w:val="20"/>
          <w:szCs w:val="20"/>
          <w:u w:val="single"/>
          <w:lang w:val="ru-RU"/>
        </w:rPr>
        <w:t>Требования к продукции:</w:t>
      </w:r>
    </w:p>
    <w:p w14:paraId="546BED28" w14:textId="77777777" w:rsidR="00682E61" w:rsidRPr="003F0D9A" w:rsidRDefault="00682E61" w:rsidP="00682E61">
      <w:pPr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Включить в стоимость ставку брендирования, окрас в корпоративный цвет, согласно стандартов компании АО «Бейкер Хьюз»</w:t>
      </w:r>
    </w:p>
    <w:p w14:paraId="4B76066D" w14:textId="03014F80" w:rsidR="00682E61" w:rsidRPr="003F0D9A" w:rsidRDefault="00682E61" w:rsidP="00682E61">
      <w:pPr>
        <w:rPr>
          <w:rFonts w:asciiTheme="minorHAnsi" w:hAnsiTheme="minorHAnsi" w:cstheme="minorHAnsi"/>
          <w:sz w:val="20"/>
          <w:szCs w:val="20"/>
          <w:lang w:val="ru-RU" w:eastAsia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 xml:space="preserve">Поставка товара </w:t>
      </w:r>
      <w:proofErr w:type="spellStart"/>
      <w:r w:rsidRPr="003F0D9A">
        <w:rPr>
          <w:rFonts w:asciiTheme="minorHAnsi" w:hAnsiTheme="minorHAnsi" w:cstheme="minorHAnsi"/>
          <w:sz w:val="20"/>
          <w:szCs w:val="20"/>
          <w:lang w:val="ru-RU"/>
        </w:rPr>
        <w:t>г.</w:t>
      </w:r>
      <w:r w:rsidR="003F0D9A" w:rsidRPr="003F0D9A">
        <w:rPr>
          <w:rFonts w:asciiTheme="minorHAnsi" w:hAnsiTheme="minorHAnsi" w:cstheme="minorHAnsi"/>
          <w:sz w:val="20"/>
          <w:szCs w:val="20"/>
          <w:lang w:val="ru-RU"/>
        </w:rPr>
        <w:t>Н</w:t>
      </w:r>
      <w:proofErr w:type="spellEnd"/>
      <w:r w:rsidR="003F0D9A" w:rsidRPr="003F0D9A">
        <w:rPr>
          <w:rFonts w:asciiTheme="minorHAnsi" w:hAnsiTheme="minorHAnsi" w:cstheme="minorHAnsi"/>
          <w:sz w:val="20"/>
          <w:szCs w:val="20"/>
          <w:lang w:val="ru-RU"/>
        </w:rPr>
        <w:t>-Уренгой</w:t>
      </w:r>
    </w:p>
    <w:p w14:paraId="77762322" w14:textId="77777777" w:rsidR="002C442D" w:rsidRPr="003F0D9A" w:rsidRDefault="002C442D" w:rsidP="002C442D">
      <w:pPr>
        <w:jc w:val="both"/>
        <w:rPr>
          <w:rFonts w:asciiTheme="minorHAnsi" w:hAnsiTheme="minorHAnsi" w:cstheme="minorHAnsi"/>
          <w:sz w:val="20"/>
          <w:szCs w:val="20"/>
          <w:lang w:val="ru-RU"/>
        </w:rPr>
      </w:pPr>
      <w:bookmarkStart w:id="1" w:name="_Toc296443133"/>
      <w:r w:rsidRPr="003F0D9A">
        <w:rPr>
          <w:rFonts w:asciiTheme="minorHAnsi" w:hAnsiTheme="minorHAnsi" w:cstheme="minorHAnsi"/>
          <w:sz w:val="20"/>
          <w:szCs w:val="20"/>
          <w:lang w:val="ru-RU"/>
        </w:rPr>
        <w:t>Товар должен быть заводской сборки, серийным, новым (не бывшим в эксплуатации, не восстановленным и не собранным из восстановленных компонентов), свободно распространяться на территории Российской Федерации.</w:t>
      </w:r>
    </w:p>
    <w:p w14:paraId="40984F70" w14:textId="77777777" w:rsidR="002C442D" w:rsidRPr="003F0D9A" w:rsidRDefault="002C442D" w:rsidP="002C442D">
      <w:pPr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lastRenderedPageBreak/>
        <w:t>Товар должен быть свободен от прав третьих лиц.</w:t>
      </w:r>
    </w:p>
    <w:p w14:paraId="2E2C4BDD" w14:textId="1CC28CC6" w:rsidR="002C442D" w:rsidRPr="003F0D9A" w:rsidRDefault="002C442D" w:rsidP="002C442D">
      <w:pPr>
        <w:widowControl w:val="0"/>
        <w:adjustRightInd w:val="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Товар должен обязательно иметь Российский сертификат соответствия, соответствовать требованиям ГОСТ и иных официально установленных нормативных документов и подтверждение сертификатом качества.</w:t>
      </w:r>
      <w:bookmarkEnd w:id="1"/>
    </w:p>
    <w:p w14:paraId="7251616D" w14:textId="2832AFF6" w:rsidR="00526193" w:rsidRPr="003F0D9A" w:rsidRDefault="00526193" w:rsidP="00526193">
      <w:pPr>
        <w:spacing w:before="60" w:after="60"/>
        <w:rPr>
          <w:rFonts w:asciiTheme="minorHAnsi" w:hAnsiTheme="minorHAnsi" w:cstheme="minorHAnsi"/>
          <w:sz w:val="20"/>
          <w:szCs w:val="20"/>
          <w:lang w:val="ru-RU"/>
        </w:rPr>
      </w:pPr>
      <w:r w:rsidRPr="003F0D9A">
        <w:rPr>
          <w:rFonts w:asciiTheme="minorHAnsi" w:hAnsiTheme="minorHAnsi" w:cstheme="minorHAnsi"/>
          <w:sz w:val="20"/>
          <w:szCs w:val="20"/>
          <w:lang w:val="ru-RU"/>
        </w:rPr>
        <w:t>Товар должен соответствовать стандартам, техническим условиям, техническим политикам или иным регламентирующим документам</w:t>
      </w:r>
      <w:r w:rsidR="00770875" w:rsidRPr="003F0D9A">
        <w:rPr>
          <w:rFonts w:asciiTheme="minorHAnsi" w:hAnsiTheme="minorHAnsi" w:cstheme="minorHAnsi"/>
          <w:sz w:val="20"/>
          <w:szCs w:val="20"/>
          <w:lang w:val="ru-RU"/>
        </w:rPr>
        <w:t>.</w:t>
      </w:r>
    </w:p>
    <w:p w14:paraId="6E9F5A20" w14:textId="77777777" w:rsidR="00526193" w:rsidRPr="003F0D9A" w:rsidRDefault="00526193" w:rsidP="002C442D">
      <w:pPr>
        <w:widowControl w:val="0"/>
        <w:adjustRightInd w:val="0"/>
        <w:jc w:val="both"/>
        <w:rPr>
          <w:rFonts w:asciiTheme="minorHAnsi" w:hAnsiTheme="minorHAnsi" w:cstheme="minorHAnsi"/>
          <w:sz w:val="20"/>
          <w:szCs w:val="20"/>
          <w:lang w:val="ru-RU"/>
        </w:rPr>
      </w:pPr>
    </w:p>
    <w:p w14:paraId="74671E65" w14:textId="79D42BB6" w:rsidR="002C442D" w:rsidRPr="003F0D9A" w:rsidRDefault="002C442D" w:rsidP="002C442D">
      <w:pPr>
        <w:jc w:val="both"/>
        <w:outlineLvl w:val="0"/>
        <w:rPr>
          <w:rFonts w:asciiTheme="minorHAnsi" w:hAnsiTheme="minorHAnsi" w:cstheme="minorHAnsi"/>
          <w:sz w:val="20"/>
          <w:szCs w:val="20"/>
          <w:u w:val="single"/>
          <w:lang w:val="ru-RU"/>
        </w:rPr>
      </w:pPr>
    </w:p>
    <w:p w14:paraId="16419FB6" w14:textId="77777777" w:rsidR="002C442D" w:rsidRPr="003F0D9A" w:rsidRDefault="002C442D" w:rsidP="00903DA2">
      <w:pPr>
        <w:rPr>
          <w:rFonts w:asciiTheme="minorHAnsi" w:hAnsiTheme="minorHAnsi" w:cstheme="minorHAnsi"/>
          <w:sz w:val="20"/>
          <w:szCs w:val="20"/>
          <w:lang w:val="ru-RU" w:eastAsia="ru-RU"/>
        </w:rPr>
      </w:pPr>
    </w:p>
    <w:p w14:paraId="76A67F8F" w14:textId="6C788B3B" w:rsidR="003F0D9A" w:rsidRDefault="003F0D9A">
      <w:pPr>
        <w:rPr>
          <w:noProof/>
          <w:lang w:val="ru-RU" w:eastAsia="ru-RU"/>
        </w:rPr>
      </w:pPr>
    </w:p>
    <w:p w14:paraId="6782410E" w14:textId="0B06A236" w:rsidR="003F0D9A" w:rsidRDefault="003F0D9A">
      <w:pPr>
        <w:rPr>
          <w:noProof/>
          <w:lang w:val="ru-RU" w:eastAsia="ru-RU"/>
        </w:rPr>
      </w:pPr>
    </w:p>
    <w:p w14:paraId="1889A937" w14:textId="742D7446" w:rsidR="003F0D9A" w:rsidRDefault="003F0D9A">
      <w:pPr>
        <w:rPr>
          <w:noProof/>
          <w:lang w:val="ru-RU" w:eastAsia="ru-RU"/>
        </w:rPr>
      </w:pPr>
    </w:p>
    <w:p w14:paraId="0ED2A4B5" w14:textId="42057039" w:rsidR="003F0D9A" w:rsidRDefault="003F0D9A">
      <w:pPr>
        <w:rPr>
          <w:noProof/>
          <w:lang w:val="ru-RU" w:eastAsia="ru-RU"/>
        </w:rPr>
      </w:pPr>
    </w:p>
    <w:p w14:paraId="65AF0496" w14:textId="621C2202" w:rsidR="003F0D9A" w:rsidRPr="003F0D9A" w:rsidRDefault="003F0D9A" w:rsidP="003F0D9A">
      <w:pPr>
        <w:jc w:val="center"/>
        <w:rPr>
          <w:b/>
          <w:noProof/>
          <w:u w:val="single"/>
          <w:lang w:val="ru-RU" w:eastAsia="ru-RU"/>
        </w:rPr>
      </w:pPr>
      <w:r w:rsidRPr="003F0D9A">
        <w:rPr>
          <w:b/>
          <w:noProof/>
          <w:u w:val="single"/>
          <w:lang w:val="ru-RU" w:eastAsia="ru-RU"/>
        </w:rPr>
        <w:t>Требования к окрасу.</w:t>
      </w:r>
    </w:p>
    <w:p w14:paraId="3E54F016" w14:textId="77777777" w:rsidR="003F0D9A" w:rsidRDefault="003F0D9A">
      <w:pPr>
        <w:rPr>
          <w:noProof/>
          <w:lang w:val="ru-RU" w:eastAsia="ru-RU"/>
        </w:rPr>
      </w:pPr>
    </w:p>
    <w:p w14:paraId="3827227D" w14:textId="64539C77" w:rsidR="00043ECA" w:rsidRPr="00903DA2" w:rsidRDefault="00AA04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BC585B" wp14:editId="03D47CE8">
            <wp:extent cx="6858000" cy="4752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ECA" w:rsidRPr="00903DA2" w:rsidSect="009E12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53F35"/>
    <w:multiLevelType w:val="hybridMultilevel"/>
    <w:tmpl w:val="41ACB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87791"/>
    <w:multiLevelType w:val="hybridMultilevel"/>
    <w:tmpl w:val="88EE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77FC2"/>
    <w:multiLevelType w:val="hybridMultilevel"/>
    <w:tmpl w:val="49AA8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DA2"/>
    <w:rsid w:val="00004DA5"/>
    <w:rsid w:val="0004103E"/>
    <w:rsid w:val="00043ECA"/>
    <w:rsid w:val="00094EED"/>
    <w:rsid w:val="000B22CF"/>
    <w:rsid w:val="000C264C"/>
    <w:rsid w:val="00115B04"/>
    <w:rsid w:val="00116699"/>
    <w:rsid w:val="001219E1"/>
    <w:rsid w:val="001A0B34"/>
    <w:rsid w:val="001A7D39"/>
    <w:rsid w:val="001E48F0"/>
    <w:rsid w:val="001F65D2"/>
    <w:rsid w:val="00275DA6"/>
    <w:rsid w:val="00287BDC"/>
    <w:rsid w:val="002904F4"/>
    <w:rsid w:val="002A4467"/>
    <w:rsid w:val="002A5D8A"/>
    <w:rsid w:val="002C442D"/>
    <w:rsid w:val="002D22F5"/>
    <w:rsid w:val="002D4D09"/>
    <w:rsid w:val="00310401"/>
    <w:rsid w:val="0032734B"/>
    <w:rsid w:val="0033749B"/>
    <w:rsid w:val="003C7CFD"/>
    <w:rsid w:val="003E4D3A"/>
    <w:rsid w:val="003F0D9A"/>
    <w:rsid w:val="0044579B"/>
    <w:rsid w:val="00450160"/>
    <w:rsid w:val="0049757D"/>
    <w:rsid w:val="004A5E40"/>
    <w:rsid w:val="004B448B"/>
    <w:rsid w:val="00503298"/>
    <w:rsid w:val="00526193"/>
    <w:rsid w:val="005958E3"/>
    <w:rsid w:val="00595F08"/>
    <w:rsid w:val="00597118"/>
    <w:rsid w:val="005D0F26"/>
    <w:rsid w:val="00682E61"/>
    <w:rsid w:val="006845A9"/>
    <w:rsid w:val="006C138C"/>
    <w:rsid w:val="0072408A"/>
    <w:rsid w:val="0075624B"/>
    <w:rsid w:val="0076293C"/>
    <w:rsid w:val="00763CA3"/>
    <w:rsid w:val="00770875"/>
    <w:rsid w:val="00810297"/>
    <w:rsid w:val="00831255"/>
    <w:rsid w:val="008D2C20"/>
    <w:rsid w:val="00903DA2"/>
    <w:rsid w:val="00923947"/>
    <w:rsid w:val="00923E51"/>
    <w:rsid w:val="00930F25"/>
    <w:rsid w:val="00946097"/>
    <w:rsid w:val="00981F5E"/>
    <w:rsid w:val="009B27D9"/>
    <w:rsid w:val="009C2F11"/>
    <w:rsid w:val="009E1254"/>
    <w:rsid w:val="00A01699"/>
    <w:rsid w:val="00A715D5"/>
    <w:rsid w:val="00AA047A"/>
    <w:rsid w:val="00AB3C3F"/>
    <w:rsid w:val="00AD7D95"/>
    <w:rsid w:val="00AF6C0E"/>
    <w:rsid w:val="00B16D1B"/>
    <w:rsid w:val="00B552D9"/>
    <w:rsid w:val="00BF2490"/>
    <w:rsid w:val="00C518B8"/>
    <w:rsid w:val="00D66D79"/>
    <w:rsid w:val="00D92DF7"/>
    <w:rsid w:val="00D937E9"/>
    <w:rsid w:val="00DA6FFA"/>
    <w:rsid w:val="00DB10FE"/>
    <w:rsid w:val="00DC11F9"/>
    <w:rsid w:val="00DC7826"/>
    <w:rsid w:val="00EB0E44"/>
    <w:rsid w:val="00F86BFB"/>
    <w:rsid w:val="00FB6C71"/>
    <w:rsid w:val="00FC26FD"/>
    <w:rsid w:val="00FD6B51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F54CE"/>
  <w15:chartTrackingRefBased/>
  <w15:docId w15:val="{34ACB285-DA75-429E-97AA-8D90B820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826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F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D0F2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5624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732</Words>
  <Characters>4175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Romakhin, Alexander</dc:creator>
  <cp:keywords/>
  <dc:description/>
  <cp:lastModifiedBy>ARomakhin</cp:lastModifiedBy>
  <cp:revision>68</cp:revision>
  <dcterms:created xsi:type="dcterms:W3CDTF">2021-02-15T08:14:00Z</dcterms:created>
  <dcterms:modified xsi:type="dcterms:W3CDTF">2022-09-15T08:59:00Z</dcterms:modified>
</cp:coreProperties>
</file>