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A498" w14:textId="3B540CC0" w:rsidR="009B167C" w:rsidRPr="00C6424B" w:rsidRDefault="009B167C" w:rsidP="00B97EEA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51DBD">
        <w:rPr>
          <w:rFonts w:asciiTheme="majorHAnsi" w:hAnsiTheme="majorHAnsi" w:cstheme="majorHAnsi"/>
          <w:b/>
          <w:sz w:val="30"/>
          <w:szCs w:val="30"/>
        </w:rPr>
        <w:t>Техническое задание</w:t>
      </w:r>
      <w:r w:rsidR="00DC7505">
        <w:rPr>
          <w:rFonts w:asciiTheme="majorHAnsi" w:hAnsiTheme="majorHAnsi" w:cstheme="majorHAnsi"/>
          <w:b/>
          <w:sz w:val="30"/>
          <w:szCs w:val="30"/>
        </w:rPr>
        <w:t>.</w:t>
      </w:r>
      <w:r w:rsidR="00DC7505">
        <w:rPr>
          <w:rFonts w:asciiTheme="majorHAnsi" w:hAnsiTheme="majorHAnsi" w:cstheme="majorHAnsi"/>
          <w:b/>
          <w:sz w:val="30"/>
          <w:szCs w:val="30"/>
        </w:rPr>
        <w:br/>
        <w:t>Выбор компании-</w:t>
      </w:r>
      <w:r w:rsidR="00A34656">
        <w:rPr>
          <w:rFonts w:asciiTheme="majorHAnsi" w:hAnsiTheme="majorHAnsi" w:cstheme="majorHAnsi"/>
          <w:b/>
          <w:sz w:val="30"/>
          <w:szCs w:val="30"/>
        </w:rPr>
        <w:t>поставщика</w:t>
      </w:r>
      <w:r w:rsidR="00E2352E">
        <w:rPr>
          <w:rFonts w:asciiTheme="majorHAnsi" w:hAnsiTheme="majorHAnsi" w:cstheme="majorHAnsi"/>
          <w:b/>
          <w:sz w:val="30"/>
          <w:szCs w:val="30"/>
        </w:rPr>
        <w:t xml:space="preserve"> для проведения</w:t>
      </w:r>
      <w:r w:rsidR="00E2352E">
        <w:rPr>
          <w:rFonts w:asciiTheme="majorHAnsi" w:hAnsiTheme="majorHAnsi" w:cstheme="majorHAnsi"/>
          <w:b/>
          <w:sz w:val="30"/>
          <w:szCs w:val="30"/>
        </w:rPr>
        <w:br/>
      </w:r>
      <w:r w:rsidR="009E0C67">
        <w:rPr>
          <w:rFonts w:asciiTheme="majorHAnsi" w:hAnsiTheme="majorHAnsi" w:cstheme="majorHAnsi"/>
          <w:b/>
          <w:sz w:val="30"/>
          <w:szCs w:val="30"/>
        </w:rPr>
        <w:t>исследования</w:t>
      </w:r>
      <w:r w:rsidR="00E2352E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B0101E">
        <w:rPr>
          <w:rFonts w:asciiTheme="majorHAnsi" w:hAnsiTheme="majorHAnsi" w:cstheme="majorHAnsi"/>
          <w:b/>
          <w:sz w:val="30"/>
          <w:szCs w:val="30"/>
        </w:rPr>
        <w:t>промышленных рынков</w:t>
      </w:r>
    </w:p>
    <w:p w14:paraId="5FA514FD" w14:textId="6414F94A" w:rsidR="009B167C" w:rsidRPr="007D54BF" w:rsidRDefault="009B167C" w:rsidP="00B97EEA">
      <w:pPr>
        <w:spacing w:after="40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>г. Москва</w:t>
      </w:r>
      <w:r w:rsidRPr="007D54BF">
        <w:rPr>
          <w:rFonts w:asciiTheme="minorHAnsi" w:hAnsiTheme="minorHAnsi" w:cstheme="minorHAnsi"/>
          <w:szCs w:val="22"/>
        </w:rPr>
        <w:tab/>
        <w:t xml:space="preserve">                                                                                                       </w:t>
      </w:r>
      <w:r w:rsidR="00191B6A">
        <w:rPr>
          <w:rFonts w:asciiTheme="minorHAnsi" w:hAnsiTheme="minorHAnsi" w:cstheme="minorHAnsi"/>
          <w:szCs w:val="22"/>
        </w:rPr>
        <w:tab/>
        <w:t xml:space="preserve">            </w:t>
      </w:r>
      <w:r w:rsidRPr="007D54BF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Pr="007D54BF">
        <w:rPr>
          <w:rFonts w:asciiTheme="minorHAnsi" w:hAnsiTheme="minorHAnsi" w:cstheme="minorHAnsi"/>
          <w:szCs w:val="22"/>
        </w:rPr>
        <w:br/>
      </w:r>
    </w:p>
    <w:p w14:paraId="5B230979" w14:textId="0641DDF5" w:rsidR="009B167C" w:rsidRPr="007D54BF" w:rsidRDefault="00380C08" w:rsidP="00027B22">
      <w:pPr>
        <w:spacing w:after="180"/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 xml:space="preserve">Т1 </w:t>
      </w:r>
      <w:proofErr w:type="spellStart"/>
      <w:r w:rsidRPr="007D54BF">
        <w:rPr>
          <w:rFonts w:asciiTheme="minorHAnsi" w:hAnsiTheme="minorHAnsi" w:cstheme="minorHAnsi"/>
          <w:szCs w:val="22"/>
        </w:rPr>
        <w:t>Интреграция</w:t>
      </w:r>
      <w:proofErr w:type="spellEnd"/>
      <w:r w:rsidR="009B167C" w:rsidRPr="007D54BF">
        <w:rPr>
          <w:rFonts w:asciiTheme="minorHAnsi" w:hAnsiTheme="minorHAnsi" w:cstheme="minorHAnsi"/>
          <w:szCs w:val="22"/>
        </w:rPr>
        <w:t xml:space="preserve"> настоящим объявляет о проведении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6A2F4AE9" w14:textId="77777777" w:rsidR="009B167C" w:rsidRPr="007D54BF" w:rsidRDefault="009B167C" w:rsidP="00027B22">
      <w:pPr>
        <w:spacing w:after="180"/>
        <w:jc w:val="both"/>
        <w:rPr>
          <w:rFonts w:asciiTheme="minorHAnsi" w:hAnsiTheme="minorHAnsi" w:cstheme="minorHAnsi"/>
          <w:i/>
          <w:szCs w:val="22"/>
        </w:rPr>
      </w:pPr>
      <w:r w:rsidRPr="007D54BF">
        <w:rPr>
          <w:rFonts w:asciiTheme="minorHAnsi" w:hAnsiTheme="minorHAnsi" w:cstheme="minorHAnsi"/>
          <w:i/>
          <w:szCs w:val="22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3359B253" w14:textId="373D392B" w:rsidR="009B167C" w:rsidRPr="007D54BF" w:rsidRDefault="009B167C" w:rsidP="00027B22">
      <w:pPr>
        <w:spacing w:after="100"/>
        <w:jc w:val="both"/>
        <w:rPr>
          <w:rFonts w:asciiTheme="minorHAnsi" w:hAnsiTheme="minorHAnsi" w:cstheme="minorHAnsi"/>
          <w:i/>
          <w:szCs w:val="22"/>
        </w:rPr>
      </w:pPr>
      <w:r w:rsidRPr="007D54BF">
        <w:rPr>
          <w:rFonts w:asciiTheme="minorHAnsi" w:hAnsiTheme="minorHAnsi" w:cstheme="minorHAnsi"/>
          <w:i/>
          <w:szCs w:val="22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6441C4E1" w14:textId="77777777" w:rsidR="007D54BF" w:rsidRDefault="007D54BF" w:rsidP="000C2DEF">
      <w:pPr>
        <w:spacing w:after="120"/>
        <w:rPr>
          <w:rFonts w:asciiTheme="minorHAnsi" w:hAnsiTheme="minorHAnsi" w:cstheme="minorHAnsi"/>
          <w:szCs w:val="22"/>
        </w:rPr>
      </w:pPr>
    </w:p>
    <w:p w14:paraId="131AE04A" w14:textId="42C6EB68" w:rsidR="009B167C" w:rsidRPr="007D54BF" w:rsidRDefault="009B167C" w:rsidP="000C2DEF">
      <w:pPr>
        <w:spacing w:after="120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>О компании</w:t>
      </w:r>
    </w:p>
    <w:p w14:paraId="78439D76" w14:textId="06D2A7C7" w:rsidR="00154A14" w:rsidRPr="007D54BF" w:rsidRDefault="00180B9F" w:rsidP="000C2DEF">
      <w:pPr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>Компания</w:t>
      </w:r>
      <w:r w:rsidR="00F647A8" w:rsidRPr="007D54BF">
        <w:rPr>
          <w:rFonts w:asciiTheme="minorHAnsi" w:hAnsiTheme="minorHAnsi" w:cstheme="minorHAnsi"/>
          <w:szCs w:val="22"/>
        </w:rPr>
        <w:t xml:space="preserve"> </w:t>
      </w:r>
      <w:r w:rsidR="00F647A8" w:rsidRPr="007D54BF">
        <w:rPr>
          <w:rFonts w:asciiTheme="minorHAnsi" w:hAnsiTheme="minorHAnsi" w:cstheme="minorHAnsi"/>
          <w:b/>
          <w:szCs w:val="22"/>
        </w:rPr>
        <w:t>Т1 Интеграция</w:t>
      </w:r>
      <w:r w:rsidR="00F647A8" w:rsidRPr="007D54BF">
        <w:rPr>
          <w:rFonts w:asciiTheme="minorHAnsi" w:hAnsiTheme="minorHAnsi" w:cstheme="minorHAnsi"/>
          <w:szCs w:val="22"/>
        </w:rPr>
        <w:t xml:space="preserve"> внедряет и развивает информационные и инженерные системы на основе собственных технологических разработок, а также решений мировых лидеров.</w:t>
      </w:r>
    </w:p>
    <w:p w14:paraId="203B7C9D" w14:textId="1520536D" w:rsidR="00F647A8" w:rsidRPr="007D54BF" w:rsidRDefault="00F647A8" w:rsidP="000C2DEF">
      <w:pPr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 xml:space="preserve">В число приоритетных направлений деятельности группы входят: системная интеграция, облачные сервисы на базе собственной платформы Т1 </w:t>
      </w:r>
      <w:proofErr w:type="spellStart"/>
      <w:r w:rsidRPr="007D54BF">
        <w:rPr>
          <w:rFonts w:asciiTheme="minorHAnsi" w:hAnsiTheme="minorHAnsi" w:cstheme="minorHAnsi"/>
          <w:szCs w:val="22"/>
        </w:rPr>
        <w:t>Cloud</w:t>
      </w:r>
      <w:proofErr w:type="spellEnd"/>
      <w:r w:rsidRPr="007D54BF">
        <w:rPr>
          <w:rFonts w:asciiTheme="minorHAnsi" w:hAnsiTheme="minorHAnsi" w:cstheme="minorHAnsi"/>
          <w:szCs w:val="22"/>
        </w:rPr>
        <w:t xml:space="preserve">, Большие Данные и машинное обучение, информационная безопасность, </w:t>
      </w:r>
      <w:proofErr w:type="spellStart"/>
      <w:r w:rsidRPr="007D54BF">
        <w:rPr>
          <w:rFonts w:asciiTheme="minorHAnsi" w:hAnsiTheme="minorHAnsi" w:cstheme="minorHAnsi"/>
          <w:szCs w:val="22"/>
        </w:rPr>
        <w:t>Process</w:t>
      </w:r>
      <w:proofErr w:type="spellEnd"/>
      <w:r w:rsidRPr="007D54B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54BF">
        <w:rPr>
          <w:rFonts w:asciiTheme="minorHAnsi" w:hAnsiTheme="minorHAnsi" w:cstheme="minorHAnsi"/>
          <w:szCs w:val="22"/>
        </w:rPr>
        <w:t>Mining</w:t>
      </w:r>
      <w:proofErr w:type="spellEnd"/>
      <w:r w:rsidRPr="007D54BF">
        <w:rPr>
          <w:rFonts w:asciiTheme="minorHAnsi" w:hAnsiTheme="minorHAnsi" w:cstheme="minorHAnsi"/>
          <w:szCs w:val="22"/>
        </w:rPr>
        <w:t>, вычислительные комплексы, сетевые технологии, мультимедиа-решения и ситуационные центры, инженерная инфраструктура ЦОД, Интернет вещей (</w:t>
      </w:r>
      <w:proofErr w:type="spellStart"/>
      <w:r w:rsidRPr="007D54BF">
        <w:rPr>
          <w:rFonts w:asciiTheme="minorHAnsi" w:hAnsiTheme="minorHAnsi" w:cstheme="minorHAnsi"/>
          <w:szCs w:val="22"/>
        </w:rPr>
        <w:t>IoT</w:t>
      </w:r>
      <w:proofErr w:type="spellEnd"/>
      <w:r w:rsidRPr="007D54BF">
        <w:rPr>
          <w:rFonts w:asciiTheme="minorHAnsi" w:hAnsiTheme="minorHAnsi" w:cstheme="minorHAnsi"/>
          <w:szCs w:val="22"/>
        </w:rPr>
        <w:t>), сервис и аутсорсинг, «Умный город», консалтинг и автоматизация бизнес-процессов, заказная разработка программного обеспечения и др.</w:t>
      </w:r>
    </w:p>
    <w:p w14:paraId="142D2D01" w14:textId="54E16672" w:rsidR="00F647A8" w:rsidRPr="007D54BF" w:rsidRDefault="00F647A8" w:rsidP="000C2DEF">
      <w:pPr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 xml:space="preserve">Сайт: </w:t>
      </w:r>
      <w:hyperlink r:id="rId8" w:history="1">
        <w:r w:rsidRPr="007D54BF">
          <w:rPr>
            <w:rStyle w:val="a7"/>
            <w:rFonts w:asciiTheme="minorHAnsi" w:hAnsiTheme="minorHAnsi" w:cstheme="minorHAnsi"/>
            <w:szCs w:val="22"/>
          </w:rPr>
          <w:t>https://t1-integration.ru/</w:t>
        </w:r>
      </w:hyperlink>
    </w:p>
    <w:p w14:paraId="14BF3177" w14:textId="77777777" w:rsidR="00F647A8" w:rsidRPr="007D54BF" w:rsidRDefault="00F647A8" w:rsidP="000C2DEF">
      <w:pPr>
        <w:jc w:val="both"/>
        <w:rPr>
          <w:rFonts w:asciiTheme="minorHAnsi" w:hAnsiTheme="minorHAnsi" w:cstheme="minorHAnsi"/>
          <w:szCs w:val="22"/>
        </w:rPr>
      </w:pPr>
    </w:p>
    <w:p w14:paraId="315C5D00" w14:textId="77777777" w:rsidR="00154A14" w:rsidRPr="007D54BF" w:rsidRDefault="00154A14" w:rsidP="000C2DEF">
      <w:pPr>
        <w:jc w:val="both"/>
        <w:rPr>
          <w:rFonts w:asciiTheme="minorHAnsi" w:hAnsiTheme="minorHAnsi" w:cstheme="minorHAnsi"/>
          <w:b/>
          <w:szCs w:val="22"/>
        </w:rPr>
      </w:pPr>
    </w:p>
    <w:p w14:paraId="724BDC0E" w14:textId="6D831EF6" w:rsidR="009B167C" w:rsidRPr="007D54BF" w:rsidRDefault="009B167C" w:rsidP="000C2DEF">
      <w:pPr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b/>
          <w:szCs w:val="22"/>
        </w:rPr>
        <w:t xml:space="preserve">Группа </w:t>
      </w:r>
      <w:r w:rsidR="00180B9F" w:rsidRPr="007D54BF">
        <w:rPr>
          <w:rFonts w:asciiTheme="minorHAnsi" w:hAnsiTheme="minorHAnsi" w:cstheme="minorHAnsi"/>
          <w:b/>
          <w:szCs w:val="22"/>
        </w:rPr>
        <w:t xml:space="preserve">компаний </w:t>
      </w:r>
      <w:r w:rsidRPr="007D54BF">
        <w:rPr>
          <w:rFonts w:asciiTheme="minorHAnsi" w:hAnsiTheme="minorHAnsi" w:cstheme="minorHAnsi"/>
          <w:b/>
          <w:szCs w:val="22"/>
        </w:rPr>
        <w:t>Т1</w:t>
      </w:r>
      <w:r w:rsidRPr="007D54BF">
        <w:rPr>
          <w:rFonts w:asciiTheme="minorHAnsi" w:hAnsiTheme="minorHAnsi" w:cstheme="minorHAnsi"/>
          <w:szCs w:val="22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58533A83" w14:textId="07DCF43F" w:rsidR="00E02374" w:rsidRPr="007D54BF" w:rsidRDefault="00F72179" w:rsidP="000C2DEF">
      <w:pPr>
        <w:jc w:val="both"/>
        <w:rPr>
          <w:rFonts w:asciiTheme="minorHAnsi" w:hAnsiTheme="minorHAnsi" w:cstheme="minorHAnsi"/>
          <w:b/>
          <w:szCs w:val="22"/>
        </w:rPr>
      </w:pPr>
      <w:r w:rsidRPr="007D54BF">
        <w:rPr>
          <w:rFonts w:asciiTheme="minorHAnsi" w:hAnsiTheme="minorHAnsi" w:cstheme="minorHAnsi"/>
          <w:szCs w:val="22"/>
        </w:rPr>
        <w:t>В состав холдинга входят кластеры: Т</w:t>
      </w:r>
      <w:r w:rsidR="00191B6A">
        <w:rPr>
          <w:rFonts w:asciiTheme="minorHAnsi" w:hAnsiTheme="minorHAnsi" w:cstheme="minorHAnsi"/>
          <w:szCs w:val="22"/>
        </w:rPr>
        <w:t>1</w:t>
      </w:r>
      <w:r w:rsidR="00191B6A" w:rsidRPr="00191B6A">
        <w:rPr>
          <w:rFonts w:asciiTheme="minorHAnsi" w:hAnsiTheme="minorHAnsi" w:cstheme="minorHAnsi"/>
          <w:szCs w:val="22"/>
        </w:rPr>
        <w:t xml:space="preserve">(компании Т1 Интеграция, Т1 Консалтинг, Т1 </w:t>
      </w:r>
      <w:proofErr w:type="spellStart"/>
      <w:r w:rsidR="00191B6A" w:rsidRPr="00191B6A">
        <w:rPr>
          <w:rFonts w:asciiTheme="minorHAnsi" w:hAnsiTheme="minorHAnsi" w:cstheme="minorHAnsi"/>
          <w:szCs w:val="22"/>
        </w:rPr>
        <w:t>Cloud</w:t>
      </w:r>
      <w:proofErr w:type="spellEnd"/>
      <w:r w:rsidR="00191B6A" w:rsidRPr="00191B6A">
        <w:rPr>
          <w:rFonts w:asciiTheme="minorHAnsi" w:hAnsiTheme="minorHAnsi" w:cstheme="minorHAnsi"/>
          <w:szCs w:val="22"/>
        </w:rPr>
        <w:t>, Сервионика)</w:t>
      </w:r>
      <w:r w:rsidRPr="007D54BF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7D54BF">
        <w:rPr>
          <w:rFonts w:asciiTheme="minorHAnsi" w:hAnsiTheme="minorHAnsi" w:cstheme="minorHAnsi"/>
          <w:szCs w:val="22"/>
        </w:rPr>
        <w:t>МультиКарта</w:t>
      </w:r>
      <w:proofErr w:type="spellEnd"/>
      <w:r w:rsidRPr="007D54BF">
        <w:rPr>
          <w:rFonts w:asciiTheme="minorHAnsi" w:hAnsiTheme="minorHAnsi" w:cstheme="minorHAnsi"/>
          <w:szCs w:val="22"/>
        </w:rPr>
        <w:t>, Т</w:t>
      </w:r>
      <w:proofErr w:type="gramStart"/>
      <w:r w:rsidRPr="007D54BF">
        <w:rPr>
          <w:rFonts w:asciiTheme="minorHAnsi" w:hAnsiTheme="minorHAnsi" w:cstheme="minorHAnsi"/>
          <w:szCs w:val="22"/>
        </w:rPr>
        <w:t>1.Аэро</w:t>
      </w:r>
      <w:proofErr w:type="gramEnd"/>
      <w:r w:rsidRPr="007D54BF">
        <w:rPr>
          <w:rFonts w:asciiTheme="minorHAnsi" w:hAnsiTheme="minorHAnsi" w:cstheme="minorHAnsi"/>
          <w:szCs w:val="22"/>
        </w:rPr>
        <w:t>, Иннотех и Дататех, а также вендор НОТА и Т1 Цифровая Академия.</w:t>
      </w:r>
    </w:p>
    <w:p w14:paraId="62F14929" w14:textId="4C98AF32" w:rsidR="0033703D" w:rsidRPr="007D54BF" w:rsidRDefault="0033703D" w:rsidP="0033703D">
      <w:pPr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 xml:space="preserve">Сайт: </w:t>
      </w:r>
      <w:hyperlink r:id="rId9" w:history="1">
        <w:r w:rsidRPr="007D54BF">
          <w:rPr>
            <w:rStyle w:val="a7"/>
            <w:rFonts w:asciiTheme="minorHAnsi" w:hAnsiTheme="minorHAnsi" w:cstheme="minorHAnsi"/>
            <w:szCs w:val="22"/>
          </w:rPr>
          <w:t>https://t1.ru/</w:t>
        </w:r>
      </w:hyperlink>
    </w:p>
    <w:p w14:paraId="02B8AEDE" w14:textId="77777777" w:rsidR="009E0C67" w:rsidRPr="007D54BF" w:rsidRDefault="009E0C67" w:rsidP="009B167C">
      <w:pPr>
        <w:ind w:left="360"/>
        <w:rPr>
          <w:rFonts w:asciiTheme="minorHAnsi" w:hAnsiTheme="minorHAnsi" w:cstheme="minorHAnsi"/>
          <w:b/>
          <w:szCs w:val="22"/>
        </w:rPr>
      </w:pPr>
    </w:p>
    <w:p w14:paraId="54295D22" w14:textId="2D32587E" w:rsidR="000C2DEF" w:rsidRPr="007D54BF" w:rsidRDefault="009B167C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7D54BF">
        <w:rPr>
          <w:rFonts w:asciiTheme="majorHAnsi" w:hAnsiTheme="majorHAnsi" w:cstheme="majorHAnsi"/>
          <w:sz w:val="30"/>
          <w:szCs w:val="30"/>
        </w:rPr>
        <w:t xml:space="preserve">Цели </w:t>
      </w:r>
      <w:r w:rsidR="00B97EEA" w:rsidRPr="007D54BF">
        <w:rPr>
          <w:rFonts w:asciiTheme="majorHAnsi" w:hAnsiTheme="majorHAnsi" w:cstheme="majorHAnsi"/>
          <w:sz w:val="30"/>
          <w:szCs w:val="30"/>
        </w:rPr>
        <w:t>исследования</w:t>
      </w:r>
    </w:p>
    <w:p w14:paraId="463BED01" w14:textId="709EA39B" w:rsidR="004112DE" w:rsidRDefault="00FF46AE" w:rsidP="00027B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Потребность в исследовании строится на гипотезе о наличии определенных </w:t>
      </w:r>
      <w:r w:rsidRPr="00FF46AE">
        <w:rPr>
          <w:rFonts w:asciiTheme="minorHAnsi" w:hAnsiTheme="minorHAnsi" w:cstheme="minorHAnsi"/>
          <w:szCs w:val="22"/>
        </w:rPr>
        <w:t>рыночны</w:t>
      </w:r>
      <w:r>
        <w:rPr>
          <w:rFonts w:asciiTheme="minorHAnsi" w:hAnsiTheme="minorHAnsi" w:cstheme="minorHAnsi"/>
          <w:szCs w:val="22"/>
        </w:rPr>
        <w:t>х</w:t>
      </w:r>
      <w:r w:rsidRPr="00FF46AE">
        <w:rPr>
          <w:rFonts w:asciiTheme="minorHAnsi" w:hAnsiTheme="minorHAnsi" w:cstheme="minorHAnsi"/>
          <w:szCs w:val="22"/>
        </w:rPr>
        <w:t xml:space="preserve"> ниш, которые освободились после ухода иностранных вендоров</w:t>
      </w:r>
      <w:r>
        <w:rPr>
          <w:rFonts w:asciiTheme="minorHAnsi" w:hAnsiTheme="minorHAnsi" w:cstheme="minorHAnsi"/>
          <w:szCs w:val="22"/>
        </w:rPr>
        <w:t xml:space="preserve"> и, как следствие, возникновении необходимости в импортозамещении. Понимание</w:t>
      </w:r>
      <w:r w:rsidR="00027B22" w:rsidRPr="007D54BF">
        <w:rPr>
          <w:rFonts w:asciiTheme="minorHAnsi" w:hAnsiTheme="minorHAnsi" w:cstheme="minorHAnsi"/>
          <w:szCs w:val="22"/>
        </w:rPr>
        <w:t xml:space="preserve"> </w:t>
      </w:r>
      <w:r w:rsidR="00480633" w:rsidRPr="007D54BF">
        <w:rPr>
          <w:rFonts w:asciiTheme="minorHAnsi" w:hAnsiTheme="minorHAnsi" w:cstheme="minorHAnsi"/>
          <w:szCs w:val="22"/>
        </w:rPr>
        <w:t>объем</w:t>
      </w:r>
      <w:r>
        <w:rPr>
          <w:rFonts w:asciiTheme="minorHAnsi" w:hAnsiTheme="minorHAnsi" w:cstheme="minorHAnsi"/>
          <w:szCs w:val="22"/>
        </w:rPr>
        <w:t>ов</w:t>
      </w:r>
      <w:r w:rsidR="00480633" w:rsidRPr="007D54BF">
        <w:rPr>
          <w:rFonts w:asciiTheme="minorHAnsi" w:hAnsiTheme="minorHAnsi" w:cstheme="minorHAnsi"/>
          <w:szCs w:val="22"/>
        </w:rPr>
        <w:t xml:space="preserve"> и </w:t>
      </w:r>
      <w:r w:rsidR="00027B22" w:rsidRPr="007D54BF">
        <w:rPr>
          <w:rFonts w:asciiTheme="minorHAnsi" w:hAnsiTheme="minorHAnsi" w:cstheme="minorHAnsi"/>
          <w:szCs w:val="22"/>
        </w:rPr>
        <w:t xml:space="preserve">текущего состояния </w:t>
      </w:r>
      <w:r>
        <w:rPr>
          <w:rFonts w:asciiTheme="minorHAnsi" w:hAnsiTheme="minorHAnsi" w:cstheme="minorHAnsi"/>
          <w:szCs w:val="22"/>
        </w:rPr>
        <w:t xml:space="preserve">выделенных </w:t>
      </w:r>
      <w:r w:rsidR="00AB47BE" w:rsidRPr="007D54BF">
        <w:rPr>
          <w:rFonts w:asciiTheme="minorHAnsi" w:hAnsiTheme="minorHAnsi" w:cstheme="minorHAnsi"/>
          <w:szCs w:val="22"/>
        </w:rPr>
        <w:t xml:space="preserve">промышленных </w:t>
      </w:r>
      <w:r w:rsidR="00027B22" w:rsidRPr="007D54BF">
        <w:rPr>
          <w:rFonts w:asciiTheme="minorHAnsi" w:hAnsiTheme="minorHAnsi" w:cstheme="minorHAnsi"/>
          <w:szCs w:val="22"/>
        </w:rPr>
        <w:t>рынк</w:t>
      </w:r>
      <w:r w:rsidR="00480633" w:rsidRPr="007D54BF">
        <w:rPr>
          <w:rFonts w:asciiTheme="minorHAnsi" w:hAnsiTheme="minorHAnsi" w:cstheme="minorHAnsi"/>
          <w:szCs w:val="22"/>
        </w:rPr>
        <w:t>ов</w:t>
      </w:r>
      <w:r w:rsidR="00027B22" w:rsidRPr="007D54BF">
        <w:rPr>
          <w:rFonts w:asciiTheme="minorHAnsi" w:hAnsiTheme="minorHAnsi" w:cstheme="minorHAnsi"/>
          <w:szCs w:val="22"/>
        </w:rPr>
        <w:t xml:space="preserve"> в Российской Федерации </w:t>
      </w:r>
      <w:r>
        <w:rPr>
          <w:rFonts w:asciiTheme="minorHAnsi" w:hAnsiTheme="minorHAnsi" w:cstheme="minorHAnsi"/>
          <w:szCs w:val="22"/>
        </w:rPr>
        <w:t>поможет принять</w:t>
      </w:r>
      <w:r w:rsidR="00186CF2" w:rsidRPr="007D54BF">
        <w:rPr>
          <w:rFonts w:asciiTheme="minorHAnsi" w:hAnsiTheme="minorHAnsi" w:cstheme="minorHAnsi"/>
          <w:szCs w:val="22"/>
        </w:rPr>
        <w:t xml:space="preserve"> решени</w:t>
      </w:r>
      <w:r>
        <w:rPr>
          <w:rFonts w:asciiTheme="minorHAnsi" w:hAnsiTheme="minorHAnsi" w:cstheme="minorHAnsi"/>
          <w:szCs w:val="22"/>
        </w:rPr>
        <w:t>е</w:t>
      </w:r>
      <w:r w:rsidR="00186CF2" w:rsidRPr="007D54BF">
        <w:rPr>
          <w:rFonts w:asciiTheme="minorHAnsi" w:hAnsiTheme="minorHAnsi" w:cstheme="minorHAnsi"/>
          <w:szCs w:val="22"/>
        </w:rPr>
        <w:t xml:space="preserve"> о</w:t>
      </w:r>
      <w:r w:rsidR="007D54BF">
        <w:rPr>
          <w:rFonts w:asciiTheme="minorHAnsi" w:hAnsiTheme="minorHAnsi" w:cstheme="minorHAnsi"/>
          <w:szCs w:val="22"/>
        </w:rPr>
        <w:t xml:space="preserve"> целесообразности выхода на них</w:t>
      </w:r>
      <w:r>
        <w:rPr>
          <w:rFonts w:asciiTheme="minorHAnsi" w:hAnsiTheme="minorHAnsi" w:cstheme="minorHAnsi"/>
          <w:szCs w:val="22"/>
        </w:rPr>
        <w:t xml:space="preserve"> и перспективности развития соответствующ</w:t>
      </w:r>
      <w:r w:rsidR="00254AA4">
        <w:rPr>
          <w:rFonts w:asciiTheme="minorHAnsi" w:hAnsiTheme="minorHAnsi" w:cstheme="minorHAnsi"/>
          <w:szCs w:val="22"/>
        </w:rPr>
        <w:t>их</w:t>
      </w:r>
      <w:r>
        <w:rPr>
          <w:rFonts w:asciiTheme="minorHAnsi" w:hAnsiTheme="minorHAnsi" w:cstheme="minorHAnsi"/>
          <w:szCs w:val="22"/>
        </w:rPr>
        <w:t xml:space="preserve"> направлени</w:t>
      </w:r>
      <w:r w:rsidR="00254AA4">
        <w:rPr>
          <w:rFonts w:asciiTheme="minorHAnsi" w:hAnsiTheme="minorHAnsi" w:cstheme="minorHAnsi"/>
          <w:szCs w:val="22"/>
        </w:rPr>
        <w:t>й</w:t>
      </w:r>
      <w:r>
        <w:rPr>
          <w:rFonts w:asciiTheme="minorHAnsi" w:hAnsiTheme="minorHAnsi" w:cstheme="minorHAnsi"/>
          <w:szCs w:val="22"/>
        </w:rPr>
        <w:t xml:space="preserve"> внутри компании.</w:t>
      </w:r>
    </w:p>
    <w:p w14:paraId="1D5C303D" w14:textId="245634FD" w:rsidR="00FF46AE" w:rsidRDefault="00FF46AE" w:rsidP="00027B22">
      <w:pPr>
        <w:jc w:val="both"/>
        <w:rPr>
          <w:rFonts w:asciiTheme="minorHAnsi" w:hAnsiTheme="minorHAnsi" w:cstheme="minorHAnsi"/>
          <w:szCs w:val="22"/>
        </w:rPr>
      </w:pPr>
    </w:p>
    <w:p w14:paraId="1A3B923F" w14:textId="5AF2B77A" w:rsidR="00FF46AE" w:rsidRDefault="00FF46AE" w:rsidP="00027B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Выделенные промышленные рынки:</w:t>
      </w:r>
    </w:p>
    <w:p w14:paraId="11106EC8" w14:textId="52D938F0" w:rsidR="00A03B80" w:rsidRPr="007D54BF" w:rsidRDefault="00A03B80" w:rsidP="004F4A2D">
      <w:pPr>
        <w:ind w:left="357"/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>•</w:t>
      </w:r>
      <w:r w:rsidRPr="007D54BF">
        <w:rPr>
          <w:rFonts w:asciiTheme="minorHAnsi" w:hAnsiTheme="minorHAnsi" w:cstheme="minorHAnsi"/>
          <w:szCs w:val="22"/>
        </w:rPr>
        <w:tab/>
      </w:r>
      <w:r w:rsidRPr="007D54BF">
        <w:rPr>
          <w:rFonts w:asciiTheme="minorHAnsi" w:hAnsiTheme="minorHAnsi" w:cstheme="minorHAnsi"/>
          <w:b/>
          <w:szCs w:val="22"/>
        </w:rPr>
        <w:t>Мультипликатор</w:t>
      </w:r>
      <w:r w:rsidR="00AB47BE" w:rsidRPr="007D54BF">
        <w:rPr>
          <w:rFonts w:asciiTheme="minorHAnsi" w:hAnsiTheme="minorHAnsi" w:cstheme="minorHAnsi"/>
          <w:b/>
          <w:szCs w:val="22"/>
        </w:rPr>
        <w:t>ы</w:t>
      </w:r>
      <w:r w:rsidRPr="007D54BF">
        <w:rPr>
          <w:rFonts w:asciiTheme="minorHAnsi" w:hAnsiTheme="minorHAnsi" w:cstheme="minorHAnsi"/>
          <w:szCs w:val="22"/>
        </w:rPr>
        <w:t xml:space="preserve"> для газокомпрессорных станций, газоперекачивающих агрегатов (ГПА)</w:t>
      </w:r>
    </w:p>
    <w:p w14:paraId="3E76A26F" w14:textId="718302C9" w:rsidR="00A03B80" w:rsidRPr="007D54BF" w:rsidRDefault="00A03B80" w:rsidP="004F4A2D">
      <w:pPr>
        <w:ind w:left="357"/>
        <w:jc w:val="both"/>
        <w:rPr>
          <w:rFonts w:asciiTheme="minorHAnsi" w:hAnsiTheme="minorHAnsi" w:cstheme="minorHAnsi"/>
          <w:szCs w:val="22"/>
        </w:rPr>
      </w:pPr>
      <w:r w:rsidRPr="007D54BF">
        <w:rPr>
          <w:rFonts w:asciiTheme="minorHAnsi" w:hAnsiTheme="minorHAnsi" w:cstheme="minorHAnsi"/>
          <w:szCs w:val="22"/>
        </w:rPr>
        <w:t>•</w:t>
      </w:r>
      <w:r w:rsidRPr="007D54BF">
        <w:rPr>
          <w:rFonts w:asciiTheme="minorHAnsi" w:hAnsiTheme="minorHAnsi" w:cstheme="minorHAnsi"/>
          <w:szCs w:val="22"/>
        </w:rPr>
        <w:tab/>
      </w:r>
      <w:r w:rsidR="00480633" w:rsidRPr="007D54BF">
        <w:rPr>
          <w:rFonts w:asciiTheme="minorHAnsi" w:hAnsiTheme="minorHAnsi" w:cstheme="minorHAnsi"/>
          <w:b/>
          <w:szCs w:val="22"/>
        </w:rPr>
        <w:t>Блочно-модульные котельные</w:t>
      </w:r>
      <w:r w:rsidR="00480633" w:rsidRPr="007D54BF">
        <w:rPr>
          <w:rFonts w:asciiTheme="minorHAnsi" w:hAnsiTheme="minorHAnsi" w:cstheme="minorHAnsi"/>
          <w:szCs w:val="22"/>
        </w:rPr>
        <w:t xml:space="preserve"> на разных видах топлива</w:t>
      </w:r>
    </w:p>
    <w:p w14:paraId="6B29B119" w14:textId="34CDFB49" w:rsidR="00F52449" w:rsidRDefault="00F52449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Краткая </w:t>
      </w:r>
      <w:r w:rsidR="00000484">
        <w:rPr>
          <w:rFonts w:asciiTheme="majorHAnsi" w:hAnsiTheme="majorHAnsi" w:cstheme="majorHAnsi"/>
          <w:sz w:val="30"/>
          <w:szCs w:val="30"/>
        </w:rPr>
        <w:t>справка</w:t>
      </w:r>
      <w:r>
        <w:rPr>
          <w:rFonts w:asciiTheme="majorHAnsi" w:hAnsiTheme="majorHAnsi" w:cstheme="majorHAnsi"/>
          <w:sz w:val="30"/>
          <w:szCs w:val="30"/>
        </w:rPr>
        <w:t xml:space="preserve"> о рынках</w:t>
      </w:r>
    </w:p>
    <w:p w14:paraId="124C2E12" w14:textId="3B74867E" w:rsidR="00F52449" w:rsidRPr="00DF7388" w:rsidRDefault="00F52449" w:rsidP="00DF7388">
      <w:pPr>
        <w:pStyle w:val="Inn0"/>
        <w:numPr>
          <w:ilvl w:val="0"/>
          <w:numId w:val="0"/>
        </w:numPr>
        <w:spacing w:after="120"/>
        <w:ind w:right="0"/>
        <w:rPr>
          <w:b/>
          <w:sz w:val="22"/>
          <w:szCs w:val="22"/>
        </w:rPr>
      </w:pPr>
      <w:r w:rsidRPr="00DF7388">
        <w:rPr>
          <w:b/>
          <w:sz w:val="22"/>
          <w:szCs w:val="22"/>
        </w:rPr>
        <w:t>Мультипликаторы для газокомпрессорных станций, газоперекачивающих агрегатов (ГПА)</w:t>
      </w:r>
      <w:r w:rsidR="00DF7388" w:rsidRPr="00DF7388">
        <w:rPr>
          <w:b/>
          <w:sz w:val="22"/>
          <w:szCs w:val="22"/>
        </w:rPr>
        <w:t>.</w:t>
      </w:r>
    </w:p>
    <w:p w14:paraId="450EEAF9" w14:textId="71F6FF4E" w:rsidR="00DF7388" w:rsidRDefault="00DF7388" w:rsidP="00D2010E">
      <w:pPr>
        <w:pStyle w:val="Inn0"/>
        <w:numPr>
          <w:ilvl w:val="0"/>
          <w:numId w:val="0"/>
        </w:numPr>
        <w:ind w:right="0"/>
        <w:rPr>
          <w:sz w:val="22"/>
          <w:szCs w:val="22"/>
        </w:rPr>
      </w:pPr>
      <w:r w:rsidRPr="00DF7388">
        <w:rPr>
          <w:rFonts w:cstheme="minorHAnsi"/>
          <w:sz w:val="22"/>
          <w:szCs w:val="22"/>
        </w:rPr>
        <w:lastRenderedPageBreak/>
        <w:t>Ц</w:t>
      </w:r>
      <w:r>
        <w:rPr>
          <w:rFonts w:cstheme="minorHAnsi"/>
          <w:sz w:val="22"/>
          <w:szCs w:val="22"/>
        </w:rPr>
        <w:t>елевая аудитория</w:t>
      </w:r>
      <w:r w:rsidRPr="00DF7388">
        <w:rPr>
          <w:rFonts w:cstheme="minorHAnsi"/>
          <w:sz w:val="22"/>
          <w:szCs w:val="22"/>
        </w:rPr>
        <w:t xml:space="preserve"> продукта: </w:t>
      </w:r>
      <w:r w:rsidRPr="00DF7388">
        <w:rPr>
          <w:rFonts w:eastAsia="Verdana" w:cstheme="minorHAnsi"/>
          <w:sz w:val="22"/>
          <w:szCs w:val="22"/>
        </w:rPr>
        <w:t>Нефтегазовые и химические предприятия</w:t>
      </w:r>
    </w:p>
    <w:p w14:paraId="61CE7EB5" w14:textId="3A5409F6" w:rsidR="00DF7388" w:rsidRDefault="00DF7388" w:rsidP="00D2010E">
      <w:pPr>
        <w:pStyle w:val="Inn0"/>
        <w:numPr>
          <w:ilvl w:val="0"/>
          <w:numId w:val="0"/>
        </w:numPr>
        <w:ind w:right="0"/>
        <w:rPr>
          <w:sz w:val="22"/>
          <w:szCs w:val="22"/>
        </w:rPr>
      </w:pPr>
      <w:r>
        <w:rPr>
          <w:sz w:val="22"/>
          <w:szCs w:val="22"/>
        </w:rPr>
        <w:t>Мультипликаторы т</w:t>
      </w:r>
      <w:r w:rsidRPr="00000484">
        <w:rPr>
          <w:sz w:val="22"/>
          <w:szCs w:val="22"/>
        </w:rPr>
        <w:t>ребуются как для изготовления новых ГПА, ГКС, так и для использования качестве запасных частей при ремонте и обслуживании уже эксплуатируемого оборудования.</w:t>
      </w:r>
    </w:p>
    <w:p w14:paraId="04BAC74A" w14:textId="7BA0C5BB" w:rsidR="00000484" w:rsidRPr="00000484" w:rsidRDefault="00000484" w:rsidP="00D2010E">
      <w:pPr>
        <w:pStyle w:val="Inn0"/>
        <w:numPr>
          <w:ilvl w:val="0"/>
          <w:numId w:val="0"/>
        </w:numPr>
        <w:ind w:right="0"/>
        <w:rPr>
          <w:sz w:val="22"/>
          <w:szCs w:val="22"/>
        </w:rPr>
      </w:pPr>
      <w:r w:rsidRPr="00000484">
        <w:rPr>
          <w:sz w:val="22"/>
          <w:szCs w:val="22"/>
        </w:rPr>
        <w:t>В связи с уходом иностранных производителей (</w:t>
      </w:r>
      <w:proofErr w:type="spellStart"/>
      <w:r w:rsidRPr="00000484">
        <w:rPr>
          <w:sz w:val="22"/>
          <w:szCs w:val="22"/>
        </w:rPr>
        <w:t>Flender</w:t>
      </w:r>
      <w:proofErr w:type="spellEnd"/>
      <w:r w:rsidRPr="00000484">
        <w:rPr>
          <w:sz w:val="22"/>
          <w:szCs w:val="22"/>
        </w:rPr>
        <w:t xml:space="preserve">, VOITH, </w:t>
      </w:r>
      <w:proofErr w:type="spellStart"/>
      <w:r w:rsidRPr="00000484">
        <w:rPr>
          <w:sz w:val="22"/>
          <w:szCs w:val="22"/>
        </w:rPr>
        <w:t>Nuovo</w:t>
      </w:r>
      <w:proofErr w:type="spellEnd"/>
      <w:r w:rsidRPr="00000484">
        <w:rPr>
          <w:sz w:val="22"/>
          <w:szCs w:val="22"/>
        </w:rPr>
        <w:t xml:space="preserve"> </w:t>
      </w:r>
      <w:proofErr w:type="spellStart"/>
      <w:r w:rsidRPr="00000484">
        <w:rPr>
          <w:sz w:val="22"/>
          <w:szCs w:val="22"/>
        </w:rPr>
        <w:t>Pignone</w:t>
      </w:r>
      <w:proofErr w:type="spellEnd"/>
      <w:r w:rsidRPr="00000484">
        <w:rPr>
          <w:sz w:val="22"/>
          <w:szCs w:val="22"/>
        </w:rPr>
        <w:t xml:space="preserve">, LUFKIN, NIPPON GEAR, HIMMEL, </w:t>
      </w:r>
      <w:proofErr w:type="spellStart"/>
      <w:r w:rsidRPr="00000484">
        <w:rPr>
          <w:sz w:val="22"/>
          <w:szCs w:val="22"/>
        </w:rPr>
        <w:t>Rossi</w:t>
      </w:r>
      <w:proofErr w:type="spellEnd"/>
      <w:r w:rsidRPr="00000484">
        <w:rPr>
          <w:sz w:val="22"/>
          <w:szCs w:val="22"/>
        </w:rPr>
        <w:t xml:space="preserve">) возникает дефицит в данном продукте. </w:t>
      </w:r>
    </w:p>
    <w:p w14:paraId="08F181A0" w14:textId="79E2A0A7" w:rsidR="00D2010E" w:rsidRPr="00000484" w:rsidRDefault="00000484" w:rsidP="00D2010E">
      <w:pPr>
        <w:pStyle w:val="Inn0"/>
        <w:numPr>
          <w:ilvl w:val="0"/>
          <w:numId w:val="0"/>
        </w:numPr>
        <w:ind w:right="0"/>
        <w:rPr>
          <w:sz w:val="22"/>
          <w:szCs w:val="22"/>
        </w:rPr>
      </w:pPr>
      <w:r w:rsidRPr="00DF7388">
        <w:rPr>
          <w:rFonts w:eastAsia="Verdana" w:cstheme="minorHAnsi"/>
          <w:sz w:val="22"/>
          <w:szCs w:val="22"/>
        </w:rPr>
        <w:t xml:space="preserve">Ключевые конкуренты </w:t>
      </w:r>
      <w:r w:rsidR="00DF7388">
        <w:rPr>
          <w:rFonts w:eastAsia="Verdana" w:cstheme="minorHAnsi"/>
          <w:sz w:val="22"/>
          <w:szCs w:val="22"/>
        </w:rPr>
        <w:t>не</w:t>
      </w:r>
      <w:r w:rsidRPr="00DF7388">
        <w:rPr>
          <w:rFonts w:eastAsia="Verdana" w:cstheme="minorHAnsi"/>
          <w:sz w:val="22"/>
          <w:szCs w:val="22"/>
        </w:rPr>
        <w:t>известны</w:t>
      </w:r>
      <w:r w:rsidR="00D2010E">
        <w:rPr>
          <w:rFonts w:eastAsia="Verdana" w:cstheme="minorHAnsi"/>
          <w:sz w:val="22"/>
          <w:szCs w:val="22"/>
        </w:rPr>
        <w:t>, но ч</w:t>
      </w:r>
      <w:r w:rsidRPr="00DF7388">
        <w:rPr>
          <w:rFonts w:eastAsia="Verdana" w:cstheme="minorHAnsi"/>
          <w:sz w:val="22"/>
          <w:szCs w:val="22"/>
        </w:rPr>
        <w:t>асть потребности в цилиндрических мультипликаторах закрывает компания ВАКОМА РУС</w:t>
      </w:r>
      <w:r w:rsidR="00DF7388">
        <w:rPr>
          <w:rFonts w:eastAsia="Verdana" w:cstheme="minorHAnsi"/>
          <w:sz w:val="22"/>
          <w:szCs w:val="22"/>
        </w:rPr>
        <w:t>.</w:t>
      </w:r>
      <w:r w:rsidR="00D2010E">
        <w:rPr>
          <w:rFonts w:eastAsia="Verdana" w:cstheme="minorHAnsi"/>
          <w:sz w:val="22"/>
          <w:szCs w:val="22"/>
        </w:rPr>
        <w:t xml:space="preserve"> </w:t>
      </w:r>
      <w:r w:rsidR="00D2010E" w:rsidRPr="00000484">
        <w:rPr>
          <w:sz w:val="22"/>
          <w:szCs w:val="22"/>
        </w:rPr>
        <w:t>По нашей предварительной оценке, предприятия, обладающие производственной базой и компетенциями в изготовлении мультипликаторов-аналогов импортных марок, на территории РФ не найдены.</w:t>
      </w:r>
    </w:p>
    <w:p w14:paraId="63E2DD57" w14:textId="760DC2A7" w:rsidR="00000484" w:rsidRPr="00DF7388" w:rsidRDefault="00000484" w:rsidP="00D2010E">
      <w:pPr>
        <w:pStyle w:val="Inn0"/>
        <w:numPr>
          <w:ilvl w:val="0"/>
          <w:numId w:val="0"/>
        </w:numPr>
        <w:spacing w:after="0"/>
        <w:ind w:right="0"/>
        <w:rPr>
          <w:rFonts w:eastAsia="Verdana" w:cstheme="minorHAnsi"/>
          <w:sz w:val="22"/>
          <w:szCs w:val="22"/>
        </w:rPr>
      </w:pPr>
    </w:p>
    <w:p w14:paraId="78F6ABCA" w14:textId="58880399" w:rsidR="00000484" w:rsidRPr="00D2010E" w:rsidRDefault="00D2010E" w:rsidP="00000484">
      <w:pPr>
        <w:pStyle w:val="Inn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Основная цель получения отчета</w:t>
      </w:r>
      <w:r w:rsidR="00000484">
        <w:rPr>
          <w:sz w:val="22"/>
          <w:szCs w:val="22"/>
        </w:rPr>
        <w:t xml:space="preserve">: </w:t>
      </w:r>
      <w:r>
        <w:rPr>
          <w:sz w:val="22"/>
          <w:szCs w:val="22"/>
        </w:rPr>
        <w:t>п</w:t>
      </w:r>
      <w:r w:rsidR="00000484" w:rsidRPr="00D2010E">
        <w:rPr>
          <w:sz w:val="22"/>
          <w:szCs w:val="22"/>
        </w:rPr>
        <w:t>роверка гипотезы относительно перспективности данного продукта на рынке РФ</w:t>
      </w:r>
      <w:r w:rsidR="002710AB">
        <w:rPr>
          <w:sz w:val="22"/>
          <w:szCs w:val="22"/>
        </w:rPr>
        <w:t>.</w:t>
      </w:r>
    </w:p>
    <w:p w14:paraId="70CD0539" w14:textId="77777777" w:rsidR="002710AB" w:rsidRDefault="002710AB" w:rsidP="00D2010E">
      <w:pPr>
        <w:pStyle w:val="Inn0"/>
        <w:numPr>
          <w:ilvl w:val="0"/>
          <w:numId w:val="0"/>
        </w:numPr>
        <w:spacing w:after="120"/>
        <w:ind w:right="0"/>
        <w:rPr>
          <w:b/>
          <w:sz w:val="22"/>
          <w:szCs w:val="22"/>
        </w:rPr>
      </w:pPr>
    </w:p>
    <w:p w14:paraId="04A796C2" w14:textId="74FEDF64" w:rsidR="00F52449" w:rsidRPr="00DF7388" w:rsidRDefault="00F52449" w:rsidP="00D2010E">
      <w:pPr>
        <w:pStyle w:val="Inn0"/>
        <w:numPr>
          <w:ilvl w:val="0"/>
          <w:numId w:val="0"/>
        </w:numPr>
        <w:spacing w:after="120"/>
        <w:ind w:right="0"/>
        <w:rPr>
          <w:b/>
          <w:sz w:val="22"/>
          <w:szCs w:val="22"/>
        </w:rPr>
      </w:pPr>
      <w:r w:rsidRPr="00DF7388">
        <w:rPr>
          <w:b/>
          <w:sz w:val="22"/>
          <w:szCs w:val="22"/>
        </w:rPr>
        <w:t>Блочно-модульные котельные на разных видах топлива</w:t>
      </w:r>
      <w:r w:rsidR="00507E90">
        <w:rPr>
          <w:b/>
          <w:sz w:val="22"/>
          <w:szCs w:val="22"/>
        </w:rPr>
        <w:t>.</w:t>
      </w:r>
    </w:p>
    <w:p w14:paraId="71DD8C28" w14:textId="316B1001" w:rsidR="00D2010E" w:rsidRDefault="00D2010E" w:rsidP="00D2010E">
      <w:pPr>
        <w:pStyle w:val="Inn0"/>
        <w:numPr>
          <w:ilvl w:val="0"/>
          <w:numId w:val="0"/>
        </w:numPr>
        <w:ind w:right="0"/>
        <w:rPr>
          <w:rFonts w:eastAsia="Verdana" w:cstheme="minorHAnsi"/>
          <w:sz w:val="22"/>
          <w:szCs w:val="22"/>
        </w:rPr>
      </w:pPr>
      <w:r w:rsidRPr="00D2010E">
        <w:rPr>
          <w:rFonts w:cstheme="minorHAnsi"/>
          <w:sz w:val="22"/>
          <w:szCs w:val="22"/>
        </w:rPr>
        <w:t>Ц</w:t>
      </w:r>
      <w:r>
        <w:rPr>
          <w:rFonts w:cstheme="minorHAnsi"/>
          <w:sz w:val="22"/>
          <w:szCs w:val="22"/>
        </w:rPr>
        <w:t xml:space="preserve">елевая </w:t>
      </w:r>
      <w:r w:rsidRPr="00D2010E">
        <w:rPr>
          <w:rFonts w:cstheme="minorHAnsi"/>
          <w:sz w:val="22"/>
          <w:szCs w:val="22"/>
        </w:rPr>
        <w:t>а</w:t>
      </w:r>
      <w:r>
        <w:rPr>
          <w:rFonts w:cstheme="minorHAnsi"/>
          <w:sz w:val="22"/>
          <w:szCs w:val="22"/>
        </w:rPr>
        <w:t>удитория</w:t>
      </w:r>
      <w:r w:rsidRPr="00D2010E">
        <w:rPr>
          <w:rFonts w:cstheme="minorHAnsi"/>
          <w:sz w:val="22"/>
          <w:szCs w:val="22"/>
        </w:rPr>
        <w:t xml:space="preserve"> продукта: </w:t>
      </w:r>
      <w:r w:rsidRPr="00D2010E">
        <w:rPr>
          <w:rFonts w:eastAsia="Verdana" w:cstheme="minorHAnsi"/>
          <w:sz w:val="22"/>
          <w:szCs w:val="22"/>
        </w:rPr>
        <w:t>ЖКХ, крупные промышленные концерны, нефтегазовые корпорации</w:t>
      </w:r>
    </w:p>
    <w:p w14:paraId="7E97BF4F" w14:textId="181792D7" w:rsidR="00A056FF" w:rsidRPr="00D2010E" w:rsidRDefault="00D2010E" w:rsidP="00D2010E">
      <w:pPr>
        <w:pStyle w:val="Inn0"/>
        <w:numPr>
          <w:ilvl w:val="0"/>
          <w:numId w:val="0"/>
        </w:numPr>
        <w:ind w:right="0"/>
        <w:rPr>
          <w:rFonts w:cstheme="minorHAnsi"/>
          <w:sz w:val="22"/>
          <w:szCs w:val="22"/>
        </w:rPr>
      </w:pPr>
      <w:r w:rsidRPr="00D2010E">
        <w:rPr>
          <w:rFonts w:cstheme="minorHAnsi"/>
          <w:sz w:val="22"/>
          <w:szCs w:val="22"/>
        </w:rPr>
        <w:t>Ключевые конкуренты</w:t>
      </w:r>
      <w:r>
        <w:rPr>
          <w:rFonts w:cstheme="minorHAnsi"/>
          <w:sz w:val="22"/>
          <w:szCs w:val="22"/>
        </w:rPr>
        <w:t xml:space="preserve"> </w:t>
      </w:r>
      <w:r w:rsidRPr="00D2010E">
        <w:rPr>
          <w:rFonts w:cstheme="minorHAnsi"/>
          <w:sz w:val="22"/>
          <w:szCs w:val="22"/>
        </w:rPr>
        <w:t>неизвестны</w:t>
      </w:r>
      <w:r>
        <w:rPr>
          <w:rFonts w:eastAsia="Verdana" w:cstheme="minorHAnsi"/>
          <w:sz w:val="22"/>
          <w:szCs w:val="22"/>
        </w:rPr>
        <w:t>. По нашей предварительной оценке,</w:t>
      </w:r>
      <w:r w:rsidR="00A056FF" w:rsidRPr="00D2010E">
        <w:rPr>
          <w:rFonts w:eastAsia="Verdana" w:cstheme="minorHAnsi"/>
          <w:sz w:val="22"/>
          <w:szCs w:val="22"/>
        </w:rPr>
        <w:t xml:space="preserve"> спрос на данный продукт раст</w:t>
      </w:r>
      <w:r>
        <w:rPr>
          <w:rFonts w:eastAsia="Verdana" w:cstheme="minorHAnsi"/>
          <w:sz w:val="22"/>
          <w:szCs w:val="22"/>
        </w:rPr>
        <w:t>е</w:t>
      </w:r>
      <w:r w:rsidR="00A056FF" w:rsidRPr="00D2010E">
        <w:rPr>
          <w:rFonts w:eastAsia="Verdana" w:cstheme="minorHAnsi"/>
          <w:sz w:val="22"/>
          <w:szCs w:val="22"/>
        </w:rPr>
        <w:t>т и будет стабильным в связи с государственными программами модернизации и газификации</w:t>
      </w:r>
      <w:r>
        <w:rPr>
          <w:rFonts w:eastAsia="Verdana" w:cstheme="minorHAnsi"/>
          <w:sz w:val="22"/>
          <w:szCs w:val="22"/>
        </w:rPr>
        <w:t>.</w:t>
      </w:r>
    </w:p>
    <w:p w14:paraId="02D696FA" w14:textId="77777777" w:rsidR="00A056FF" w:rsidRDefault="00A056FF" w:rsidP="00D072F9">
      <w:pPr>
        <w:pStyle w:val="Inn0"/>
        <w:numPr>
          <w:ilvl w:val="0"/>
          <w:numId w:val="0"/>
        </w:numPr>
        <w:ind w:right="0"/>
        <w:rPr>
          <w:sz w:val="22"/>
          <w:szCs w:val="22"/>
        </w:rPr>
      </w:pPr>
    </w:p>
    <w:p w14:paraId="2D9058A6" w14:textId="4AD2E64A" w:rsidR="00F52449" w:rsidRPr="00D2010E" w:rsidRDefault="00D2010E" w:rsidP="00D2010E">
      <w:pPr>
        <w:pStyle w:val="Inn0"/>
        <w:numPr>
          <w:ilvl w:val="0"/>
          <w:numId w:val="0"/>
        </w:numPr>
        <w:ind w:right="0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Основная цель получения отчета: </w:t>
      </w:r>
      <w:r w:rsidR="00FA41FD">
        <w:rPr>
          <w:sz w:val="22"/>
          <w:szCs w:val="22"/>
        </w:rPr>
        <w:t xml:space="preserve">оценка перспектив </w:t>
      </w:r>
      <w:r w:rsidR="007B3452">
        <w:rPr>
          <w:rFonts w:eastAsia="Verdana" w:cstheme="minorHAnsi"/>
          <w:sz w:val="22"/>
          <w:szCs w:val="22"/>
        </w:rPr>
        <w:t>у</w:t>
      </w:r>
      <w:r w:rsidR="00A056FF" w:rsidRPr="00D2010E">
        <w:rPr>
          <w:rFonts w:eastAsia="Verdana" w:cstheme="minorHAnsi"/>
          <w:sz w:val="22"/>
          <w:szCs w:val="22"/>
        </w:rPr>
        <w:t>части</w:t>
      </w:r>
      <w:r w:rsidR="00FA41FD">
        <w:rPr>
          <w:rFonts w:eastAsia="Verdana" w:cstheme="minorHAnsi"/>
          <w:sz w:val="22"/>
          <w:szCs w:val="22"/>
        </w:rPr>
        <w:t>я</w:t>
      </w:r>
      <w:r w:rsidR="00A056FF" w:rsidRPr="00D2010E">
        <w:rPr>
          <w:rFonts w:eastAsia="Verdana" w:cstheme="minorHAnsi"/>
          <w:sz w:val="22"/>
          <w:szCs w:val="22"/>
        </w:rPr>
        <w:t xml:space="preserve"> в проектах по поставке/</w:t>
      </w:r>
      <w:r w:rsidR="002710AB">
        <w:rPr>
          <w:rFonts w:eastAsia="Verdana" w:cstheme="minorHAnsi"/>
          <w:sz w:val="22"/>
          <w:szCs w:val="22"/>
        </w:rPr>
        <w:t xml:space="preserve"> </w:t>
      </w:r>
      <w:r w:rsidR="00A056FF" w:rsidRPr="00D2010E">
        <w:rPr>
          <w:rFonts w:eastAsia="Verdana" w:cstheme="minorHAnsi"/>
          <w:sz w:val="22"/>
          <w:szCs w:val="22"/>
        </w:rPr>
        <w:t>проектированию данного продукта</w:t>
      </w:r>
      <w:r w:rsidR="002710AB">
        <w:rPr>
          <w:rFonts w:eastAsia="Verdana" w:cstheme="minorHAnsi"/>
          <w:sz w:val="22"/>
          <w:szCs w:val="22"/>
        </w:rPr>
        <w:t>.</w:t>
      </w:r>
    </w:p>
    <w:p w14:paraId="5E02FF15" w14:textId="288DE1D2" w:rsidR="009B167C" w:rsidRPr="007D54BF" w:rsidRDefault="009B167C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7D54BF">
        <w:rPr>
          <w:rFonts w:asciiTheme="majorHAnsi" w:hAnsiTheme="majorHAnsi" w:cstheme="majorHAnsi"/>
          <w:sz w:val="30"/>
          <w:szCs w:val="30"/>
        </w:rPr>
        <w:t>Задачи</w:t>
      </w:r>
      <w:r w:rsidR="00F52449">
        <w:rPr>
          <w:rFonts w:asciiTheme="majorHAnsi" w:hAnsiTheme="majorHAnsi" w:cstheme="majorHAnsi"/>
          <w:sz w:val="30"/>
          <w:szCs w:val="30"/>
        </w:rPr>
        <w:t xml:space="preserve"> исследования</w:t>
      </w:r>
    </w:p>
    <w:p w14:paraId="21C80D51" w14:textId="77777777" w:rsidR="000555F7" w:rsidRDefault="00482D02" w:rsidP="00482D0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55F7">
        <w:rPr>
          <w:rFonts w:asciiTheme="minorHAnsi" w:hAnsiTheme="minorHAnsi" w:cstheme="minorHAnsi"/>
          <w:b/>
          <w:sz w:val="22"/>
          <w:szCs w:val="22"/>
        </w:rPr>
        <w:t>Анализ текущего состояния рынков</w:t>
      </w:r>
      <w:r w:rsidRPr="007D54BF">
        <w:rPr>
          <w:rFonts w:asciiTheme="minorHAnsi" w:hAnsiTheme="minorHAnsi" w:cstheme="minorHAnsi"/>
          <w:sz w:val="22"/>
          <w:szCs w:val="22"/>
        </w:rPr>
        <w:t>:</w:t>
      </w:r>
    </w:p>
    <w:p w14:paraId="02D52023" w14:textId="573EEE3B" w:rsidR="000555F7" w:rsidRDefault="00F52449" w:rsidP="000555F7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0555F7">
        <w:rPr>
          <w:rFonts w:asciiTheme="minorHAnsi" w:hAnsiTheme="minorHAnsi" w:cstheme="minorHAnsi"/>
          <w:sz w:val="22"/>
          <w:szCs w:val="22"/>
        </w:rPr>
        <w:t xml:space="preserve">ценка </w:t>
      </w:r>
      <w:r w:rsidR="00482D02" w:rsidRPr="007D54BF">
        <w:rPr>
          <w:rFonts w:asciiTheme="minorHAnsi" w:hAnsiTheme="minorHAnsi" w:cstheme="minorHAnsi"/>
          <w:sz w:val="22"/>
          <w:szCs w:val="22"/>
        </w:rPr>
        <w:t>объем</w:t>
      </w:r>
      <w:r w:rsidR="000555F7">
        <w:rPr>
          <w:rFonts w:asciiTheme="minorHAnsi" w:hAnsiTheme="minorHAnsi" w:cstheme="minorHAnsi"/>
          <w:sz w:val="22"/>
          <w:szCs w:val="22"/>
        </w:rPr>
        <w:t>а</w:t>
      </w:r>
      <w:r w:rsidR="008C49BF">
        <w:rPr>
          <w:rFonts w:asciiTheme="minorHAnsi" w:hAnsiTheme="minorHAnsi" w:cstheme="minorHAnsi"/>
          <w:sz w:val="22"/>
          <w:szCs w:val="22"/>
        </w:rPr>
        <w:t xml:space="preserve">, </w:t>
      </w:r>
      <w:r w:rsidR="0082687D" w:rsidRPr="007D54BF">
        <w:rPr>
          <w:rFonts w:asciiTheme="minorHAnsi" w:hAnsiTheme="minorHAnsi" w:cstheme="minorHAnsi"/>
          <w:sz w:val="22"/>
          <w:szCs w:val="22"/>
        </w:rPr>
        <w:t>структур</w:t>
      </w:r>
      <w:r w:rsidR="000555F7">
        <w:rPr>
          <w:rFonts w:asciiTheme="minorHAnsi" w:hAnsiTheme="minorHAnsi" w:cstheme="minorHAnsi"/>
          <w:sz w:val="22"/>
          <w:szCs w:val="22"/>
        </w:rPr>
        <w:t>ы</w:t>
      </w:r>
      <w:r w:rsidR="008C49BF">
        <w:rPr>
          <w:rFonts w:asciiTheme="minorHAnsi" w:hAnsiTheme="minorHAnsi" w:cstheme="minorHAnsi"/>
          <w:sz w:val="22"/>
          <w:szCs w:val="22"/>
        </w:rPr>
        <w:t xml:space="preserve"> и насыщенност</w:t>
      </w:r>
      <w:r w:rsidR="000555F7">
        <w:rPr>
          <w:rFonts w:asciiTheme="minorHAnsi" w:hAnsiTheme="minorHAnsi" w:cstheme="minorHAnsi"/>
          <w:sz w:val="22"/>
          <w:szCs w:val="22"/>
        </w:rPr>
        <w:t>и</w:t>
      </w:r>
      <w:r w:rsidR="008C49BF">
        <w:rPr>
          <w:rFonts w:asciiTheme="minorHAnsi" w:hAnsiTheme="minorHAnsi" w:cstheme="minorHAnsi"/>
          <w:sz w:val="22"/>
          <w:szCs w:val="22"/>
        </w:rPr>
        <w:t xml:space="preserve"> рынков</w:t>
      </w:r>
      <w:r w:rsidR="004466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BFF9E" w14:textId="4631849B" w:rsidR="000555F7" w:rsidRDefault="00F52449" w:rsidP="000555F7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E63598">
        <w:rPr>
          <w:rFonts w:asciiTheme="minorHAnsi" w:hAnsiTheme="minorHAnsi" w:cstheme="minorHAnsi"/>
          <w:sz w:val="22"/>
          <w:szCs w:val="22"/>
        </w:rPr>
        <w:t xml:space="preserve">ценка </w:t>
      </w:r>
      <w:r>
        <w:rPr>
          <w:rFonts w:asciiTheme="minorHAnsi" w:hAnsiTheme="minorHAnsi" w:cstheme="minorHAnsi"/>
          <w:sz w:val="22"/>
          <w:szCs w:val="22"/>
        </w:rPr>
        <w:t>импорта/экспорта</w:t>
      </w:r>
      <w:r w:rsidR="00343043">
        <w:rPr>
          <w:rFonts w:asciiTheme="minorHAnsi" w:hAnsiTheme="minorHAnsi" w:cstheme="minorHAnsi"/>
          <w:sz w:val="22"/>
          <w:szCs w:val="22"/>
        </w:rPr>
        <w:t xml:space="preserve"> продукции</w:t>
      </w:r>
      <w:r w:rsidR="00DF7388">
        <w:rPr>
          <w:rStyle w:val="af7"/>
          <w:rFonts w:asciiTheme="minorHAnsi" w:hAnsiTheme="minorHAnsi" w:cstheme="minorHAnsi"/>
          <w:sz w:val="22"/>
          <w:szCs w:val="22"/>
        </w:rPr>
        <w:footnoteReference w:id="1"/>
      </w:r>
      <w:r w:rsidR="00F577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57D8A0" w14:textId="74B90526" w:rsidR="00FA41FD" w:rsidRDefault="00F52449" w:rsidP="00FA41FD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0555F7">
        <w:rPr>
          <w:rFonts w:asciiTheme="minorHAnsi" w:hAnsiTheme="minorHAnsi" w:cstheme="minorHAnsi"/>
          <w:sz w:val="22"/>
          <w:szCs w:val="22"/>
        </w:rPr>
        <w:t>ценка факторов, влияющих на рынок (экономические, технологические, социальные, политические и проч.)</w:t>
      </w:r>
      <w:r w:rsidR="00FA41FD" w:rsidRPr="00FA41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FB605" w14:textId="6CA27B0F" w:rsidR="00FA41FD" w:rsidRDefault="00FA41FD" w:rsidP="00FA41FD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Обзор текущих тенденций и перспектив развития рынков</w:t>
      </w:r>
    </w:p>
    <w:p w14:paraId="20D68BC0" w14:textId="77777777" w:rsidR="00FA41FD" w:rsidRDefault="00FA41FD" w:rsidP="00FA41FD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Обзор мер государственного регулирования и государственной поддержки рынков</w:t>
      </w:r>
    </w:p>
    <w:p w14:paraId="61BC057C" w14:textId="77777777" w:rsidR="00FA41FD" w:rsidRDefault="00FA41FD" w:rsidP="00FA41FD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и обзор товаров-заменителей</w:t>
      </w:r>
    </w:p>
    <w:p w14:paraId="6828F978" w14:textId="538CAED1" w:rsidR="00F52449" w:rsidRDefault="00F52449" w:rsidP="00CF4B2B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основных заказчиков/</w:t>
      </w:r>
      <w:r w:rsidR="00482D02" w:rsidRPr="007D54BF">
        <w:rPr>
          <w:rFonts w:asciiTheme="minorHAnsi" w:hAnsiTheme="minorHAnsi" w:cstheme="minorHAnsi"/>
          <w:sz w:val="22"/>
          <w:szCs w:val="22"/>
        </w:rPr>
        <w:t>потребител</w:t>
      </w:r>
      <w:r>
        <w:rPr>
          <w:rFonts w:asciiTheme="minorHAnsi" w:hAnsiTheme="minorHAnsi" w:cstheme="minorHAnsi"/>
          <w:sz w:val="22"/>
          <w:szCs w:val="22"/>
        </w:rPr>
        <w:t>ей продукции, оценка объема и структуры потребления</w:t>
      </w:r>
      <w:r w:rsidR="00D072F9">
        <w:rPr>
          <w:rFonts w:asciiTheme="minorHAnsi" w:hAnsiTheme="minorHAnsi" w:cstheme="minorHAnsi"/>
          <w:sz w:val="22"/>
          <w:szCs w:val="22"/>
        </w:rPr>
        <w:t xml:space="preserve"> продукции</w:t>
      </w:r>
    </w:p>
    <w:p w14:paraId="571B6177" w14:textId="23769BE7" w:rsidR="00522E37" w:rsidRDefault="00FA41FD" w:rsidP="00CF4B2B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Формирование перечня перспективных проектов на 2024-26 г (заказчик, год ввода в эксплуатацию, контактные данные проектной организации, заказчика)</w:t>
      </w:r>
    </w:p>
    <w:p w14:paraId="1847AF62" w14:textId="6C2B6F83" w:rsidR="00FA41FD" w:rsidRPr="00CF4B2B" w:rsidRDefault="00FA41FD" w:rsidP="00CF4B2B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Риски и возможности, связанные с санкционными ограничениями</w:t>
      </w:r>
    </w:p>
    <w:p w14:paraId="6BF0D90A" w14:textId="77777777" w:rsidR="004C66B8" w:rsidRPr="004C66B8" w:rsidRDefault="004C66B8" w:rsidP="004C66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6B8">
        <w:rPr>
          <w:rFonts w:asciiTheme="minorHAnsi" w:hAnsiTheme="minorHAnsi" w:cstheme="minorHAnsi"/>
          <w:b/>
          <w:sz w:val="22"/>
          <w:szCs w:val="22"/>
        </w:rPr>
        <w:t>Анализ основных игроков рынка:</w:t>
      </w:r>
    </w:p>
    <w:p w14:paraId="71947B2C" w14:textId="072A99B7" w:rsidR="00D072F9" w:rsidRDefault="00D072F9" w:rsidP="004C66B8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крупнейших игроков и оценка уровня конкуренции на рынке</w:t>
      </w:r>
      <w:r w:rsidR="00FA41FD">
        <w:rPr>
          <w:rFonts w:asciiTheme="minorHAnsi" w:hAnsiTheme="minorHAnsi" w:cstheme="minorHAnsi"/>
          <w:sz w:val="22"/>
          <w:szCs w:val="22"/>
        </w:rPr>
        <w:t>, резидентов и импортеров</w:t>
      </w:r>
    </w:p>
    <w:p w14:paraId="0DCA2E56" w14:textId="20605783" w:rsidR="006C481A" w:rsidRDefault="006C481A" w:rsidP="004C66B8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Оценка занимаемых игроками долей рынка</w:t>
      </w:r>
    </w:p>
    <w:p w14:paraId="40917570" w14:textId="4AD41C75" w:rsidR="00D072F9" w:rsidRDefault="00D072F9" w:rsidP="006C481A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Определение о</w:t>
      </w:r>
      <w:r w:rsidRPr="007D54BF">
        <w:rPr>
          <w:rFonts w:asciiTheme="minorHAnsi" w:hAnsiTheme="minorHAnsi" w:cstheme="minorHAnsi"/>
          <w:sz w:val="22"/>
          <w:szCs w:val="22"/>
        </w:rPr>
        <w:t>бъем</w:t>
      </w:r>
      <w:r>
        <w:rPr>
          <w:rFonts w:asciiTheme="minorHAnsi" w:hAnsiTheme="minorHAnsi" w:cstheme="minorHAnsi"/>
          <w:sz w:val="22"/>
          <w:szCs w:val="22"/>
        </w:rPr>
        <w:t>ов</w:t>
      </w:r>
      <w:r w:rsidRPr="007D54BF">
        <w:rPr>
          <w:rFonts w:asciiTheme="minorHAnsi" w:hAnsiTheme="minorHAnsi" w:cstheme="minorHAnsi"/>
          <w:sz w:val="22"/>
          <w:szCs w:val="22"/>
        </w:rPr>
        <w:t xml:space="preserve"> производства</w:t>
      </w:r>
      <w:r>
        <w:rPr>
          <w:rFonts w:asciiTheme="minorHAnsi" w:hAnsiTheme="minorHAnsi" w:cstheme="minorHAnsi"/>
          <w:sz w:val="22"/>
          <w:szCs w:val="22"/>
        </w:rPr>
        <w:t xml:space="preserve"> продукции основных игроков рынка</w:t>
      </w:r>
    </w:p>
    <w:p w14:paraId="4654856D" w14:textId="0857BDE0" w:rsidR="006C481A" w:rsidRDefault="006C481A" w:rsidP="006C481A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Обзор </w:t>
      </w:r>
      <w:r w:rsidRPr="007D54BF">
        <w:rPr>
          <w:rFonts w:asciiTheme="minorHAnsi" w:hAnsiTheme="minorHAnsi" w:cstheme="minorHAnsi"/>
          <w:sz w:val="22"/>
          <w:szCs w:val="22"/>
        </w:rPr>
        <w:t>ассортимент</w:t>
      </w:r>
      <w:r>
        <w:rPr>
          <w:rFonts w:asciiTheme="minorHAnsi" w:hAnsiTheme="minorHAnsi" w:cstheme="minorHAnsi"/>
          <w:sz w:val="22"/>
          <w:szCs w:val="22"/>
        </w:rPr>
        <w:t>а продукции (технические характеристики, функциональность, стоимость)</w:t>
      </w:r>
    </w:p>
    <w:p w14:paraId="291BFD4A" w14:textId="32431AB3" w:rsidR="00FA41FD" w:rsidRDefault="00FA41FD" w:rsidP="006C481A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УТП, стратегию развития производителей на рынке РФ</w:t>
      </w:r>
    </w:p>
    <w:p w14:paraId="53640C49" w14:textId="378C7BD0" w:rsidR="00FA41FD" w:rsidRPr="006C481A" w:rsidRDefault="00FA41FD" w:rsidP="006C481A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Заинтересованность в сотрудничестве с интеграторами, факторы для появления такой заинтересованности</w:t>
      </w:r>
    </w:p>
    <w:p w14:paraId="327EFD4D" w14:textId="59909436" w:rsidR="004C66B8" w:rsidRDefault="00F52449" w:rsidP="004C66B8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Определение сильных и слабых сторон </w:t>
      </w:r>
      <w:r w:rsidR="00D072F9">
        <w:rPr>
          <w:rFonts w:asciiTheme="minorHAnsi" w:hAnsiTheme="minorHAnsi" w:cstheme="minorHAnsi"/>
          <w:sz w:val="22"/>
          <w:szCs w:val="22"/>
        </w:rPr>
        <w:t>игроков-</w:t>
      </w:r>
      <w:r>
        <w:rPr>
          <w:rFonts w:asciiTheme="minorHAnsi" w:hAnsiTheme="minorHAnsi" w:cstheme="minorHAnsi"/>
          <w:sz w:val="22"/>
          <w:szCs w:val="22"/>
        </w:rPr>
        <w:t>конкурентов</w:t>
      </w:r>
    </w:p>
    <w:p w14:paraId="750121E4" w14:textId="6BA83DA3" w:rsidR="00482D02" w:rsidRDefault="00F52449" w:rsidP="00482D0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449">
        <w:rPr>
          <w:rFonts w:asciiTheme="minorHAnsi" w:hAnsiTheme="minorHAnsi" w:cstheme="minorHAnsi"/>
          <w:b/>
          <w:sz w:val="22"/>
          <w:szCs w:val="22"/>
        </w:rPr>
        <w:t>Прогноз</w:t>
      </w:r>
      <w:r w:rsidR="00482D02" w:rsidRPr="00F52449">
        <w:rPr>
          <w:rFonts w:asciiTheme="minorHAnsi" w:hAnsiTheme="minorHAnsi" w:cstheme="minorHAnsi"/>
          <w:b/>
          <w:sz w:val="22"/>
          <w:szCs w:val="22"/>
        </w:rPr>
        <w:t xml:space="preserve"> развития рынков на ближайшие 3-5 лет</w:t>
      </w:r>
      <w:r w:rsidR="00CD70FD">
        <w:rPr>
          <w:rFonts w:asciiTheme="minorHAnsi" w:hAnsiTheme="minorHAnsi" w:cstheme="minorHAnsi"/>
          <w:b/>
          <w:sz w:val="22"/>
          <w:szCs w:val="22"/>
        </w:rPr>
        <w:t>:</w:t>
      </w:r>
    </w:p>
    <w:p w14:paraId="7304ED9D" w14:textId="39DC792E" w:rsidR="009F3D80" w:rsidRDefault="009F3D80" w:rsidP="009F3D80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существующих на рынках барьеров</w:t>
      </w:r>
    </w:p>
    <w:p w14:paraId="73F6909D" w14:textId="6CDB7E84" w:rsidR="009F3D80" w:rsidRPr="007D54BF" w:rsidRDefault="009F3D80" w:rsidP="009F3D80">
      <w:pPr>
        <w:pStyle w:val="a3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Определение драйверов роста рынков </w:t>
      </w:r>
    </w:p>
    <w:p w14:paraId="0F3E5B23" w14:textId="170EF188" w:rsidR="007D54BF" w:rsidRPr="00F52449" w:rsidRDefault="003C1C42" w:rsidP="00482D0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Формирование рекомендаций</w:t>
      </w:r>
      <w:r w:rsidR="007D54BF" w:rsidRPr="00F52449">
        <w:rPr>
          <w:rFonts w:asciiTheme="minorHAnsi" w:hAnsiTheme="minorHAnsi" w:cstheme="minorHAnsi"/>
          <w:b/>
          <w:sz w:val="22"/>
          <w:szCs w:val="22"/>
        </w:rPr>
        <w:t xml:space="preserve"> по выходу на рын</w:t>
      </w:r>
      <w:r w:rsidR="00F52449" w:rsidRPr="00F52449">
        <w:rPr>
          <w:rFonts w:asciiTheme="minorHAnsi" w:hAnsiTheme="minorHAnsi" w:cstheme="minorHAnsi"/>
          <w:b/>
          <w:sz w:val="22"/>
          <w:szCs w:val="22"/>
        </w:rPr>
        <w:t>ки</w:t>
      </w:r>
    </w:p>
    <w:p w14:paraId="2E29F4DF" w14:textId="4FAC81EE" w:rsidR="00027B22" w:rsidRPr="008D2880" w:rsidRDefault="00376EF8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8D2880">
        <w:rPr>
          <w:rFonts w:asciiTheme="majorHAnsi" w:hAnsiTheme="majorHAnsi" w:cstheme="majorHAnsi"/>
          <w:sz w:val="30"/>
          <w:szCs w:val="30"/>
        </w:rPr>
        <w:t>География исследования</w:t>
      </w:r>
    </w:p>
    <w:p w14:paraId="68C186AC" w14:textId="1E1531F3" w:rsidR="00376EF8" w:rsidRPr="008D2880" w:rsidRDefault="00376EF8" w:rsidP="00027B2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2880">
        <w:rPr>
          <w:rFonts w:asciiTheme="minorHAnsi" w:hAnsiTheme="minorHAnsi" w:cstheme="minorHAnsi"/>
          <w:sz w:val="22"/>
          <w:szCs w:val="22"/>
        </w:rPr>
        <w:t>Росси</w:t>
      </w:r>
      <w:r w:rsidR="00027B22" w:rsidRPr="008D2880">
        <w:rPr>
          <w:rFonts w:asciiTheme="minorHAnsi" w:hAnsiTheme="minorHAnsi" w:cstheme="minorHAnsi"/>
          <w:sz w:val="22"/>
          <w:szCs w:val="22"/>
        </w:rPr>
        <w:t>йская Федерация</w:t>
      </w:r>
    </w:p>
    <w:p w14:paraId="6FBC9120" w14:textId="3C84C3BA" w:rsidR="00027B22" w:rsidRPr="008D2880" w:rsidRDefault="000C2DEF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8D2880">
        <w:rPr>
          <w:rFonts w:asciiTheme="majorHAnsi" w:hAnsiTheme="majorHAnsi" w:cstheme="majorHAnsi"/>
          <w:sz w:val="30"/>
          <w:szCs w:val="30"/>
        </w:rPr>
        <w:t>Планируемая методология</w:t>
      </w:r>
    </w:p>
    <w:p w14:paraId="1B2316AC" w14:textId="2692DEAC" w:rsidR="00027B22" w:rsidRPr="008D2880" w:rsidRDefault="00597BA9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2880">
        <w:rPr>
          <w:rFonts w:asciiTheme="minorHAnsi" w:hAnsiTheme="minorHAnsi" w:cstheme="minorHAnsi"/>
          <w:b/>
          <w:sz w:val="22"/>
          <w:szCs w:val="22"/>
        </w:rPr>
        <w:t>Кабинетн</w:t>
      </w:r>
      <w:r w:rsidR="001E334E" w:rsidRPr="008D2880">
        <w:rPr>
          <w:rFonts w:asciiTheme="minorHAnsi" w:hAnsiTheme="minorHAnsi" w:cstheme="minorHAnsi"/>
          <w:b/>
          <w:sz w:val="22"/>
          <w:szCs w:val="22"/>
        </w:rPr>
        <w:t>ое</w:t>
      </w:r>
      <w:r w:rsidRPr="008D28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34E" w:rsidRPr="008D2880">
        <w:rPr>
          <w:rFonts w:asciiTheme="minorHAnsi" w:hAnsiTheme="minorHAnsi" w:cstheme="minorHAnsi"/>
          <w:b/>
          <w:sz w:val="22"/>
          <w:szCs w:val="22"/>
        </w:rPr>
        <w:t>исследование</w:t>
      </w:r>
      <w:r w:rsidR="007D4A48" w:rsidRPr="008D2880">
        <w:rPr>
          <w:rFonts w:asciiTheme="minorHAnsi" w:hAnsiTheme="minorHAnsi" w:cstheme="minorHAnsi"/>
          <w:b/>
          <w:sz w:val="22"/>
          <w:szCs w:val="22"/>
        </w:rPr>
        <w:t>.</w:t>
      </w:r>
      <w:r w:rsidR="007D4A48" w:rsidRPr="008D2880">
        <w:rPr>
          <w:rFonts w:asciiTheme="minorHAnsi" w:hAnsiTheme="minorHAnsi" w:cstheme="minorHAnsi"/>
          <w:sz w:val="22"/>
          <w:szCs w:val="22"/>
        </w:rPr>
        <w:t xml:space="preserve"> </w:t>
      </w:r>
      <w:r w:rsidR="00027B22" w:rsidRPr="008D2880">
        <w:rPr>
          <w:rFonts w:asciiTheme="minorHAnsi" w:hAnsiTheme="minorHAnsi" w:cstheme="minorHAnsi"/>
          <w:sz w:val="22"/>
          <w:szCs w:val="22"/>
        </w:rPr>
        <w:t xml:space="preserve">Анализ открытых источников, включая веб-сайты </w:t>
      </w:r>
      <w:r w:rsidR="004C66B8" w:rsidRPr="008D2880">
        <w:rPr>
          <w:rFonts w:asciiTheme="minorHAnsi" w:hAnsiTheme="minorHAnsi" w:cstheme="minorHAnsi"/>
          <w:sz w:val="22"/>
          <w:szCs w:val="22"/>
        </w:rPr>
        <w:t xml:space="preserve">и отчетность </w:t>
      </w:r>
      <w:r w:rsidR="00027B22" w:rsidRPr="008D2880">
        <w:rPr>
          <w:rFonts w:asciiTheme="minorHAnsi" w:hAnsiTheme="minorHAnsi" w:cstheme="minorHAnsi"/>
          <w:sz w:val="22"/>
          <w:szCs w:val="22"/>
        </w:rPr>
        <w:t>компаний</w:t>
      </w:r>
      <w:r w:rsidR="00E87D1C" w:rsidRPr="008D2880">
        <w:rPr>
          <w:rFonts w:asciiTheme="minorHAnsi" w:hAnsiTheme="minorHAnsi" w:cstheme="minorHAnsi"/>
          <w:sz w:val="22"/>
          <w:szCs w:val="22"/>
        </w:rPr>
        <w:t>-игроков</w:t>
      </w:r>
      <w:r w:rsidR="00027B22" w:rsidRPr="008D2880">
        <w:rPr>
          <w:rFonts w:asciiTheme="minorHAnsi" w:hAnsiTheme="minorHAnsi" w:cstheme="minorHAnsi"/>
          <w:sz w:val="22"/>
          <w:szCs w:val="22"/>
        </w:rPr>
        <w:t xml:space="preserve">, </w:t>
      </w:r>
      <w:r w:rsidR="004C66B8" w:rsidRPr="008D2880">
        <w:rPr>
          <w:rFonts w:asciiTheme="minorHAnsi" w:hAnsiTheme="minorHAnsi" w:cstheme="minorHAnsi"/>
          <w:sz w:val="22"/>
          <w:szCs w:val="22"/>
        </w:rPr>
        <w:t>базы данных государственной статистики</w:t>
      </w:r>
      <w:r w:rsidR="00027B22" w:rsidRPr="008D2880">
        <w:rPr>
          <w:rFonts w:asciiTheme="minorHAnsi" w:hAnsiTheme="minorHAnsi" w:cstheme="minorHAnsi"/>
          <w:sz w:val="22"/>
          <w:szCs w:val="22"/>
        </w:rPr>
        <w:t xml:space="preserve">, </w:t>
      </w:r>
      <w:r w:rsidR="00A40428" w:rsidRPr="008D2880">
        <w:rPr>
          <w:rFonts w:asciiTheme="minorHAnsi" w:hAnsiTheme="minorHAnsi" w:cstheme="minorHAnsi"/>
          <w:sz w:val="22"/>
          <w:szCs w:val="22"/>
        </w:rPr>
        <w:t xml:space="preserve">тендеры, </w:t>
      </w:r>
      <w:r w:rsidR="00027B22" w:rsidRPr="008D2880">
        <w:rPr>
          <w:rFonts w:asciiTheme="minorHAnsi" w:hAnsiTheme="minorHAnsi" w:cstheme="minorHAnsi"/>
          <w:sz w:val="22"/>
          <w:szCs w:val="22"/>
        </w:rPr>
        <w:t>публикации в отраслевых СМИ</w:t>
      </w:r>
      <w:r w:rsidR="00A40428" w:rsidRPr="008D2880">
        <w:rPr>
          <w:rFonts w:asciiTheme="minorHAnsi" w:hAnsiTheme="minorHAnsi" w:cstheme="minorHAnsi"/>
          <w:sz w:val="22"/>
          <w:szCs w:val="22"/>
        </w:rPr>
        <w:t xml:space="preserve">, </w:t>
      </w:r>
      <w:r w:rsidR="00E3581D">
        <w:rPr>
          <w:rFonts w:asciiTheme="minorHAnsi" w:hAnsiTheme="minorHAnsi" w:cstheme="minorHAnsi"/>
          <w:sz w:val="22"/>
          <w:szCs w:val="22"/>
        </w:rPr>
        <w:t xml:space="preserve">на </w:t>
      </w:r>
      <w:r w:rsidR="007C351D">
        <w:rPr>
          <w:rFonts w:asciiTheme="minorHAnsi" w:hAnsiTheme="minorHAnsi" w:cstheme="minorHAnsi"/>
          <w:sz w:val="22"/>
          <w:szCs w:val="22"/>
        </w:rPr>
        <w:t xml:space="preserve">специализированных </w:t>
      </w:r>
      <w:r w:rsidR="00A40428" w:rsidRPr="008D2880">
        <w:rPr>
          <w:rFonts w:asciiTheme="minorHAnsi" w:hAnsiTheme="minorHAnsi" w:cstheme="minorHAnsi"/>
          <w:sz w:val="22"/>
          <w:szCs w:val="22"/>
        </w:rPr>
        <w:t>сайтах</w:t>
      </w:r>
      <w:r w:rsidR="00E3581D">
        <w:rPr>
          <w:rFonts w:asciiTheme="minorHAnsi" w:hAnsiTheme="minorHAnsi" w:cstheme="minorHAnsi"/>
          <w:sz w:val="22"/>
          <w:szCs w:val="22"/>
        </w:rPr>
        <w:t xml:space="preserve"> и</w:t>
      </w:r>
      <w:r w:rsidR="00A40428" w:rsidRPr="008D2880">
        <w:rPr>
          <w:rFonts w:asciiTheme="minorHAnsi" w:hAnsiTheme="minorHAnsi" w:cstheme="minorHAnsi"/>
          <w:sz w:val="22"/>
          <w:szCs w:val="22"/>
        </w:rPr>
        <w:t xml:space="preserve"> порталах</w:t>
      </w:r>
      <w:r w:rsidR="002710AB">
        <w:rPr>
          <w:rFonts w:asciiTheme="minorHAnsi" w:hAnsiTheme="minorHAnsi" w:cstheme="minorHAnsi"/>
          <w:sz w:val="22"/>
          <w:szCs w:val="22"/>
        </w:rPr>
        <w:t xml:space="preserve"> и др</w:t>
      </w:r>
      <w:r w:rsidR="00027B22" w:rsidRPr="008D2880">
        <w:rPr>
          <w:rFonts w:asciiTheme="minorHAnsi" w:hAnsiTheme="minorHAnsi" w:cstheme="minorHAnsi"/>
          <w:sz w:val="22"/>
          <w:szCs w:val="22"/>
        </w:rPr>
        <w:t>.</w:t>
      </w:r>
    </w:p>
    <w:p w14:paraId="2C6E85B1" w14:textId="2285229B" w:rsidR="002B4D03" w:rsidRPr="008D2880" w:rsidRDefault="00597BA9" w:rsidP="004654A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2880">
        <w:rPr>
          <w:rFonts w:asciiTheme="minorHAnsi" w:hAnsiTheme="minorHAnsi" w:cstheme="minorHAnsi"/>
          <w:b/>
          <w:sz w:val="22"/>
          <w:szCs w:val="22"/>
        </w:rPr>
        <w:t>Полево</w:t>
      </w:r>
      <w:r w:rsidR="001E334E" w:rsidRPr="008D2880">
        <w:rPr>
          <w:rFonts w:asciiTheme="minorHAnsi" w:hAnsiTheme="minorHAnsi" w:cstheme="minorHAnsi"/>
          <w:b/>
          <w:sz w:val="22"/>
          <w:szCs w:val="22"/>
        </w:rPr>
        <w:t>е</w:t>
      </w:r>
      <w:r w:rsidRPr="008D28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34E" w:rsidRPr="008D2880">
        <w:rPr>
          <w:rFonts w:asciiTheme="minorHAnsi" w:hAnsiTheme="minorHAnsi" w:cstheme="minorHAnsi"/>
          <w:b/>
          <w:sz w:val="22"/>
          <w:szCs w:val="22"/>
        </w:rPr>
        <w:t>исследование</w:t>
      </w:r>
      <w:r w:rsidRPr="008D2880">
        <w:rPr>
          <w:rStyle w:val="af7"/>
          <w:rFonts w:asciiTheme="minorHAnsi" w:hAnsiTheme="minorHAnsi" w:cstheme="minorHAnsi"/>
          <w:b/>
          <w:sz w:val="22"/>
          <w:szCs w:val="22"/>
        </w:rPr>
        <w:footnoteReference w:id="2"/>
      </w:r>
      <w:r w:rsidR="007D4A48" w:rsidRPr="008D2880">
        <w:rPr>
          <w:rFonts w:asciiTheme="minorHAnsi" w:hAnsiTheme="minorHAnsi" w:cstheme="minorHAnsi"/>
          <w:b/>
          <w:sz w:val="22"/>
          <w:szCs w:val="22"/>
        </w:rPr>
        <w:t>.</w:t>
      </w:r>
      <w:r w:rsidR="007D4A48" w:rsidRPr="008D2880">
        <w:rPr>
          <w:rFonts w:asciiTheme="minorHAnsi" w:hAnsiTheme="minorHAnsi" w:cstheme="minorHAnsi"/>
          <w:sz w:val="22"/>
          <w:szCs w:val="22"/>
        </w:rPr>
        <w:t xml:space="preserve"> </w:t>
      </w:r>
      <w:r w:rsidR="00A34656" w:rsidRPr="008D2880">
        <w:rPr>
          <w:rFonts w:asciiTheme="minorHAnsi" w:hAnsiTheme="minorHAnsi" w:cstheme="minorHAnsi"/>
          <w:sz w:val="22"/>
          <w:szCs w:val="22"/>
        </w:rPr>
        <w:t>Так как зачастую при закупке продукции используются закрытые процедуры, информация о которых отсутствует в открытых источниках, предполагается проведение и анализ г</w:t>
      </w:r>
      <w:r w:rsidR="00A40428" w:rsidRPr="008D2880">
        <w:rPr>
          <w:rFonts w:asciiTheme="minorHAnsi" w:hAnsiTheme="minorHAnsi" w:cstheme="minorHAnsi"/>
          <w:sz w:val="22"/>
          <w:szCs w:val="22"/>
        </w:rPr>
        <w:t>лубинны</w:t>
      </w:r>
      <w:r w:rsidR="00A34656" w:rsidRPr="008D2880">
        <w:rPr>
          <w:rFonts w:asciiTheme="minorHAnsi" w:hAnsiTheme="minorHAnsi" w:cstheme="minorHAnsi"/>
          <w:sz w:val="22"/>
          <w:szCs w:val="22"/>
        </w:rPr>
        <w:t>х</w:t>
      </w:r>
      <w:r w:rsidR="00A40428" w:rsidRPr="008D2880">
        <w:rPr>
          <w:rFonts w:asciiTheme="minorHAnsi" w:hAnsiTheme="minorHAnsi" w:cstheme="minorHAnsi"/>
          <w:sz w:val="22"/>
          <w:szCs w:val="22"/>
        </w:rPr>
        <w:t xml:space="preserve"> интервью с основными </w:t>
      </w:r>
      <w:r w:rsidR="00A34656" w:rsidRPr="008D2880">
        <w:rPr>
          <w:rFonts w:asciiTheme="minorHAnsi" w:hAnsiTheme="minorHAnsi" w:cstheme="minorHAnsi"/>
          <w:sz w:val="22"/>
          <w:szCs w:val="22"/>
        </w:rPr>
        <w:t>игроками рынка и заказчиками</w:t>
      </w:r>
      <w:r w:rsidR="00A40428" w:rsidRPr="008D2880">
        <w:rPr>
          <w:rFonts w:asciiTheme="minorHAnsi" w:hAnsiTheme="minorHAnsi" w:cstheme="minorHAnsi"/>
          <w:sz w:val="22"/>
          <w:szCs w:val="22"/>
        </w:rPr>
        <w:t xml:space="preserve"> продукции.</w:t>
      </w:r>
    </w:p>
    <w:p w14:paraId="3A37EB76" w14:textId="408743DC" w:rsidR="00027B22" w:rsidRPr="007904BC" w:rsidRDefault="009A1A27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7904BC">
        <w:rPr>
          <w:rFonts w:asciiTheme="majorHAnsi" w:hAnsiTheme="majorHAnsi" w:cstheme="majorHAnsi"/>
          <w:sz w:val="30"/>
          <w:szCs w:val="30"/>
        </w:rPr>
        <w:t>Формат отчетности</w:t>
      </w:r>
    </w:p>
    <w:p w14:paraId="5A5D5E2F" w14:textId="1A3BB08B" w:rsidR="004F4A2D" w:rsidRDefault="008C49BF" w:rsidP="004F4A2D">
      <w:pPr>
        <w:pStyle w:val="Inn"/>
        <w:numPr>
          <w:ilvl w:val="0"/>
          <w:numId w:val="0"/>
        </w:numPr>
        <w:ind w:left="397" w:hanging="397"/>
        <w:rPr>
          <w:rFonts w:cstheme="minorHAnsi"/>
          <w:b w:val="0"/>
          <w:sz w:val="22"/>
          <w:szCs w:val="22"/>
        </w:rPr>
      </w:pPr>
      <w:r w:rsidRPr="00BB160B">
        <w:rPr>
          <w:rFonts w:cstheme="minorHAnsi"/>
          <w:b w:val="0"/>
          <w:sz w:val="22"/>
          <w:szCs w:val="22"/>
        </w:rPr>
        <w:t xml:space="preserve">Отдельно </w:t>
      </w:r>
      <w:r w:rsidR="00111852">
        <w:rPr>
          <w:rFonts w:cstheme="minorHAnsi"/>
          <w:b w:val="0"/>
          <w:sz w:val="22"/>
          <w:szCs w:val="22"/>
        </w:rPr>
        <w:t>по каждому</w:t>
      </w:r>
      <w:r w:rsidRPr="00BB160B">
        <w:rPr>
          <w:rFonts w:cstheme="minorHAnsi"/>
          <w:b w:val="0"/>
          <w:sz w:val="22"/>
          <w:szCs w:val="22"/>
        </w:rPr>
        <w:t xml:space="preserve"> из двух рынков:</w:t>
      </w:r>
    </w:p>
    <w:p w14:paraId="06B3D6D2" w14:textId="42F3E807" w:rsidR="00027B22" w:rsidRPr="004F4A2D" w:rsidRDefault="004F4A2D" w:rsidP="00C2221A">
      <w:pPr>
        <w:pStyle w:val="Inn"/>
        <w:numPr>
          <w:ilvl w:val="0"/>
          <w:numId w:val="8"/>
        </w:numPr>
        <w:spacing w:before="0"/>
        <w:ind w:left="714" w:hanging="357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С</w:t>
      </w:r>
      <w:r w:rsidR="00027B22" w:rsidRPr="00BB160B">
        <w:rPr>
          <w:rFonts w:cstheme="minorHAnsi"/>
          <w:b w:val="0"/>
          <w:sz w:val="22"/>
          <w:szCs w:val="22"/>
        </w:rPr>
        <w:t xml:space="preserve">труктурированный аналитический отчет в </w:t>
      </w:r>
      <w:r w:rsidR="008C49BF" w:rsidRPr="00BB160B">
        <w:rPr>
          <w:rFonts w:cstheme="minorHAnsi"/>
          <w:b w:val="0"/>
          <w:sz w:val="22"/>
          <w:szCs w:val="22"/>
        </w:rPr>
        <w:t xml:space="preserve">формате </w:t>
      </w:r>
      <w:r w:rsidR="008C49BF" w:rsidRPr="00BB160B">
        <w:rPr>
          <w:rFonts w:cstheme="minorHAnsi"/>
          <w:b w:val="0"/>
          <w:sz w:val="22"/>
          <w:szCs w:val="22"/>
          <w:lang w:val="en-US"/>
        </w:rPr>
        <w:t>pdf</w:t>
      </w:r>
    </w:p>
    <w:p w14:paraId="6891E934" w14:textId="545C81BA" w:rsidR="004F4A2D" w:rsidRPr="004F4A2D" w:rsidRDefault="004F4A2D" w:rsidP="00C2221A">
      <w:pPr>
        <w:pStyle w:val="Inn0"/>
        <w:numPr>
          <w:ilvl w:val="0"/>
          <w:numId w:val="8"/>
        </w:numPr>
        <w:spacing w:after="120"/>
        <w:ind w:left="714" w:right="0" w:hanging="357"/>
        <w:rPr>
          <w:sz w:val="22"/>
          <w:szCs w:val="22"/>
        </w:rPr>
      </w:pPr>
      <w:r w:rsidRPr="004F4A2D">
        <w:rPr>
          <w:sz w:val="22"/>
          <w:szCs w:val="22"/>
        </w:rPr>
        <w:t>Файл</w:t>
      </w:r>
      <w:r>
        <w:rPr>
          <w:sz w:val="22"/>
          <w:szCs w:val="22"/>
        </w:rPr>
        <w:t>ы</w:t>
      </w:r>
      <w:r w:rsidRPr="004F4A2D">
        <w:rPr>
          <w:sz w:val="22"/>
          <w:szCs w:val="22"/>
        </w:rPr>
        <w:t xml:space="preserve"> </w:t>
      </w:r>
      <w:r w:rsidRPr="004A43EB">
        <w:rPr>
          <w:rFonts w:cstheme="minorHAnsi"/>
          <w:sz w:val="22"/>
          <w:szCs w:val="22"/>
        </w:rPr>
        <w:t xml:space="preserve">Excel с </w:t>
      </w:r>
      <w:r>
        <w:rPr>
          <w:rFonts w:cstheme="minorHAnsi"/>
          <w:sz w:val="22"/>
          <w:szCs w:val="22"/>
        </w:rPr>
        <w:t>базами данных, таблицами с расчетами, диаграммами</w:t>
      </w:r>
      <w:r w:rsidR="00AC027C">
        <w:rPr>
          <w:rFonts w:cstheme="minorHAnsi"/>
          <w:sz w:val="22"/>
          <w:szCs w:val="22"/>
        </w:rPr>
        <w:t xml:space="preserve"> и проч.</w:t>
      </w:r>
    </w:p>
    <w:p w14:paraId="65547994" w14:textId="4E6732F1" w:rsidR="00027B22" w:rsidRPr="00D84476" w:rsidRDefault="009A1A27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D84476">
        <w:rPr>
          <w:rFonts w:asciiTheme="majorHAnsi" w:hAnsiTheme="majorHAnsi" w:cstheme="majorHAnsi"/>
          <w:sz w:val="30"/>
          <w:szCs w:val="30"/>
        </w:rPr>
        <w:t>Сроки проведения исследования</w:t>
      </w:r>
    </w:p>
    <w:p w14:paraId="39482534" w14:textId="1F8CB801" w:rsidR="009A1A27" w:rsidRPr="00D84476" w:rsidRDefault="00482D02" w:rsidP="009A1A27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4476">
        <w:rPr>
          <w:rFonts w:asciiTheme="minorHAnsi" w:hAnsiTheme="minorHAnsi" w:cstheme="minorHAnsi"/>
          <w:sz w:val="22"/>
          <w:szCs w:val="22"/>
        </w:rPr>
        <w:t>1-й квартал</w:t>
      </w:r>
      <w:r w:rsidR="009A1A27" w:rsidRPr="00D84476">
        <w:rPr>
          <w:rFonts w:asciiTheme="minorHAnsi" w:hAnsiTheme="minorHAnsi" w:cstheme="minorHAnsi"/>
          <w:sz w:val="22"/>
          <w:szCs w:val="22"/>
        </w:rPr>
        <w:t xml:space="preserve"> 202</w:t>
      </w:r>
      <w:r w:rsidR="00027B22" w:rsidRPr="00D84476">
        <w:rPr>
          <w:rFonts w:asciiTheme="minorHAnsi" w:hAnsiTheme="minorHAnsi" w:cstheme="minorHAnsi"/>
          <w:sz w:val="22"/>
          <w:szCs w:val="22"/>
        </w:rPr>
        <w:t>4</w:t>
      </w:r>
      <w:r w:rsidR="009A1A27" w:rsidRPr="00D84476">
        <w:rPr>
          <w:rFonts w:asciiTheme="minorHAnsi" w:hAnsiTheme="minorHAnsi" w:cstheme="minorHAnsi"/>
          <w:sz w:val="22"/>
          <w:szCs w:val="22"/>
        </w:rPr>
        <w:t xml:space="preserve"> г. </w:t>
      </w:r>
    </w:p>
    <w:p w14:paraId="6A3F12E5" w14:textId="54C9C0CE" w:rsidR="00027B22" w:rsidRPr="007B2652" w:rsidRDefault="00027B22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7B2652">
        <w:rPr>
          <w:rFonts w:asciiTheme="majorHAnsi" w:hAnsiTheme="majorHAnsi" w:cstheme="majorHAnsi"/>
          <w:sz w:val="30"/>
          <w:szCs w:val="30"/>
        </w:rPr>
        <w:t>Требования к предложению</w:t>
      </w:r>
    </w:p>
    <w:p w14:paraId="4BDD6203" w14:textId="2D216BB7" w:rsidR="00427518" w:rsidRPr="00507E90" w:rsidRDefault="00427518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7E90">
        <w:rPr>
          <w:rFonts w:asciiTheme="minorHAnsi" w:hAnsiTheme="minorHAnsi" w:cstheme="minorHAnsi"/>
          <w:sz w:val="22"/>
          <w:szCs w:val="22"/>
        </w:rPr>
        <w:t>Указание возможности компании выполнять весь потенциальный объем работ</w:t>
      </w:r>
    </w:p>
    <w:p w14:paraId="2B073AB7" w14:textId="30F61021" w:rsidR="00027B22" w:rsidRPr="00507E90" w:rsidRDefault="00027B22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7E90">
        <w:rPr>
          <w:rFonts w:asciiTheme="minorHAnsi" w:hAnsiTheme="minorHAnsi" w:cstheme="minorHAnsi"/>
          <w:sz w:val="22"/>
          <w:szCs w:val="22"/>
        </w:rPr>
        <w:t xml:space="preserve">Полная информация о </w:t>
      </w:r>
      <w:r w:rsidR="00856123" w:rsidRPr="00507E90">
        <w:rPr>
          <w:rFonts w:asciiTheme="minorHAnsi" w:hAnsiTheme="minorHAnsi" w:cstheme="minorHAnsi"/>
          <w:sz w:val="22"/>
          <w:szCs w:val="22"/>
        </w:rPr>
        <w:t>подходе к проведению исследования (</w:t>
      </w:r>
      <w:r w:rsidR="001E334E" w:rsidRPr="00507E90">
        <w:rPr>
          <w:rFonts w:asciiTheme="minorHAnsi" w:hAnsiTheme="minorHAnsi" w:cstheme="minorHAnsi"/>
          <w:sz w:val="22"/>
          <w:szCs w:val="22"/>
        </w:rPr>
        <w:t xml:space="preserve">детализация </w:t>
      </w:r>
      <w:r w:rsidR="00856123" w:rsidRPr="00507E90">
        <w:rPr>
          <w:rFonts w:asciiTheme="minorHAnsi" w:hAnsiTheme="minorHAnsi" w:cstheme="minorHAnsi"/>
          <w:sz w:val="22"/>
          <w:szCs w:val="22"/>
        </w:rPr>
        <w:t>этап</w:t>
      </w:r>
      <w:r w:rsidR="001E334E" w:rsidRPr="00507E90">
        <w:rPr>
          <w:rFonts w:asciiTheme="minorHAnsi" w:hAnsiTheme="minorHAnsi" w:cstheme="minorHAnsi"/>
          <w:sz w:val="22"/>
          <w:szCs w:val="22"/>
        </w:rPr>
        <w:t>ов</w:t>
      </w:r>
      <w:r w:rsidR="00856123" w:rsidRPr="00507E90">
        <w:rPr>
          <w:rFonts w:asciiTheme="minorHAnsi" w:hAnsiTheme="minorHAnsi" w:cstheme="minorHAnsi"/>
          <w:sz w:val="22"/>
          <w:szCs w:val="22"/>
        </w:rPr>
        <w:t xml:space="preserve"> проекта, </w:t>
      </w:r>
      <w:r w:rsidR="001E334E" w:rsidRPr="00507E90">
        <w:rPr>
          <w:rFonts w:asciiTheme="minorHAnsi" w:hAnsiTheme="minorHAnsi" w:cstheme="minorHAnsi"/>
          <w:sz w:val="22"/>
          <w:szCs w:val="22"/>
        </w:rPr>
        <w:t xml:space="preserve">описание предлагаемой </w:t>
      </w:r>
      <w:r w:rsidR="00856123" w:rsidRPr="00507E90">
        <w:rPr>
          <w:rFonts w:asciiTheme="minorHAnsi" w:hAnsiTheme="minorHAnsi" w:cstheme="minorHAnsi"/>
          <w:sz w:val="22"/>
          <w:szCs w:val="22"/>
        </w:rPr>
        <w:t>методологи</w:t>
      </w:r>
      <w:r w:rsidR="001E334E" w:rsidRPr="00507E90">
        <w:rPr>
          <w:rFonts w:asciiTheme="minorHAnsi" w:hAnsiTheme="minorHAnsi" w:cstheme="minorHAnsi"/>
          <w:sz w:val="22"/>
          <w:szCs w:val="22"/>
        </w:rPr>
        <w:t>и</w:t>
      </w:r>
      <w:r w:rsidR="006B4E35">
        <w:rPr>
          <w:rFonts w:asciiTheme="minorHAnsi" w:hAnsiTheme="minorHAnsi" w:cstheme="minorHAnsi"/>
          <w:sz w:val="22"/>
          <w:szCs w:val="22"/>
        </w:rPr>
        <w:t xml:space="preserve"> </w:t>
      </w:r>
      <w:r w:rsidR="006B4E35" w:rsidRPr="00B4289C">
        <w:rPr>
          <w:rFonts w:asciiTheme="minorHAnsi" w:hAnsiTheme="minorHAnsi" w:cstheme="minorHAnsi"/>
          <w:sz w:val="22"/>
          <w:szCs w:val="22"/>
        </w:rPr>
        <w:t xml:space="preserve">на </w:t>
      </w:r>
      <w:r w:rsidR="00676C46">
        <w:rPr>
          <w:rFonts w:asciiTheme="minorHAnsi" w:hAnsiTheme="minorHAnsi" w:cstheme="minorHAnsi"/>
          <w:sz w:val="22"/>
          <w:szCs w:val="22"/>
        </w:rPr>
        <w:t xml:space="preserve">все </w:t>
      </w:r>
      <w:r w:rsidR="006B4E35" w:rsidRPr="00B4289C">
        <w:rPr>
          <w:rFonts w:asciiTheme="minorHAnsi" w:hAnsiTheme="minorHAnsi" w:cstheme="minorHAnsi"/>
          <w:sz w:val="22"/>
          <w:szCs w:val="22"/>
        </w:rPr>
        <w:t>исследование</w:t>
      </w:r>
      <w:r w:rsidR="00B4289C">
        <w:rPr>
          <w:rFonts w:asciiTheme="minorHAnsi" w:hAnsiTheme="minorHAnsi" w:cstheme="minorHAnsi"/>
          <w:sz w:val="22"/>
          <w:szCs w:val="22"/>
        </w:rPr>
        <w:t xml:space="preserve"> по каждому из двух рынков</w:t>
      </w:r>
      <w:r w:rsidR="00856123" w:rsidRPr="00507E90">
        <w:rPr>
          <w:rFonts w:asciiTheme="minorHAnsi" w:hAnsiTheme="minorHAnsi" w:cstheme="minorHAnsi"/>
          <w:sz w:val="22"/>
          <w:szCs w:val="22"/>
        </w:rPr>
        <w:t>)</w:t>
      </w:r>
    </w:p>
    <w:p w14:paraId="4F644C55" w14:textId="6AAB2CF9" w:rsidR="00027B22" w:rsidRPr="00B4289C" w:rsidRDefault="00027B22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7E90">
        <w:rPr>
          <w:rFonts w:asciiTheme="minorHAnsi" w:hAnsiTheme="minorHAnsi" w:cstheme="minorHAnsi"/>
          <w:sz w:val="22"/>
          <w:szCs w:val="22"/>
        </w:rPr>
        <w:lastRenderedPageBreak/>
        <w:t>Коммерческое предложение с подробным описанием стоимости</w:t>
      </w:r>
      <w:r w:rsidR="00856123" w:rsidRPr="00507E90">
        <w:rPr>
          <w:rFonts w:asciiTheme="minorHAnsi" w:hAnsiTheme="minorHAnsi" w:cstheme="minorHAnsi"/>
          <w:sz w:val="22"/>
          <w:szCs w:val="22"/>
        </w:rPr>
        <w:t xml:space="preserve"> в разрезе этапов и статей расходов</w:t>
      </w:r>
      <w:r w:rsidR="006B4E35">
        <w:rPr>
          <w:rFonts w:asciiTheme="minorHAnsi" w:hAnsiTheme="minorHAnsi" w:cstheme="minorHAnsi"/>
          <w:sz w:val="22"/>
          <w:szCs w:val="22"/>
        </w:rPr>
        <w:t xml:space="preserve"> </w:t>
      </w:r>
      <w:r w:rsidR="00B4289C">
        <w:rPr>
          <w:rFonts w:asciiTheme="minorHAnsi" w:hAnsiTheme="minorHAnsi" w:cstheme="minorHAnsi"/>
          <w:sz w:val="22"/>
          <w:szCs w:val="22"/>
        </w:rPr>
        <w:t>(</w:t>
      </w:r>
      <w:r w:rsidR="006B4E35" w:rsidRPr="00B4289C">
        <w:rPr>
          <w:rFonts w:asciiTheme="minorHAnsi" w:hAnsiTheme="minorHAnsi" w:cstheme="minorHAnsi"/>
          <w:sz w:val="22"/>
          <w:szCs w:val="22"/>
        </w:rPr>
        <w:t>без НДС</w:t>
      </w:r>
      <w:r w:rsidR="00B4289C">
        <w:rPr>
          <w:rFonts w:asciiTheme="minorHAnsi" w:hAnsiTheme="minorHAnsi" w:cstheme="minorHAnsi"/>
          <w:sz w:val="22"/>
          <w:szCs w:val="22"/>
        </w:rPr>
        <w:t>)</w:t>
      </w:r>
      <w:r w:rsidR="006B4E35" w:rsidRPr="00B428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4FD301" w14:textId="55B8A7DF" w:rsidR="00727386" w:rsidRDefault="00027B22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7E90">
        <w:rPr>
          <w:rFonts w:asciiTheme="minorHAnsi" w:hAnsiTheme="minorHAnsi" w:cstheme="minorHAnsi"/>
          <w:sz w:val="22"/>
          <w:szCs w:val="22"/>
        </w:rPr>
        <w:t>Справочная информация о компании-поставщике</w:t>
      </w:r>
      <w:r w:rsidR="00856123" w:rsidRPr="00507E90">
        <w:rPr>
          <w:rFonts w:asciiTheme="minorHAnsi" w:hAnsiTheme="minorHAnsi" w:cstheme="minorHAnsi"/>
          <w:sz w:val="22"/>
          <w:szCs w:val="22"/>
        </w:rPr>
        <w:t xml:space="preserve"> (</w:t>
      </w:r>
      <w:r w:rsidR="00B444CE">
        <w:rPr>
          <w:rFonts w:asciiTheme="minorHAnsi" w:hAnsiTheme="minorHAnsi" w:cstheme="minorHAnsi"/>
          <w:sz w:val="22"/>
          <w:szCs w:val="22"/>
        </w:rPr>
        <w:t xml:space="preserve">основные направления деятельности компании, срок жизни на рынке, </w:t>
      </w:r>
      <w:r w:rsidR="006B4E35">
        <w:rPr>
          <w:rFonts w:asciiTheme="minorHAnsi" w:hAnsiTheme="minorHAnsi" w:cstheme="minorHAnsi"/>
          <w:sz w:val="22"/>
          <w:szCs w:val="22"/>
        </w:rPr>
        <w:t>краткая характеристика</w:t>
      </w:r>
      <w:r w:rsidR="00856123" w:rsidRPr="00507E90">
        <w:rPr>
          <w:rFonts w:asciiTheme="minorHAnsi" w:hAnsiTheme="minorHAnsi" w:cstheme="minorHAnsi"/>
          <w:sz w:val="22"/>
          <w:szCs w:val="22"/>
        </w:rPr>
        <w:t xml:space="preserve"> ключевых сотрудников команды проекта</w:t>
      </w:r>
      <w:r w:rsidR="00B444CE">
        <w:rPr>
          <w:rFonts w:asciiTheme="minorHAnsi" w:hAnsiTheme="minorHAnsi" w:cstheme="minorHAnsi"/>
          <w:sz w:val="22"/>
          <w:szCs w:val="22"/>
        </w:rPr>
        <w:t>)</w:t>
      </w:r>
      <w:r w:rsidR="006B4E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D2CA42" w14:textId="2D213722" w:rsidR="00027B22" w:rsidRPr="00507E90" w:rsidRDefault="00727386" w:rsidP="00027B2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Портфолио компании</w:t>
      </w:r>
      <w:r w:rsidR="006B4B46">
        <w:rPr>
          <w:rFonts w:asciiTheme="minorHAnsi" w:hAnsiTheme="minorHAnsi" w:cstheme="minorHAnsi"/>
          <w:sz w:val="22"/>
          <w:szCs w:val="22"/>
        </w:rPr>
        <w:t>: не менее</w:t>
      </w:r>
      <w:r w:rsidR="00E2352E" w:rsidRPr="00507E90">
        <w:rPr>
          <w:rFonts w:asciiTheme="minorHAnsi" w:hAnsiTheme="minorHAnsi" w:cstheme="minorHAnsi"/>
          <w:sz w:val="22"/>
          <w:szCs w:val="22"/>
        </w:rPr>
        <w:t xml:space="preserve"> 3-х </w:t>
      </w:r>
      <w:r w:rsidR="006B4B46">
        <w:rPr>
          <w:rFonts w:asciiTheme="minorHAnsi" w:hAnsiTheme="minorHAnsi" w:cstheme="minorHAnsi"/>
          <w:sz w:val="22"/>
          <w:szCs w:val="22"/>
        </w:rPr>
        <w:t xml:space="preserve">примеров </w:t>
      </w:r>
      <w:r w:rsidR="006B4E35">
        <w:rPr>
          <w:rFonts w:asciiTheme="minorHAnsi" w:hAnsiTheme="minorHAnsi" w:cstheme="minorHAnsi"/>
          <w:sz w:val="22"/>
          <w:szCs w:val="22"/>
        </w:rPr>
        <w:t xml:space="preserve">(отчетов) </w:t>
      </w:r>
      <w:r w:rsidR="00E2352E" w:rsidRPr="00507E90">
        <w:rPr>
          <w:rFonts w:asciiTheme="minorHAnsi" w:hAnsiTheme="minorHAnsi" w:cstheme="minorHAnsi"/>
          <w:sz w:val="22"/>
          <w:szCs w:val="22"/>
        </w:rPr>
        <w:t xml:space="preserve">проведенных исследований в сфере </w:t>
      </w:r>
      <w:r w:rsidR="00507E90">
        <w:rPr>
          <w:rFonts w:asciiTheme="minorHAnsi" w:hAnsiTheme="minorHAnsi" w:cstheme="minorHAnsi"/>
          <w:sz w:val="22"/>
          <w:szCs w:val="22"/>
        </w:rPr>
        <w:t>промышленности и энергетики</w:t>
      </w:r>
      <w:r w:rsidR="00B444CE">
        <w:rPr>
          <w:rFonts w:asciiTheme="minorHAnsi" w:hAnsiTheme="minorHAnsi" w:cstheme="minorHAnsi"/>
          <w:sz w:val="22"/>
          <w:szCs w:val="22"/>
        </w:rPr>
        <w:t xml:space="preserve"> (хотя бы 2 из них относятся к промышленности)</w:t>
      </w:r>
      <w:r w:rsidR="006B4E35">
        <w:rPr>
          <w:rFonts w:asciiTheme="minorHAnsi" w:hAnsiTheme="minorHAnsi" w:cstheme="minorHAnsi"/>
          <w:sz w:val="22"/>
          <w:szCs w:val="22"/>
        </w:rPr>
        <w:t xml:space="preserve"> за последние 5 лет. </w:t>
      </w:r>
    </w:p>
    <w:p w14:paraId="60F526CB" w14:textId="77777777" w:rsidR="00027B22" w:rsidRPr="0081214A" w:rsidRDefault="00027B22" w:rsidP="00027B22">
      <w:pPr>
        <w:pStyle w:val="Inn"/>
        <w:rPr>
          <w:rFonts w:asciiTheme="majorHAnsi" w:hAnsiTheme="majorHAnsi" w:cstheme="majorHAnsi"/>
          <w:sz w:val="30"/>
          <w:szCs w:val="30"/>
        </w:rPr>
      </w:pPr>
      <w:r w:rsidRPr="0081214A">
        <w:rPr>
          <w:rFonts w:asciiTheme="majorHAnsi" w:hAnsiTheme="majorHAnsi" w:cstheme="majorHAnsi"/>
          <w:sz w:val="30"/>
          <w:szCs w:val="30"/>
        </w:rPr>
        <w:t>Требования к исполнителю</w:t>
      </w:r>
    </w:p>
    <w:p w14:paraId="20182EAC" w14:textId="579649AF" w:rsidR="006B4E35" w:rsidRDefault="00D21E15" w:rsidP="006B4E35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32D7">
        <w:rPr>
          <w:rFonts w:asciiTheme="minorHAnsi" w:hAnsiTheme="minorHAnsi" w:cstheme="minorHAnsi"/>
          <w:sz w:val="22"/>
          <w:szCs w:val="22"/>
        </w:rPr>
        <w:t xml:space="preserve">Подтвержденный опыт проведения </w:t>
      </w:r>
      <w:r w:rsidR="00ED062F">
        <w:rPr>
          <w:rFonts w:asciiTheme="minorHAnsi" w:hAnsiTheme="minorHAnsi" w:cstheme="minorHAnsi"/>
          <w:sz w:val="22"/>
          <w:szCs w:val="22"/>
        </w:rPr>
        <w:t xml:space="preserve">рыночных </w:t>
      </w:r>
      <w:r w:rsidRPr="003632D7">
        <w:rPr>
          <w:rFonts w:asciiTheme="minorHAnsi" w:hAnsiTheme="minorHAnsi" w:cstheme="minorHAnsi"/>
          <w:sz w:val="22"/>
          <w:szCs w:val="22"/>
        </w:rPr>
        <w:t>исследований</w:t>
      </w:r>
      <w:r>
        <w:rPr>
          <w:rFonts w:asciiTheme="minorHAnsi" w:hAnsiTheme="minorHAnsi" w:cstheme="minorHAnsi"/>
          <w:sz w:val="22"/>
          <w:szCs w:val="22"/>
        </w:rPr>
        <w:t xml:space="preserve"> не менее 3-х лет</w:t>
      </w:r>
      <w:r w:rsidR="006B4E35">
        <w:rPr>
          <w:rFonts w:asciiTheme="minorHAnsi" w:hAnsiTheme="minorHAnsi" w:cstheme="minorHAnsi"/>
          <w:sz w:val="22"/>
          <w:szCs w:val="22"/>
        </w:rPr>
        <w:t xml:space="preserve"> для крупных российских или международных компаний. </w:t>
      </w:r>
    </w:p>
    <w:sectPr w:rsidR="006B4E35" w:rsidSect="00191B6A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2423D5" w16cex:dateUtc="2023-12-13T09:36:00Z"/>
  <w16cex:commentExtensible w16cex:durableId="292423EE" w16cex:dateUtc="2023-12-13T09:37:00Z"/>
  <w16cex:commentExtensible w16cex:durableId="2924241F" w16cex:dateUtc="2023-12-13T09:37:00Z"/>
  <w16cex:commentExtensible w16cex:durableId="2924244C" w16cex:dateUtc="2023-12-13T09:38:00Z"/>
  <w16cex:commentExtensible w16cex:durableId="292424BE" w16cex:dateUtc="2023-12-13T0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82BE" w14:textId="77777777" w:rsidR="0002196E" w:rsidRDefault="0002196E" w:rsidP="00597BA9">
      <w:r>
        <w:separator/>
      </w:r>
    </w:p>
  </w:endnote>
  <w:endnote w:type="continuationSeparator" w:id="0">
    <w:p w14:paraId="4F76DBAA" w14:textId="77777777" w:rsidR="0002196E" w:rsidRDefault="0002196E" w:rsidP="0059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88B7" w14:textId="77777777" w:rsidR="0002196E" w:rsidRDefault="0002196E" w:rsidP="00597BA9">
      <w:r>
        <w:separator/>
      </w:r>
    </w:p>
  </w:footnote>
  <w:footnote w:type="continuationSeparator" w:id="0">
    <w:p w14:paraId="378A2F41" w14:textId="77777777" w:rsidR="0002196E" w:rsidRDefault="0002196E" w:rsidP="00597BA9">
      <w:r>
        <w:continuationSeparator/>
      </w:r>
    </w:p>
  </w:footnote>
  <w:footnote w:id="1">
    <w:p w14:paraId="08F4CB38" w14:textId="4B30C74F" w:rsidR="00DF7388" w:rsidRDefault="00DF7388">
      <w:pPr>
        <w:pStyle w:val="af5"/>
      </w:pPr>
      <w:r>
        <w:rPr>
          <w:rStyle w:val="af7"/>
        </w:rPr>
        <w:footnoteRef/>
      </w:r>
      <w:r>
        <w:t xml:space="preserve"> </w:t>
      </w:r>
      <w:r w:rsidRPr="00DF7388">
        <w:rPr>
          <w:rFonts w:asciiTheme="minorHAnsi" w:hAnsiTheme="minorHAnsi" w:cstheme="minorHAnsi"/>
          <w:b/>
          <w:sz w:val="22"/>
          <w:szCs w:val="22"/>
          <w:u w:val="single"/>
        </w:rPr>
        <w:t>Для рынка мультипликаторов</w:t>
      </w:r>
      <w:r w:rsidRPr="00DF738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н</w:t>
      </w:r>
      <w:r w:rsidRPr="00DF7388">
        <w:rPr>
          <w:rFonts w:asciiTheme="minorHAnsi" w:hAnsiTheme="minorHAnsi" w:cstheme="minorHAnsi"/>
          <w:sz w:val="22"/>
          <w:szCs w:val="22"/>
        </w:rPr>
        <w:t>еобходимо проанализировать возможности поставки по параллельному импорту европейских производителей или производителей из Китая/Индии</w:t>
      </w:r>
    </w:p>
  </w:footnote>
  <w:footnote w:id="2">
    <w:p w14:paraId="4C9F8869" w14:textId="09A36BA4" w:rsidR="00597BA9" w:rsidRPr="00507E90" w:rsidRDefault="00597BA9">
      <w:pPr>
        <w:pStyle w:val="af5"/>
        <w:rPr>
          <w:rFonts w:asciiTheme="minorHAnsi" w:hAnsiTheme="minorHAnsi" w:cstheme="minorHAnsi"/>
          <w:sz w:val="22"/>
          <w:szCs w:val="22"/>
        </w:rPr>
      </w:pPr>
      <w:r w:rsidRPr="00507E90">
        <w:rPr>
          <w:rStyle w:val="af7"/>
          <w:rFonts w:asciiTheme="minorHAnsi" w:hAnsiTheme="minorHAnsi" w:cstheme="minorHAnsi"/>
          <w:sz w:val="22"/>
          <w:szCs w:val="22"/>
        </w:rPr>
        <w:footnoteRef/>
      </w:r>
      <w:r w:rsidRPr="00507E90">
        <w:rPr>
          <w:rFonts w:asciiTheme="minorHAnsi" w:hAnsiTheme="minorHAnsi" w:cstheme="minorHAnsi"/>
          <w:sz w:val="22"/>
          <w:szCs w:val="22"/>
        </w:rPr>
        <w:t xml:space="preserve"> </w:t>
      </w:r>
      <w:r w:rsidR="00A34656" w:rsidRPr="00507E90">
        <w:rPr>
          <w:rFonts w:asciiTheme="minorHAnsi" w:hAnsiTheme="minorHAnsi" w:cstheme="minorHAnsi"/>
          <w:sz w:val="22"/>
          <w:szCs w:val="22"/>
        </w:rPr>
        <w:t>Исполнитель может предложить альтернативные методы обогащения исследований данными как для обоих рынков, так и для одного из них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33764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78BFE9BD" w14:textId="6C4CB647" w:rsidR="00191B6A" w:rsidRPr="00191B6A" w:rsidRDefault="00191B6A">
        <w:pPr>
          <w:pStyle w:val="af8"/>
          <w:jc w:val="center"/>
          <w:rPr>
            <w:rFonts w:asciiTheme="minorHAnsi" w:hAnsiTheme="minorHAnsi" w:cstheme="minorHAnsi"/>
          </w:rPr>
        </w:pPr>
        <w:r w:rsidRPr="00191B6A">
          <w:rPr>
            <w:rFonts w:asciiTheme="minorHAnsi" w:hAnsiTheme="minorHAnsi" w:cstheme="minorHAnsi"/>
          </w:rPr>
          <w:fldChar w:fldCharType="begin"/>
        </w:r>
        <w:r w:rsidRPr="00191B6A">
          <w:rPr>
            <w:rFonts w:asciiTheme="minorHAnsi" w:hAnsiTheme="minorHAnsi" w:cstheme="minorHAnsi"/>
          </w:rPr>
          <w:instrText>PAGE   \* MERGEFORMAT</w:instrText>
        </w:r>
        <w:r w:rsidRPr="00191B6A">
          <w:rPr>
            <w:rFonts w:asciiTheme="minorHAnsi" w:hAnsiTheme="minorHAnsi" w:cstheme="minorHAnsi"/>
          </w:rPr>
          <w:fldChar w:fldCharType="separate"/>
        </w:r>
        <w:r w:rsidRPr="00191B6A">
          <w:rPr>
            <w:rFonts w:asciiTheme="minorHAnsi" w:hAnsiTheme="minorHAnsi" w:cstheme="minorHAnsi"/>
          </w:rPr>
          <w:t>2</w:t>
        </w:r>
        <w:r w:rsidRPr="00191B6A">
          <w:rPr>
            <w:rFonts w:asciiTheme="minorHAnsi" w:hAnsiTheme="minorHAnsi" w:cstheme="minorHAnsi"/>
          </w:rPr>
          <w:fldChar w:fldCharType="end"/>
        </w:r>
      </w:p>
    </w:sdtContent>
  </w:sdt>
  <w:p w14:paraId="360FDABD" w14:textId="77777777" w:rsidR="00191B6A" w:rsidRDefault="00191B6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626"/>
    <w:multiLevelType w:val="multilevel"/>
    <w:tmpl w:val="2980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055830"/>
    <w:multiLevelType w:val="multilevel"/>
    <w:tmpl w:val="EC589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E7724"/>
    <w:multiLevelType w:val="hybridMultilevel"/>
    <w:tmpl w:val="EA0C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59C7"/>
    <w:multiLevelType w:val="hybridMultilevel"/>
    <w:tmpl w:val="E0A4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666"/>
    <w:multiLevelType w:val="hybridMultilevel"/>
    <w:tmpl w:val="3000C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7401D"/>
    <w:multiLevelType w:val="hybridMultilevel"/>
    <w:tmpl w:val="CA4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08D"/>
    <w:multiLevelType w:val="multilevel"/>
    <w:tmpl w:val="030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436B9D"/>
    <w:multiLevelType w:val="hybridMultilevel"/>
    <w:tmpl w:val="E8CC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765D8"/>
    <w:multiLevelType w:val="multilevel"/>
    <w:tmpl w:val="DB1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396CDF"/>
    <w:multiLevelType w:val="hybridMultilevel"/>
    <w:tmpl w:val="02EA1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11D5F"/>
    <w:multiLevelType w:val="multilevel"/>
    <w:tmpl w:val="DAC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9817D6"/>
    <w:multiLevelType w:val="hybridMultilevel"/>
    <w:tmpl w:val="5070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AB37423"/>
    <w:multiLevelType w:val="hybridMultilevel"/>
    <w:tmpl w:val="4B1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2"/>
  </w:num>
  <w:num w:numId="11">
    <w:abstractNumId w:val="13"/>
  </w:num>
  <w:num w:numId="12">
    <w:abstractNumId w:val="2"/>
  </w:num>
  <w:num w:numId="13">
    <w:abstractNumId w:val="1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12"/>
  </w:num>
  <w:num w:numId="23">
    <w:abstractNumId w:val="8"/>
  </w:num>
  <w:num w:numId="24">
    <w:abstractNumId w:val="2"/>
  </w:num>
  <w:num w:numId="25">
    <w:abstractNumId w:val="7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27"/>
    <w:rsid w:val="00000484"/>
    <w:rsid w:val="0002196E"/>
    <w:rsid w:val="00027B22"/>
    <w:rsid w:val="00050A4C"/>
    <w:rsid w:val="000555F7"/>
    <w:rsid w:val="00061E26"/>
    <w:rsid w:val="0006255B"/>
    <w:rsid w:val="00065AFE"/>
    <w:rsid w:val="00074904"/>
    <w:rsid w:val="000C2DEF"/>
    <w:rsid w:val="000D305F"/>
    <w:rsid w:val="000F63F7"/>
    <w:rsid w:val="001013F2"/>
    <w:rsid w:val="0010696C"/>
    <w:rsid w:val="00111852"/>
    <w:rsid w:val="0012600D"/>
    <w:rsid w:val="001343A4"/>
    <w:rsid w:val="00135626"/>
    <w:rsid w:val="00136934"/>
    <w:rsid w:val="00154A14"/>
    <w:rsid w:val="00180B9F"/>
    <w:rsid w:val="00186CF2"/>
    <w:rsid w:val="00191B6A"/>
    <w:rsid w:val="001949D4"/>
    <w:rsid w:val="001B0D8E"/>
    <w:rsid w:val="001E334E"/>
    <w:rsid w:val="001F63F8"/>
    <w:rsid w:val="00205691"/>
    <w:rsid w:val="00254AA4"/>
    <w:rsid w:val="002710AB"/>
    <w:rsid w:val="002768BA"/>
    <w:rsid w:val="00295179"/>
    <w:rsid w:val="002B4D03"/>
    <w:rsid w:val="002C5A9F"/>
    <w:rsid w:val="00301A89"/>
    <w:rsid w:val="0033703D"/>
    <w:rsid w:val="00343043"/>
    <w:rsid w:val="0036211C"/>
    <w:rsid w:val="003632D7"/>
    <w:rsid w:val="00376EF8"/>
    <w:rsid w:val="00380C08"/>
    <w:rsid w:val="00391F32"/>
    <w:rsid w:val="00396480"/>
    <w:rsid w:val="00397426"/>
    <w:rsid w:val="003A33BB"/>
    <w:rsid w:val="003C1C42"/>
    <w:rsid w:val="003C6EDE"/>
    <w:rsid w:val="003D1415"/>
    <w:rsid w:val="003D3F15"/>
    <w:rsid w:val="003E2560"/>
    <w:rsid w:val="0040061E"/>
    <w:rsid w:val="004112DE"/>
    <w:rsid w:val="004148B6"/>
    <w:rsid w:val="00427518"/>
    <w:rsid w:val="00436F16"/>
    <w:rsid w:val="004447F9"/>
    <w:rsid w:val="00445D28"/>
    <w:rsid w:val="00446603"/>
    <w:rsid w:val="004510CD"/>
    <w:rsid w:val="004519B4"/>
    <w:rsid w:val="0047550A"/>
    <w:rsid w:val="00480633"/>
    <w:rsid w:val="00482D02"/>
    <w:rsid w:val="00496388"/>
    <w:rsid w:val="004B4043"/>
    <w:rsid w:val="004C66B8"/>
    <w:rsid w:val="004F4A2D"/>
    <w:rsid w:val="00507E90"/>
    <w:rsid w:val="00512787"/>
    <w:rsid w:val="005155D7"/>
    <w:rsid w:val="00521870"/>
    <w:rsid w:val="00522E37"/>
    <w:rsid w:val="00542FBE"/>
    <w:rsid w:val="00555DD2"/>
    <w:rsid w:val="00566EF5"/>
    <w:rsid w:val="00573D06"/>
    <w:rsid w:val="00597BA9"/>
    <w:rsid w:val="005A794C"/>
    <w:rsid w:val="005C6CFB"/>
    <w:rsid w:val="005D14F1"/>
    <w:rsid w:val="005E7A4F"/>
    <w:rsid w:val="00625A0F"/>
    <w:rsid w:val="00675EBA"/>
    <w:rsid w:val="00676C46"/>
    <w:rsid w:val="00680990"/>
    <w:rsid w:val="006B4B46"/>
    <w:rsid w:val="006B4E35"/>
    <w:rsid w:val="006C481A"/>
    <w:rsid w:val="006D2E8D"/>
    <w:rsid w:val="006E3E27"/>
    <w:rsid w:val="006F7A2F"/>
    <w:rsid w:val="00723C0F"/>
    <w:rsid w:val="00727386"/>
    <w:rsid w:val="007367ED"/>
    <w:rsid w:val="007409CC"/>
    <w:rsid w:val="007600CA"/>
    <w:rsid w:val="007603C9"/>
    <w:rsid w:val="007717B4"/>
    <w:rsid w:val="00775DA1"/>
    <w:rsid w:val="00775E6E"/>
    <w:rsid w:val="007904BC"/>
    <w:rsid w:val="00797079"/>
    <w:rsid w:val="007B2652"/>
    <w:rsid w:val="007B3452"/>
    <w:rsid w:val="007B5ADE"/>
    <w:rsid w:val="007C351D"/>
    <w:rsid w:val="007C3F28"/>
    <w:rsid w:val="007D4A48"/>
    <w:rsid w:val="007D54BF"/>
    <w:rsid w:val="007E51A7"/>
    <w:rsid w:val="007E5A75"/>
    <w:rsid w:val="007F6A98"/>
    <w:rsid w:val="0081214A"/>
    <w:rsid w:val="0082687D"/>
    <w:rsid w:val="008462E2"/>
    <w:rsid w:val="00850272"/>
    <w:rsid w:val="00855E8A"/>
    <w:rsid w:val="00856123"/>
    <w:rsid w:val="008600F0"/>
    <w:rsid w:val="00863968"/>
    <w:rsid w:val="008743AC"/>
    <w:rsid w:val="00875759"/>
    <w:rsid w:val="008828AF"/>
    <w:rsid w:val="00891195"/>
    <w:rsid w:val="008B11D4"/>
    <w:rsid w:val="008B360C"/>
    <w:rsid w:val="008C49BF"/>
    <w:rsid w:val="008D1E60"/>
    <w:rsid w:val="008D2880"/>
    <w:rsid w:val="008D2BF8"/>
    <w:rsid w:val="008D62CA"/>
    <w:rsid w:val="008F1D39"/>
    <w:rsid w:val="008F2AA5"/>
    <w:rsid w:val="009075C8"/>
    <w:rsid w:val="00920E51"/>
    <w:rsid w:val="009211D6"/>
    <w:rsid w:val="00951939"/>
    <w:rsid w:val="0096037A"/>
    <w:rsid w:val="0096280C"/>
    <w:rsid w:val="00964E53"/>
    <w:rsid w:val="009677F7"/>
    <w:rsid w:val="00974768"/>
    <w:rsid w:val="009A1A27"/>
    <w:rsid w:val="009A3732"/>
    <w:rsid w:val="009A7751"/>
    <w:rsid w:val="009B167C"/>
    <w:rsid w:val="009C04A6"/>
    <w:rsid w:val="009D0632"/>
    <w:rsid w:val="009E01DE"/>
    <w:rsid w:val="009E0C67"/>
    <w:rsid w:val="009E6723"/>
    <w:rsid w:val="009F3D80"/>
    <w:rsid w:val="00A03B80"/>
    <w:rsid w:val="00A056FF"/>
    <w:rsid w:val="00A2798E"/>
    <w:rsid w:val="00A34656"/>
    <w:rsid w:val="00A40428"/>
    <w:rsid w:val="00A43584"/>
    <w:rsid w:val="00A45184"/>
    <w:rsid w:val="00A4582B"/>
    <w:rsid w:val="00A54304"/>
    <w:rsid w:val="00A667FC"/>
    <w:rsid w:val="00AB47BE"/>
    <w:rsid w:val="00AB75F1"/>
    <w:rsid w:val="00AC027C"/>
    <w:rsid w:val="00AF19F1"/>
    <w:rsid w:val="00B0101E"/>
    <w:rsid w:val="00B036A3"/>
    <w:rsid w:val="00B114E1"/>
    <w:rsid w:val="00B20260"/>
    <w:rsid w:val="00B22351"/>
    <w:rsid w:val="00B27F35"/>
    <w:rsid w:val="00B41A71"/>
    <w:rsid w:val="00B4289C"/>
    <w:rsid w:val="00B444CE"/>
    <w:rsid w:val="00B51DBD"/>
    <w:rsid w:val="00B55543"/>
    <w:rsid w:val="00B97EEA"/>
    <w:rsid w:val="00BB160B"/>
    <w:rsid w:val="00BF3227"/>
    <w:rsid w:val="00C2221A"/>
    <w:rsid w:val="00C22FD8"/>
    <w:rsid w:val="00C53B52"/>
    <w:rsid w:val="00C6424B"/>
    <w:rsid w:val="00CC2515"/>
    <w:rsid w:val="00CD0219"/>
    <w:rsid w:val="00CD22A3"/>
    <w:rsid w:val="00CD70FD"/>
    <w:rsid w:val="00CF2959"/>
    <w:rsid w:val="00CF4B2B"/>
    <w:rsid w:val="00D072F9"/>
    <w:rsid w:val="00D1054B"/>
    <w:rsid w:val="00D156B4"/>
    <w:rsid w:val="00D2010E"/>
    <w:rsid w:val="00D218BD"/>
    <w:rsid w:val="00D21E15"/>
    <w:rsid w:val="00D40BDC"/>
    <w:rsid w:val="00D446B7"/>
    <w:rsid w:val="00D60AF2"/>
    <w:rsid w:val="00D6110A"/>
    <w:rsid w:val="00D64F2D"/>
    <w:rsid w:val="00D84476"/>
    <w:rsid w:val="00DA149B"/>
    <w:rsid w:val="00DA2D31"/>
    <w:rsid w:val="00DC7505"/>
    <w:rsid w:val="00DF5288"/>
    <w:rsid w:val="00DF53E2"/>
    <w:rsid w:val="00DF5CBF"/>
    <w:rsid w:val="00DF7388"/>
    <w:rsid w:val="00E02374"/>
    <w:rsid w:val="00E2352E"/>
    <w:rsid w:val="00E3581D"/>
    <w:rsid w:val="00E474E6"/>
    <w:rsid w:val="00E63598"/>
    <w:rsid w:val="00E7619D"/>
    <w:rsid w:val="00E77673"/>
    <w:rsid w:val="00E85B8D"/>
    <w:rsid w:val="00E87D1C"/>
    <w:rsid w:val="00ED062F"/>
    <w:rsid w:val="00ED263D"/>
    <w:rsid w:val="00F04F85"/>
    <w:rsid w:val="00F337F2"/>
    <w:rsid w:val="00F459D5"/>
    <w:rsid w:val="00F52449"/>
    <w:rsid w:val="00F57792"/>
    <w:rsid w:val="00F647A8"/>
    <w:rsid w:val="00F72179"/>
    <w:rsid w:val="00FA41FD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8F75"/>
  <w15:chartTrackingRefBased/>
  <w15:docId w15:val="{5F77000B-8023-4CD4-85B4-2E77531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54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6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7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7C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34"/>
    <w:qFormat/>
    <w:rsid w:val="009B167C"/>
    <w:pPr>
      <w:spacing w:after="200" w:line="312" w:lineRule="auto"/>
      <w:ind w:left="720"/>
      <w:contextualSpacing/>
    </w:pPr>
    <w:rPr>
      <w:spacing w:val="4"/>
      <w:sz w:val="24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3"/>
    <w:uiPriority w:val="34"/>
    <w:qFormat/>
    <w:locked/>
    <w:rsid w:val="009B167C"/>
    <w:rPr>
      <w:rFonts w:ascii="Arial" w:eastAsia="Times New Roman" w:hAnsi="Arial" w:cs="Times New Roman"/>
      <w:spacing w:val="4"/>
      <w:sz w:val="24"/>
      <w:szCs w:val="24"/>
      <w:lang w:eastAsia="ru-RU"/>
    </w:rPr>
  </w:style>
  <w:style w:type="paragraph" w:customStyle="1" w:styleId="Inn">
    <w:name w:val="Inn. Заг. раздела"/>
    <w:next w:val="Inn0"/>
    <w:qFormat/>
    <w:rsid w:val="009B167C"/>
    <w:pPr>
      <w:numPr>
        <w:numId w:val="3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0">
    <w:name w:val="Inn. Пункты"/>
    <w:basedOn w:val="a"/>
    <w:qFormat/>
    <w:rsid w:val="009B167C"/>
    <w:pPr>
      <w:numPr>
        <w:ilvl w:val="1"/>
        <w:numId w:val="3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9B16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9A1A27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600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" w:eastAsia="ru-RU"/>
    </w:rPr>
  </w:style>
  <w:style w:type="character" w:styleId="a7">
    <w:name w:val="Hyperlink"/>
    <w:basedOn w:val="a0"/>
    <w:uiPriority w:val="99"/>
    <w:unhideWhenUsed/>
    <w:rsid w:val="007600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0CA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027B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27B22"/>
    <w:rPr>
      <w:rFonts w:asciiTheme="majorHAnsi" w:eastAsiaTheme="majorEastAsia" w:hAnsiTheme="majorHAnsi" w:cstheme="majorBidi"/>
      <w:spacing w:val="-10"/>
      <w:kern w:val="28"/>
      <w:sz w:val="56"/>
      <w:szCs w:val="56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027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27B22"/>
    <w:rPr>
      <w:rFonts w:eastAsiaTheme="minorEastAsia"/>
      <w:color w:val="5A5A5A" w:themeColor="text1" w:themeTint="A5"/>
      <w:spacing w:val="15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027B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B22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ru-RU"/>
    </w:rPr>
  </w:style>
  <w:style w:type="character" w:styleId="ad">
    <w:name w:val="Emphasis"/>
    <w:basedOn w:val="a0"/>
    <w:uiPriority w:val="20"/>
    <w:qFormat/>
    <w:rsid w:val="00DA149B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9C04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04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04A6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04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04A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C04A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4A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97BA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97BA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597BA9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191B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91B6A"/>
    <w:rPr>
      <w:rFonts w:ascii="Arial" w:eastAsia="Times New Roman" w:hAnsi="Arial" w:cs="Times New Roman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191B6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91B6A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5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580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1989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704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00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00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58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6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988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5021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9737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615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1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8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9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58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879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1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48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23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30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6664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220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8937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709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39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00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01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81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992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9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4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37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16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5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-integration.ru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081D-07F2-45A2-994F-8CC80BB4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Середкина Вероника Евгеньевна</cp:lastModifiedBy>
  <cp:revision>13</cp:revision>
  <dcterms:created xsi:type="dcterms:W3CDTF">2024-01-19T12:31:00Z</dcterms:created>
  <dcterms:modified xsi:type="dcterms:W3CDTF">2024-01-30T08:48:00Z</dcterms:modified>
</cp:coreProperties>
</file>