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6ABB6F68" w14:textId="77777777" w:rsidR="00454315" w:rsidRPr="00581429" w:rsidRDefault="004B30A2" w:rsidP="0045431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454315" w:rsidRPr="00322424">
                <w:rPr>
                  <w:rStyle w:val="a4"/>
                  <w:rFonts w:cs="Arial"/>
                  <w:sz w:val="24"/>
                  <w:szCs w:val="24"/>
                  <w:lang w:val="en-US"/>
                </w:rPr>
                <w:t>ipopovskaya</w:t>
              </w:r>
              <w:r w:rsidR="00454315" w:rsidRPr="00322424">
                <w:rPr>
                  <w:rStyle w:val="a4"/>
                  <w:rFonts w:cs="Arial"/>
                  <w:sz w:val="24"/>
                  <w:szCs w:val="24"/>
                </w:rPr>
                <w:t>@</w:t>
              </w:r>
              <w:proofErr w:type="spellStart"/>
              <w:r w:rsidR="00454315" w:rsidRPr="00322424">
                <w:rPr>
                  <w:rStyle w:val="a4"/>
                  <w:rFonts w:cs="Arial"/>
                  <w:sz w:val="24"/>
                  <w:szCs w:val="24"/>
                </w:rPr>
                <w:t>inno.tech</w:t>
              </w:r>
              <w:proofErr w:type="spellEnd"/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06DC7EC6" w:rsidR="00E85F88" w:rsidRPr="000C20BB" w:rsidRDefault="00B84AFB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З</w:t>
            </w:r>
            <w:r w:rsidRPr="00B84AFB">
              <w:rPr>
                <w:rFonts w:cs="Arial"/>
                <w:b/>
                <w:sz w:val="24"/>
                <w:szCs w:val="24"/>
              </w:rPr>
              <w:t>апрос предложений на «Обеспечение коммуникационного сопровождения деятельности Холдинга Т1 в рамках корпоративного направления в течение 24 мес.»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BF352B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Росэлторг</w:t>
            </w:r>
            <w:proofErr w:type="spellEnd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8F047D6" w14:textId="77777777" w:rsidR="000C20BB" w:rsidRDefault="00AF0239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6500BB4D" w:rsidR="008E6073" w:rsidRPr="008E6073" w:rsidRDefault="008E607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10A8E3D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не требуется в рамках данного запроса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  <w:r w:rsidRPr="008E6073">
              <w:rPr>
                <w:rFonts w:cs="Arial"/>
                <w:sz w:val="24"/>
                <w:szCs w:val="24"/>
              </w:rPr>
              <w:t>;</w:t>
            </w:r>
          </w:p>
          <w:p w14:paraId="47C923A0" w14:textId="775C4437" w:rsidR="003E7E1A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563DDD21" w14:textId="77777777" w:rsidR="003E7E1A" w:rsidRDefault="003E7E1A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E7E1A">
              <w:rPr>
                <w:rFonts w:cs="Arial"/>
                <w:b/>
                <w:sz w:val="24"/>
                <w:szCs w:val="24"/>
              </w:rPr>
              <w:t>Приложение 6.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Pr="002F7AEB">
              <w:rPr>
                <w:rFonts w:cs="Arial"/>
                <w:sz w:val="24"/>
                <w:szCs w:val="24"/>
              </w:rPr>
              <w:t xml:space="preserve">Форма </w:t>
            </w:r>
            <w:proofErr w:type="spellStart"/>
            <w:r w:rsidRPr="002F7AEB">
              <w:rPr>
                <w:rFonts w:cs="Arial"/>
                <w:sz w:val="24"/>
                <w:szCs w:val="24"/>
              </w:rPr>
              <w:t>Рейт-карта_Стоимость</w:t>
            </w:r>
            <w:proofErr w:type="spellEnd"/>
            <w:r w:rsidRPr="002F7AEB">
              <w:rPr>
                <w:rFonts w:cs="Arial"/>
                <w:sz w:val="24"/>
                <w:szCs w:val="24"/>
              </w:rPr>
              <w:t xml:space="preserve"> тестового задания</w:t>
            </w:r>
            <w:r w:rsidRPr="00627816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0E39F5B0" w14:textId="2FC07F1D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3E7E1A" w:rsidRPr="008E6073">
              <w:rPr>
                <w:rFonts w:cs="Arial"/>
                <w:sz w:val="24"/>
                <w:szCs w:val="24"/>
              </w:rPr>
              <w:t xml:space="preserve">Форма согласия на обработку персональных данных  </w:t>
            </w:r>
          </w:p>
          <w:p w14:paraId="43057913" w14:textId="0EFBB08B" w:rsidR="003E7E1A" w:rsidRDefault="003E7E1A" w:rsidP="003E7E1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8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  <w:p w14:paraId="1089883A" w14:textId="79409EAB" w:rsidR="003E7E1A" w:rsidRDefault="003E7E1A" w:rsidP="003E7E1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9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E7E1A">
              <w:rPr>
                <w:rFonts w:cs="Arial"/>
                <w:sz w:val="24"/>
                <w:szCs w:val="24"/>
              </w:rPr>
              <w:t>Форма_Заказчики</w:t>
            </w:r>
            <w:proofErr w:type="spellEnd"/>
          </w:p>
          <w:p w14:paraId="073BDC6F" w14:textId="0E845AA5" w:rsidR="003E7E1A" w:rsidRDefault="003E7E1A" w:rsidP="003E7E1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10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E7E1A">
              <w:rPr>
                <w:rFonts w:cs="Arial"/>
                <w:sz w:val="24"/>
                <w:szCs w:val="24"/>
              </w:rPr>
              <w:t>Форма_Проекты</w:t>
            </w:r>
            <w:proofErr w:type="spellEnd"/>
            <w:r w:rsidRPr="003E7E1A">
              <w:rPr>
                <w:rFonts w:cs="Arial"/>
                <w:sz w:val="24"/>
                <w:szCs w:val="24"/>
              </w:rPr>
              <w:t xml:space="preserve"> в СМИ</w:t>
            </w:r>
          </w:p>
          <w:p w14:paraId="5369C5FE" w14:textId="4BB43A71" w:rsidR="003E7E1A" w:rsidRDefault="003E7E1A" w:rsidP="003E7E1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11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E7E1A">
              <w:rPr>
                <w:rFonts w:cs="Arial"/>
                <w:sz w:val="24"/>
                <w:szCs w:val="24"/>
              </w:rPr>
              <w:t>Форма_Квалификация</w:t>
            </w:r>
            <w:proofErr w:type="spellEnd"/>
            <w:r w:rsidRPr="003E7E1A">
              <w:rPr>
                <w:rFonts w:cs="Arial"/>
                <w:sz w:val="24"/>
                <w:szCs w:val="24"/>
              </w:rPr>
              <w:t xml:space="preserve"> команды</w:t>
            </w:r>
          </w:p>
          <w:p w14:paraId="6E58176C" w14:textId="77777777" w:rsidR="003E7E1A" w:rsidRDefault="003E7E1A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12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Pr="003E7E1A">
              <w:rPr>
                <w:rFonts w:cs="Arial"/>
                <w:sz w:val="24"/>
                <w:szCs w:val="24"/>
              </w:rPr>
              <w:t xml:space="preserve">Тестовое </w:t>
            </w:r>
            <w:proofErr w:type="spellStart"/>
            <w:r w:rsidRPr="003E7E1A">
              <w:rPr>
                <w:rFonts w:cs="Arial"/>
                <w:sz w:val="24"/>
                <w:szCs w:val="24"/>
              </w:rPr>
              <w:t>задание_Продукты</w:t>
            </w:r>
            <w:proofErr w:type="spellEnd"/>
            <w:r w:rsidRPr="003E7E1A">
              <w:rPr>
                <w:rFonts w:cs="Arial"/>
                <w:sz w:val="24"/>
                <w:szCs w:val="24"/>
              </w:rPr>
              <w:t xml:space="preserve"> Т1</w:t>
            </w:r>
          </w:p>
          <w:p w14:paraId="60930E44" w14:textId="46B023BE" w:rsidR="00F02E14" w:rsidRPr="00807E44" w:rsidRDefault="00F02E14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1A309C7C" w14:textId="3C6821D1" w:rsidR="00454315" w:rsidRPr="00F77167" w:rsidRDefault="00454315" w:rsidP="00454315">
            <w:pPr>
              <w:pStyle w:val="a9"/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  <w:color w:val="FF0000"/>
              </w:rPr>
            </w:pPr>
            <w:r w:rsidRPr="00F77167">
              <w:rPr>
                <w:rFonts w:ascii="Arial" w:hAnsi="Arial"/>
              </w:rPr>
              <w:t>Стоимостные критерии (</w:t>
            </w:r>
            <w:r w:rsidR="001C7C31">
              <w:rPr>
                <w:rFonts w:ascii="Arial" w:hAnsi="Arial"/>
              </w:rPr>
              <w:t>С</w:t>
            </w:r>
            <w:r w:rsidR="001C7C31" w:rsidRPr="001C7C31">
              <w:rPr>
                <w:rFonts w:ascii="Arial" w:hAnsi="Arial"/>
              </w:rPr>
              <w:t xml:space="preserve">тоимость </w:t>
            </w:r>
            <w:proofErr w:type="spellStart"/>
            <w:r w:rsidR="001C7C31" w:rsidRPr="001C7C31">
              <w:rPr>
                <w:rFonts w:ascii="Arial" w:hAnsi="Arial"/>
              </w:rPr>
              <w:t>ретейнера</w:t>
            </w:r>
            <w:proofErr w:type="spellEnd"/>
            <w:r w:rsidR="001C7C31" w:rsidRPr="001C7C31">
              <w:rPr>
                <w:rFonts w:ascii="Arial" w:hAnsi="Arial"/>
              </w:rPr>
              <w:t xml:space="preserve"> на 12 </w:t>
            </w:r>
            <w:proofErr w:type="spellStart"/>
            <w:r w:rsidR="001C7C31" w:rsidRPr="001C7C31">
              <w:rPr>
                <w:rFonts w:ascii="Arial" w:hAnsi="Arial"/>
              </w:rPr>
              <w:t>мес</w:t>
            </w:r>
            <w:proofErr w:type="spellEnd"/>
            <w:r w:rsidRPr="00F77167">
              <w:rPr>
                <w:rFonts w:ascii="Arial" w:hAnsi="Arial"/>
              </w:rPr>
              <w:t xml:space="preserve">) – </w:t>
            </w:r>
            <w:r w:rsidR="001C7C31">
              <w:rPr>
                <w:rFonts w:ascii="Arial" w:hAnsi="Arial"/>
              </w:rPr>
              <w:t>4</w:t>
            </w:r>
            <w:r w:rsidRPr="00F77167">
              <w:rPr>
                <w:rFonts w:ascii="Arial" w:hAnsi="Arial"/>
              </w:rPr>
              <w:t>0</w:t>
            </w:r>
            <w:r w:rsidRPr="00F77167">
              <w:rPr>
                <w:rFonts w:ascii="Arial" w:hAnsi="Arial"/>
                <w:b/>
              </w:rPr>
              <w:t xml:space="preserve"> </w:t>
            </w:r>
            <w:r w:rsidRPr="00F77167">
              <w:rPr>
                <w:rFonts w:ascii="Arial" w:hAnsi="Arial"/>
              </w:rPr>
              <w:t xml:space="preserve">% </w:t>
            </w:r>
          </w:p>
          <w:p w14:paraId="55F00B13" w14:textId="7615949B" w:rsidR="00454315" w:rsidRPr="00F77167" w:rsidRDefault="00454315" w:rsidP="00454315">
            <w:pPr>
              <w:pStyle w:val="a9"/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lang w:eastAsia="en-US"/>
              </w:rPr>
            </w:pPr>
            <w:r w:rsidRPr="00F77167">
              <w:rPr>
                <w:rFonts w:ascii="Arial" w:hAnsi="Arial"/>
              </w:rPr>
              <w:t xml:space="preserve">Не стоимостные критерии – </w:t>
            </w:r>
            <w:r w:rsidR="001C7C31">
              <w:rPr>
                <w:rFonts w:ascii="Arial" w:hAnsi="Arial"/>
              </w:rPr>
              <w:t>6</w:t>
            </w:r>
            <w:r w:rsidRPr="00F77167">
              <w:rPr>
                <w:rFonts w:ascii="Arial" w:hAnsi="Arial"/>
              </w:rPr>
              <w:t>0 %</w:t>
            </w:r>
            <w:r>
              <w:rPr>
                <w:rFonts w:ascii="Arial" w:hAnsi="Arial"/>
              </w:rPr>
              <w:t>:</w:t>
            </w:r>
          </w:p>
          <w:tbl>
            <w:tblPr>
              <w:tblW w:w="938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9380"/>
            </w:tblGrid>
            <w:tr w:rsidR="00454315" w:rsidRPr="00F77167" w14:paraId="2E11FF67" w14:textId="77777777" w:rsidTr="001C7C31">
              <w:trPr>
                <w:trHeight w:val="415"/>
              </w:trPr>
              <w:tc>
                <w:tcPr>
                  <w:tcW w:w="9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4E5C36C" w14:textId="670A56CB" w:rsidR="00454315" w:rsidRPr="00B84AFB" w:rsidRDefault="00B84AFB" w:rsidP="00B84AFB">
                  <w:pPr>
                    <w:pStyle w:val="a9"/>
                    <w:numPr>
                      <w:ilvl w:val="1"/>
                      <w:numId w:val="11"/>
                    </w:numPr>
                    <w:rPr>
                      <w:rFonts w:ascii="Arial" w:hAnsi="Arial"/>
                      <w:b/>
                      <w:i/>
                    </w:rPr>
                  </w:pPr>
                  <w:r w:rsidRPr="00B84AFB">
                    <w:rPr>
                      <w:rFonts w:ascii="Arial" w:hAnsi="Arial"/>
                      <w:b/>
                      <w:i/>
                    </w:rPr>
                    <w:t>Предложение наиболее проработанной стратегии коммуникаций</w:t>
                  </w:r>
                  <w:r w:rsidR="00454315" w:rsidRPr="00B84AFB">
                    <w:rPr>
                      <w:rFonts w:ascii="Arial" w:hAnsi="Arial"/>
                      <w:b/>
                      <w:i/>
                    </w:rPr>
                    <w:t xml:space="preserve">: </w:t>
                  </w:r>
                </w:p>
                <w:p w14:paraId="3F3F4B32" w14:textId="0A2FB8FA" w:rsidR="001C7C31" w:rsidRPr="001C7C31" w:rsidRDefault="00B84AFB" w:rsidP="001C7C31">
                  <w:pPr>
                    <w:pStyle w:val="a9"/>
                    <w:ind w:left="1080" w:right="80"/>
                    <w:rPr>
                      <w:rFonts w:ascii="Arial" w:hAnsi="Arial"/>
                      <w:i/>
                    </w:rPr>
                  </w:pPr>
                  <w:r w:rsidRPr="00B84AFB">
                    <w:rPr>
                      <w:rFonts w:ascii="Arial" w:hAnsi="Arial"/>
                      <w:i/>
                    </w:rPr>
                    <w:t xml:space="preserve">5 – задействованы все указанные в тестовом задании площадки, инструменты и форматы, описаны ЦА (не менее четырех) и ключевые для них сообщения, предложено не менее трех релевантных премий и рейтингов. Креативная концепция спецпроекта описана подробно, задействованы как онлайн, так и офлайн-инструменты, указаны предполагаемые площадки – не менее двух, предложен план взаимодействия с новыми медиа – TG-каналами и подкастами (не менее шести на каждый). Количество предполагаемых инфоповодов по продукту – не менее шести. </w:t>
                  </w:r>
                  <w:proofErr w:type="spellStart"/>
                  <w:r w:rsidRPr="00B84AFB">
                    <w:rPr>
                      <w:rFonts w:ascii="Arial" w:hAnsi="Arial"/>
                      <w:i/>
                    </w:rPr>
                    <w:t>Комментарийная</w:t>
                  </w:r>
                  <w:proofErr w:type="spellEnd"/>
                  <w:r w:rsidRPr="00B84AFB">
                    <w:rPr>
                      <w:rFonts w:ascii="Arial" w:hAnsi="Arial"/>
                      <w:i/>
                    </w:rPr>
                    <w:t xml:space="preserve"> программы рассчитана на различные ЦА, описаны тезисы для каждой. Стратегия отличается проработанностью и наличием тайм-</w:t>
                  </w:r>
                  <w:proofErr w:type="spellStart"/>
                  <w:r w:rsidRPr="00B84AFB">
                    <w:rPr>
                      <w:rFonts w:ascii="Arial" w:hAnsi="Arial"/>
                      <w:i/>
                    </w:rPr>
                    <w:t>лайна</w:t>
                  </w:r>
                  <w:proofErr w:type="spellEnd"/>
                  <w:r w:rsidRPr="00B84AFB">
                    <w:rPr>
                      <w:rFonts w:ascii="Arial" w:hAnsi="Arial"/>
                      <w:i/>
                    </w:rPr>
                    <w:t xml:space="preserve"> – поэтапной работы. </w:t>
                  </w:r>
                  <w:r w:rsidRPr="00B84AFB">
                    <w:rPr>
                      <w:rFonts w:ascii="Arial" w:hAnsi="Arial"/>
                      <w:i/>
                    </w:rPr>
                    <w:br/>
                    <w:t xml:space="preserve">4 – задействованы основные указанные в тестовом задании площадки, инструменты и форматы, описаны ЦА (не менее трех) и ключевые для них сообщения, предложено не менее двух релевантных премий. Креативная концепция спецпроекта описана подробно, указаны предполагаемые площадки – не менее двух. Количество предполагаемых инфоповодов по продукту – не менее пяти. </w:t>
                  </w:r>
                  <w:proofErr w:type="spellStart"/>
                  <w:r w:rsidRPr="00B84AFB">
                    <w:rPr>
                      <w:rFonts w:ascii="Arial" w:hAnsi="Arial"/>
                      <w:i/>
                    </w:rPr>
                    <w:t>Комментарийная</w:t>
                  </w:r>
                  <w:proofErr w:type="spellEnd"/>
                  <w:r w:rsidRPr="00B84AFB">
                    <w:rPr>
                      <w:rFonts w:ascii="Arial" w:hAnsi="Arial"/>
                      <w:i/>
                    </w:rPr>
                    <w:t xml:space="preserve"> программа разделена по ЦА, но тезисы для каждой не четкие. </w:t>
                  </w:r>
                  <w:r w:rsidRPr="00B84AFB">
                    <w:rPr>
                      <w:rFonts w:ascii="Arial" w:hAnsi="Arial"/>
                      <w:i/>
                    </w:rPr>
                    <w:br/>
                    <w:t xml:space="preserve">3 – задействованы не все указанные в тестовом задании площадки, инструменты и форматы, описание ЦА и ключевых сообщений размыто или определено не четко, количество предложенных премий – одна. Креативная концепция спецпроекта описана поверхностно, указана одна площадка для размещения спецпроекта. </w:t>
                  </w:r>
                  <w:proofErr w:type="spellStart"/>
                  <w:r w:rsidRPr="00B84AFB">
                    <w:rPr>
                      <w:rFonts w:ascii="Arial" w:hAnsi="Arial"/>
                      <w:i/>
                    </w:rPr>
                    <w:t>Комментарийная</w:t>
                  </w:r>
                  <w:proofErr w:type="spellEnd"/>
                  <w:r w:rsidRPr="00B84AFB">
                    <w:rPr>
                      <w:rFonts w:ascii="Arial" w:hAnsi="Arial"/>
                      <w:i/>
                    </w:rPr>
                    <w:t xml:space="preserve"> программа не разделена на ЦА.  Количество </w:t>
                  </w:r>
                  <w:r w:rsidRPr="00B84AFB">
                    <w:rPr>
                      <w:rFonts w:ascii="Arial" w:hAnsi="Arial"/>
                      <w:i/>
                    </w:rPr>
                    <w:lastRenderedPageBreak/>
                    <w:t>предполагаемых инфоповодов по продукту – не менее четырех.</w:t>
                  </w:r>
                  <w:r w:rsidRPr="00B84AFB">
                    <w:rPr>
                      <w:rFonts w:ascii="Arial" w:hAnsi="Arial"/>
                      <w:i/>
                    </w:rPr>
                    <w:br/>
                    <w:t>1 – стратегия проработана поверхностно и не предполагает ее реализацию в течение года (ввиду недостаточного количества инфоповодов) – суммарно предложено менее 10 активностей (за активность считать один инфоповод, одну тему колонки, одну премию).</w:t>
                  </w:r>
                </w:p>
                <w:p w14:paraId="2D86F92D" w14:textId="0D3B83E3" w:rsidR="00454315" w:rsidRPr="00F77167" w:rsidRDefault="00454315" w:rsidP="00454315">
                  <w:pPr>
                    <w:pStyle w:val="a9"/>
                    <w:ind w:left="1080"/>
                    <w:rPr>
                      <w:rFonts w:ascii="Arial" w:hAnsi="Arial"/>
                      <w:i/>
                    </w:rPr>
                  </w:pPr>
                </w:p>
              </w:tc>
            </w:tr>
            <w:tr w:rsidR="00454315" w:rsidRPr="00F77167" w14:paraId="168B583B" w14:textId="77777777" w:rsidTr="001C7C31">
              <w:trPr>
                <w:trHeight w:val="415"/>
              </w:trPr>
              <w:tc>
                <w:tcPr>
                  <w:tcW w:w="9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99327F7" w14:textId="77777777" w:rsidR="00B84AFB" w:rsidRPr="00B84AFB" w:rsidRDefault="00B84AFB" w:rsidP="00B84AFB">
                  <w:pPr>
                    <w:pStyle w:val="a9"/>
                    <w:numPr>
                      <w:ilvl w:val="1"/>
                      <w:numId w:val="11"/>
                    </w:numPr>
                    <w:rPr>
                      <w:rFonts w:ascii="Arial" w:hAnsi="Arial"/>
                      <w:b/>
                      <w:i/>
                    </w:rPr>
                  </w:pPr>
                  <w:r w:rsidRPr="00B84AFB">
                    <w:rPr>
                      <w:rFonts w:ascii="Arial" w:hAnsi="Arial"/>
                      <w:b/>
                      <w:i/>
                    </w:rPr>
                    <w:lastRenderedPageBreak/>
                    <w:t>Список подобранных в рамках концепций площадок (медиа/партнеров) соответствует заявленным тематикам материалов и повестке холдинга</w:t>
                  </w:r>
                </w:p>
                <w:p w14:paraId="59F13BAE" w14:textId="01D512D8" w:rsidR="00454315" w:rsidRPr="00B84AFB" w:rsidRDefault="00B84AFB" w:rsidP="00B84AFB">
                  <w:pPr>
                    <w:pStyle w:val="a9"/>
                    <w:ind w:left="1080"/>
                    <w:rPr>
                      <w:rFonts w:ascii="Arial" w:hAnsi="Arial"/>
                      <w:i/>
                      <w:iCs/>
                    </w:rPr>
                  </w:pPr>
                  <w:r w:rsidRPr="00B84AFB">
                    <w:rPr>
                      <w:rFonts w:ascii="Arial" w:hAnsi="Arial"/>
                      <w:i/>
                      <w:iCs/>
                    </w:rPr>
                    <w:t>Оценка подразумевает экспертное мнение инициатора тендера</w:t>
                  </w:r>
                  <w:r w:rsidRPr="00B84AFB">
                    <w:rPr>
                      <w:rFonts w:ascii="Arial" w:hAnsi="Arial"/>
                      <w:i/>
                      <w:iCs/>
                    </w:rPr>
                    <w:br/>
                    <w:t>5 - превосходит ожидания</w:t>
                  </w:r>
                  <w:r w:rsidRPr="00B84AFB">
                    <w:rPr>
                      <w:rFonts w:ascii="Arial" w:hAnsi="Arial"/>
                      <w:i/>
                      <w:iCs/>
                    </w:rPr>
                    <w:br/>
                    <w:t>4 - в полной мере соответствует ожиданиям</w:t>
                  </w:r>
                  <w:r w:rsidRPr="00B84AFB">
                    <w:rPr>
                      <w:rFonts w:ascii="Arial" w:hAnsi="Arial"/>
                      <w:i/>
                      <w:iCs/>
                    </w:rPr>
                    <w:br/>
                    <w:t>3 - удовлетворительно</w:t>
                  </w:r>
                  <w:r w:rsidRPr="00B84AFB">
                    <w:rPr>
                      <w:rFonts w:ascii="Arial" w:hAnsi="Arial"/>
                      <w:i/>
                      <w:iCs/>
                    </w:rPr>
                    <w:br/>
                    <w:t>2 - ниже ожиданий</w:t>
                  </w:r>
                  <w:r w:rsidRPr="00B84AFB">
                    <w:rPr>
                      <w:rFonts w:ascii="Arial" w:hAnsi="Arial"/>
                      <w:i/>
                      <w:iCs/>
                    </w:rPr>
                    <w:br/>
                    <w:t>1 - неприемлемо</w:t>
                  </w:r>
                </w:p>
              </w:tc>
            </w:tr>
            <w:tr w:rsidR="00454315" w:rsidRPr="00F77167" w14:paraId="45F5CCEA" w14:textId="77777777" w:rsidTr="001C7C31">
              <w:trPr>
                <w:trHeight w:val="345"/>
              </w:trPr>
              <w:tc>
                <w:tcPr>
                  <w:tcW w:w="9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1EF6909" w14:textId="77777777" w:rsidR="00B84AFB" w:rsidRPr="00B84AFB" w:rsidRDefault="00B84AFB" w:rsidP="00B84AFB">
                  <w:pPr>
                    <w:pStyle w:val="a9"/>
                    <w:numPr>
                      <w:ilvl w:val="1"/>
                      <w:numId w:val="11"/>
                    </w:numPr>
                    <w:ind w:left="1143" w:hanging="423"/>
                    <w:rPr>
                      <w:rFonts w:ascii="Arial" w:hAnsi="Arial"/>
                      <w:b/>
                      <w:i/>
                    </w:rPr>
                  </w:pPr>
                  <w:r w:rsidRPr="00B84AFB">
                    <w:rPr>
                      <w:rFonts w:ascii="Arial" w:hAnsi="Arial"/>
                      <w:b/>
                      <w:i/>
                    </w:rPr>
                    <w:t>Раскрытие темы исследования и организация наиболее полной PR-кампании</w:t>
                  </w:r>
                </w:p>
                <w:p w14:paraId="4A76ADC9" w14:textId="757C2CAA" w:rsidR="00454315" w:rsidRPr="005276A1" w:rsidRDefault="00B84AFB" w:rsidP="00B84AFB">
                  <w:pPr>
                    <w:spacing w:before="60" w:after="60" w:line="360" w:lineRule="auto"/>
                    <w:ind w:left="1145" w:hanging="425"/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B84AFB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t xml:space="preserve">5 – прописан пошаговый план продвижения нового исследования, который включает указанные в тестовом задании инструменты и площадки, также предложены свои. Подобрано не менее десяти </w:t>
                  </w:r>
                  <w:proofErr w:type="spellStart"/>
                  <w:r w:rsidRPr="00B84AFB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t>Telegram</w:t>
                  </w:r>
                  <w:proofErr w:type="spellEnd"/>
                  <w:r w:rsidRPr="00B84AFB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t xml:space="preserve">-каналов, тематический план для продвижения спикеров включает не менее четырех активностей. </w:t>
                  </w:r>
                  <w:r w:rsidRPr="00B84AFB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br/>
                    <w:t xml:space="preserve">3 - прописан пошаговый план продвижения нового исследования, который включает исключительно указанные в тестовом задании инструменты и площадки, другие Подрядчик не предложил. Подобрано не менее восьми </w:t>
                  </w:r>
                  <w:proofErr w:type="spellStart"/>
                  <w:r w:rsidRPr="00B84AFB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t>Telegram</w:t>
                  </w:r>
                  <w:proofErr w:type="spellEnd"/>
                  <w:r w:rsidRPr="00B84AFB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t xml:space="preserve">-каналов, тематический план для продвижения спикеров включает не менее трех активностей. </w:t>
                  </w:r>
                  <w:r w:rsidRPr="00B84AFB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br/>
                    <w:t xml:space="preserve">2 – план является перечислением материалов без указания этапов продвижения. Заявленные </w:t>
                  </w:r>
                  <w:proofErr w:type="spellStart"/>
                  <w:r w:rsidRPr="00B84AFB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t>Telegram</w:t>
                  </w:r>
                  <w:proofErr w:type="spellEnd"/>
                  <w:r w:rsidRPr="00B84AFB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t>-каналы не соответствуют тематике исследования или подобраны неверно.</w:t>
                  </w:r>
                  <w:r w:rsidRPr="00B84AFB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br/>
                  </w:r>
                  <w:r w:rsidRPr="00B84AFB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lastRenderedPageBreak/>
                    <w:t xml:space="preserve">0 – тематика исследования не отражена в предложенных форматах, площадках и материалах. </w:t>
                  </w:r>
                </w:p>
              </w:tc>
            </w:tr>
            <w:tr w:rsidR="005276A1" w:rsidRPr="00F77167" w14:paraId="102BF3E8" w14:textId="77777777" w:rsidTr="001C7C31">
              <w:trPr>
                <w:trHeight w:val="345"/>
              </w:trPr>
              <w:tc>
                <w:tcPr>
                  <w:tcW w:w="9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299BE29" w14:textId="77777777" w:rsidR="00B84AFB" w:rsidRPr="00B84AFB" w:rsidRDefault="00B84AFB" w:rsidP="00B84AFB">
                  <w:pPr>
                    <w:pStyle w:val="a9"/>
                    <w:numPr>
                      <w:ilvl w:val="1"/>
                      <w:numId w:val="11"/>
                    </w:numPr>
                    <w:rPr>
                      <w:rFonts w:ascii="Arial" w:hAnsi="Arial"/>
                      <w:b/>
                      <w:i/>
                    </w:rPr>
                  </w:pPr>
                  <w:r w:rsidRPr="00B84AFB">
                    <w:rPr>
                      <w:rFonts w:ascii="Arial" w:hAnsi="Arial"/>
                      <w:b/>
                      <w:i/>
                    </w:rPr>
                    <w:lastRenderedPageBreak/>
                    <w:t>Текст пресс-релиза, текст питча и подбор релевантных для продвижения исследования площадок (в идеале, включая и региональные, т.к. в исследовании затрагиваются региональные вендоры)</w:t>
                  </w:r>
                </w:p>
                <w:p w14:paraId="4A393826" w14:textId="4D1B55CA" w:rsidR="005276A1" w:rsidRPr="00B84AFB" w:rsidRDefault="00B84AFB" w:rsidP="00B84AFB">
                  <w:pPr>
                    <w:pStyle w:val="a9"/>
                    <w:ind w:left="1080"/>
                    <w:rPr>
                      <w:rFonts w:ascii="Arial" w:hAnsi="Arial"/>
                      <w:i/>
                    </w:rPr>
                  </w:pPr>
                  <w:r w:rsidRPr="00B84AFB">
                    <w:rPr>
                      <w:rFonts w:ascii="Arial" w:hAnsi="Arial"/>
                      <w:i/>
                    </w:rPr>
                    <w:t>Оценка подразумевает экспертное мнение инициатора тендера</w:t>
                  </w:r>
                  <w:r w:rsidRPr="00B84AFB">
                    <w:rPr>
                      <w:rFonts w:ascii="Arial" w:hAnsi="Arial"/>
                      <w:i/>
                    </w:rPr>
                    <w:br/>
                  </w:r>
                  <w:r w:rsidRPr="00B84AFB">
                    <w:rPr>
                      <w:rFonts w:ascii="Arial" w:hAnsi="Arial"/>
                      <w:i/>
                    </w:rPr>
                    <w:br/>
                    <w:t>5 - превосходит ожидания</w:t>
                  </w:r>
                  <w:r w:rsidRPr="00B84AFB">
                    <w:rPr>
                      <w:rFonts w:ascii="Arial" w:hAnsi="Arial"/>
                      <w:i/>
                    </w:rPr>
                    <w:br/>
                    <w:t>4 - в полной мере соответствует ожиданиям</w:t>
                  </w:r>
                  <w:r w:rsidRPr="00B84AFB">
                    <w:rPr>
                      <w:rFonts w:ascii="Arial" w:hAnsi="Arial"/>
                      <w:i/>
                    </w:rPr>
                    <w:br/>
                    <w:t>3 - удовлетворительно</w:t>
                  </w:r>
                  <w:r w:rsidRPr="00B84AFB">
                    <w:rPr>
                      <w:rFonts w:ascii="Arial" w:hAnsi="Arial"/>
                      <w:i/>
                    </w:rPr>
                    <w:br/>
                    <w:t>2 - ниже ожиданий</w:t>
                  </w:r>
                  <w:r w:rsidRPr="00B84AFB">
                    <w:rPr>
                      <w:rFonts w:ascii="Arial" w:hAnsi="Arial"/>
                      <w:i/>
                    </w:rPr>
                    <w:br/>
                    <w:t>1 - неприемлемо</w:t>
                  </w:r>
                </w:p>
              </w:tc>
            </w:tr>
            <w:tr w:rsidR="005276A1" w:rsidRPr="00F77167" w14:paraId="6E151AF6" w14:textId="77777777" w:rsidTr="001C7C31">
              <w:trPr>
                <w:trHeight w:val="345"/>
              </w:trPr>
              <w:tc>
                <w:tcPr>
                  <w:tcW w:w="9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FB30821" w14:textId="77777777" w:rsidR="00B84AFB" w:rsidRPr="00B84AFB" w:rsidRDefault="005276A1" w:rsidP="00B84AFB">
                  <w:pPr>
                    <w:pStyle w:val="a9"/>
                    <w:numPr>
                      <w:ilvl w:val="1"/>
                      <w:numId w:val="11"/>
                    </w:numPr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r w:rsidR="00B84AFB" w:rsidRPr="00B84AFB">
                    <w:rPr>
                      <w:rFonts w:ascii="Arial" w:hAnsi="Arial"/>
                      <w:b/>
                      <w:i/>
                    </w:rPr>
                    <w:t>Экспертиза команды позволяет обеспечивать полный цикл подготовки экспертных материалов (от формирования темы до публикации материала на некоммерческой основе) в деловых СМИ уровня Tier-1</w:t>
                  </w:r>
                </w:p>
                <w:p w14:paraId="21937604" w14:textId="77777777" w:rsidR="00B84AFB" w:rsidRPr="00B84AFB" w:rsidRDefault="00B84AFB" w:rsidP="00B84AFB">
                  <w:pPr>
                    <w:spacing w:before="60" w:after="60" w:line="360" w:lineRule="auto"/>
                    <w:ind w:left="1145"/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B84AFB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t>5 - Опыт работы команды с крупными деловыми СМИ (</w:t>
                  </w:r>
                  <w:proofErr w:type="spellStart"/>
                  <w:r w:rsidRPr="00B84AFB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t>Forbes</w:t>
                  </w:r>
                  <w:proofErr w:type="spellEnd"/>
                  <w:r w:rsidRPr="00B84AFB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t xml:space="preserve">, РБК, Коммерсант, ТАСС, Ведомости, Известия, РИА и т.д.), подтвержденный ссылками на не менее 10 </w:t>
                  </w:r>
                  <w:proofErr w:type="spellStart"/>
                  <w:r w:rsidRPr="00B84AFB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t>разноформатных</w:t>
                  </w:r>
                  <w:proofErr w:type="spellEnd"/>
                  <w:r w:rsidRPr="00B84AFB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t xml:space="preserve"> материалов на команду.</w:t>
                  </w:r>
                  <w:r w:rsidRPr="00B84AFB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br/>
                    <w:t>4 - Опыт работы команды с крупными деловыми СМИ (</w:t>
                  </w:r>
                  <w:proofErr w:type="spellStart"/>
                  <w:r w:rsidRPr="00B84AFB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t>Forbes</w:t>
                  </w:r>
                  <w:proofErr w:type="spellEnd"/>
                  <w:r w:rsidRPr="00B84AFB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t xml:space="preserve">, РБК, Коммерсант, ТАСС, Ведомости, Известия, РИА и т.д.), подтвержденный ссылками на не менее 5 </w:t>
                  </w:r>
                  <w:proofErr w:type="spellStart"/>
                  <w:r w:rsidRPr="00B84AFB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t>разноформатных</w:t>
                  </w:r>
                  <w:proofErr w:type="spellEnd"/>
                  <w:r w:rsidRPr="00B84AFB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t xml:space="preserve"> материалов на команду.</w:t>
                  </w:r>
                  <w:r w:rsidRPr="00B84AFB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br/>
                    <w:t>3 – Опыт работы команды со СМИ, уровня ниже вышеперечисленных (RB, Компания, Эксперт, Секрет Фирмы, Профиль и т.д.)</w:t>
                  </w:r>
                  <w:r w:rsidRPr="00B84AFB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br/>
                    <w:t>1 - неприемлемо (недостаточный опыт работы у команды)</w:t>
                  </w:r>
                  <w:r w:rsidRPr="00B84AFB"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  <w:br/>
                    <w:t>0 – опыт отсутствует</w:t>
                  </w:r>
                </w:p>
                <w:p w14:paraId="2BD6E4D2" w14:textId="022D5E9E" w:rsidR="005276A1" w:rsidRPr="002D5663" w:rsidRDefault="005276A1" w:rsidP="006B095C">
                  <w:pPr>
                    <w:spacing w:before="60" w:after="60" w:line="360" w:lineRule="auto"/>
                    <w:ind w:left="1145"/>
                    <w:rPr>
                      <w:rFonts w:ascii="Arial" w:eastAsia="Calibri" w:hAnsi="Arial" w:cs="Arial"/>
                      <w:bCs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6C6E0F7" w14:textId="16B1236C" w:rsidR="008E6073" w:rsidRDefault="00454315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lastRenderedPageBreak/>
              <w:t xml:space="preserve">Сумма весов критериев равна </w:t>
            </w:r>
            <w:r w:rsidRPr="00454315">
              <w:rPr>
                <w:rFonts w:cs="Arial"/>
                <w:b/>
                <w:sz w:val="24"/>
                <w:szCs w:val="24"/>
              </w:rPr>
              <w:t>100%</w:t>
            </w:r>
          </w:p>
          <w:p w14:paraId="64DC6FAA" w14:textId="5CFD9195" w:rsidR="00454315" w:rsidRPr="008E6073" w:rsidRDefault="00454315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2E646DB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641EB96D" w:rsidR="008E6073" w:rsidRPr="003E7E1A" w:rsidRDefault="00052BA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E5E48FF" w:rsidR="005C4B30" w:rsidRPr="005C4B30" w:rsidRDefault="00F06049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EC2465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E6073">
              <w:rPr>
                <w:rFonts w:cs="Arial"/>
                <w:sz w:val="24"/>
                <w:szCs w:val="24"/>
              </w:rPr>
              <w:t xml:space="preserve">/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 xml:space="preserve">оговора Участника 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отсутствует в данном запросе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7A64FCF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  <w:r w:rsidR="000C20BB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отсутствует в данном запросе</w:t>
            </w:r>
            <w:r w:rsidR="000C20BB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9B1FB7A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5C3BB9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087152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</w:t>
            </w:r>
            <w:r w:rsidR="002F7AEB" w:rsidRPr="002F7AEB">
              <w:rPr>
                <w:rFonts w:cs="Arial"/>
                <w:sz w:val="24"/>
                <w:szCs w:val="24"/>
              </w:rPr>
              <w:t xml:space="preserve">Форма </w:t>
            </w:r>
            <w:proofErr w:type="spellStart"/>
            <w:r w:rsidR="002F7AEB" w:rsidRPr="002F7AEB">
              <w:rPr>
                <w:rFonts w:cs="Arial"/>
                <w:sz w:val="24"/>
                <w:szCs w:val="24"/>
              </w:rPr>
              <w:t>Рейт-карта_Стоимость</w:t>
            </w:r>
            <w:proofErr w:type="spellEnd"/>
            <w:r w:rsidR="002F7AEB" w:rsidRPr="002F7AEB">
              <w:rPr>
                <w:rFonts w:cs="Arial"/>
                <w:sz w:val="24"/>
                <w:szCs w:val="24"/>
              </w:rPr>
              <w:t xml:space="preserve"> тестового задания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96571B" w:rsidRPr="008E6073" w14:paraId="1A10DA13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221F0DF" w14:textId="77777777" w:rsidR="0096571B" w:rsidRPr="008E6073" w:rsidRDefault="0096571B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229DEA" w14:textId="138AC9FF" w:rsidR="0096571B" w:rsidRPr="008E6073" w:rsidRDefault="0096571B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8576C0" w:rsidRPr="008E6073" w14:paraId="44E2A00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3C65D6E" w:rsidR="008576C0" w:rsidRPr="008E6073" w:rsidRDefault="008576C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96571B">
              <w:rPr>
                <w:rFonts w:cs="Arial"/>
                <w:sz w:val="24"/>
                <w:szCs w:val="24"/>
              </w:rPr>
              <w:t>9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proofErr w:type="spellStart"/>
            <w:r w:rsidR="003E7E1A" w:rsidRPr="003E7E1A">
              <w:rPr>
                <w:rFonts w:cs="Arial"/>
                <w:sz w:val="24"/>
                <w:szCs w:val="24"/>
              </w:rPr>
              <w:t>Форма_Заказчики</w:t>
            </w:r>
            <w:proofErr w:type="spellEnd"/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7BFC103D" w:rsidR="008E6073" w:rsidRPr="008E6073" w:rsidRDefault="0096571B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10. </w:t>
            </w:r>
            <w:proofErr w:type="spellStart"/>
            <w:r w:rsidR="003E7E1A" w:rsidRPr="003E7E1A">
              <w:rPr>
                <w:rFonts w:cs="Arial"/>
                <w:sz w:val="24"/>
                <w:szCs w:val="24"/>
              </w:rPr>
              <w:t>Форма_Проекты</w:t>
            </w:r>
            <w:proofErr w:type="spellEnd"/>
            <w:r w:rsidR="003E7E1A" w:rsidRPr="003E7E1A">
              <w:rPr>
                <w:rFonts w:cs="Arial"/>
                <w:sz w:val="24"/>
                <w:szCs w:val="24"/>
              </w:rPr>
              <w:t xml:space="preserve"> в СМИ</w:t>
            </w:r>
          </w:p>
        </w:tc>
      </w:tr>
      <w:tr w:rsidR="003E7E1A" w:rsidRPr="008E6073" w14:paraId="6DF2C6B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CEE5C46" w14:textId="77777777" w:rsidR="003E7E1A" w:rsidRPr="008E6073" w:rsidRDefault="003E7E1A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F56BF38" w14:textId="0B2894A5" w:rsidR="003E7E1A" w:rsidRDefault="003E7E1A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3E7E1A">
              <w:rPr>
                <w:rFonts w:cs="Arial"/>
                <w:sz w:val="24"/>
                <w:szCs w:val="24"/>
              </w:rPr>
              <w:t>Приложение 11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proofErr w:type="spellStart"/>
            <w:r w:rsidRPr="003E7E1A">
              <w:rPr>
                <w:rFonts w:cs="Arial"/>
                <w:sz w:val="24"/>
                <w:szCs w:val="24"/>
              </w:rPr>
              <w:t>Форма_Квалификация</w:t>
            </w:r>
            <w:proofErr w:type="spellEnd"/>
            <w:r w:rsidRPr="003E7E1A">
              <w:rPr>
                <w:rFonts w:cs="Arial"/>
                <w:sz w:val="24"/>
                <w:szCs w:val="24"/>
              </w:rPr>
              <w:t xml:space="preserve"> команды</w:t>
            </w:r>
          </w:p>
        </w:tc>
      </w:tr>
      <w:tr w:rsidR="003E7E1A" w:rsidRPr="008E6073" w14:paraId="5B98A8D3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0E919FD" w14:textId="77777777" w:rsidR="003E7E1A" w:rsidRPr="008E6073" w:rsidRDefault="003E7E1A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996DC91" w14:textId="120CDCDE" w:rsidR="003E7E1A" w:rsidRPr="003E7E1A" w:rsidRDefault="003E7E1A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3E7E1A">
              <w:rPr>
                <w:rFonts w:cs="Arial"/>
                <w:sz w:val="24"/>
                <w:szCs w:val="24"/>
              </w:rPr>
              <w:t>Приложение 12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3E7E1A">
              <w:rPr>
                <w:rFonts w:cs="Arial"/>
                <w:sz w:val="24"/>
                <w:szCs w:val="24"/>
              </w:rPr>
              <w:t xml:space="preserve">Тестовое </w:t>
            </w:r>
            <w:proofErr w:type="spellStart"/>
            <w:r w:rsidRPr="003E7E1A">
              <w:rPr>
                <w:rFonts w:cs="Arial"/>
                <w:sz w:val="24"/>
                <w:szCs w:val="24"/>
              </w:rPr>
              <w:t>задание_Продукты</w:t>
            </w:r>
            <w:proofErr w:type="spellEnd"/>
            <w:r w:rsidRPr="003E7E1A">
              <w:rPr>
                <w:rFonts w:cs="Arial"/>
                <w:sz w:val="24"/>
                <w:szCs w:val="24"/>
              </w:rPr>
              <w:t xml:space="preserve">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3279D85B" w:rsidR="00BC18EC" w:rsidRDefault="00BC18EC" w:rsidP="005A188E">
      <w:pPr>
        <w:rPr>
          <w:rFonts w:ascii="Arial" w:hAnsi="Arial" w:cs="Arial"/>
          <w:b/>
          <w:sz w:val="24"/>
          <w:szCs w:val="24"/>
        </w:rPr>
      </w:pPr>
    </w:p>
    <w:p w14:paraId="076DD8A7" w14:textId="1C1D3DFC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28DFB2AE" w14:textId="28D697A7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4B849E5C" w14:textId="39BC0E35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7E79D879" w14:textId="23729644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7DFB6F5D" w14:textId="31EC399F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4E6B65E6" w14:textId="0930F9EE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36F0DCFA" w14:textId="515A4187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0E90C8AA" w14:textId="636ED575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2DFFD015" w14:textId="49DE82A8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78473661" w14:textId="5EFE0ECA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538A366B" w14:textId="78569B4E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2D9109E1" w14:textId="3034D109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75440701" w14:textId="4DCDAF2B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66C5DD8F" w14:textId="4FD1A817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392A5ED6" w14:textId="29850179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6E964E9A" w14:textId="17526D5F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503AA011" w14:textId="741B7BBF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5D674AD7" w14:textId="5EAF0F11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7CE1EDC4" w14:textId="026B7C4E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708C78CD" w14:textId="77777777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58DF3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B8CE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B9496E1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5F3555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992BE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81804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428BF4F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729279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7A58C13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86DD26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221BA1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2E9DB9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ACF9C8C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67B3DB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D1A9E3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D553D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49DB80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7ACD9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21A98C5F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2553266B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  <w:r>
        <w:rPr>
          <w:rFonts w:ascii="Arial" w:hAnsi="Arial" w:cs="Arial"/>
          <w:b/>
          <w:sz w:val="24"/>
          <w:szCs w:val="24"/>
        </w:rPr>
        <w:t xml:space="preserve">ПРОЕКТ ДОГОВОРА </w:t>
      </w:r>
      <w:r w:rsidRPr="00C0311D">
        <w:rPr>
          <w:rFonts w:ascii="Arial" w:hAnsi="Arial" w:cs="Arial"/>
          <w:b/>
          <w:sz w:val="24"/>
          <w:szCs w:val="24"/>
        </w:rPr>
        <w:t xml:space="preserve">УЧАСТНИКА </w:t>
      </w:r>
      <w:r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0C20BB">
        <w:rPr>
          <w:rFonts w:ascii="Arial" w:hAnsi="Arial" w:cs="Arial"/>
          <w:i/>
          <w:color w:val="FF0000"/>
          <w:sz w:val="24"/>
          <w:szCs w:val="24"/>
        </w:rPr>
        <w:t>отсутствует в данном запросе</w:t>
      </w:r>
      <w:r w:rsidRPr="007742C9">
        <w:rPr>
          <w:rFonts w:ascii="Arial" w:hAnsi="Arial" w:cs="Arial"/>
          <w:i/>
          <w:color w:val="FF0000"/>
          <w:sz w:val="24"/>
          <w:szCs w:val="24"/>
        </w:rPr>
        <w:t>)</w:t>
      </w:r>
    </w:p>
    <w:p w14:paraId="5E179F99" w14:textId="454A78AD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1FE86C1" w14:textId="03CD10F4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0C20BB">
        <w:rPr>
          <w:rFonts w:ascii="Arial" w:hAnsi="Arial" w:cs="Arial"/>
          <w:i/>
          <w:color w:val="FF0000"/>
          <w:sz w:val="24"/>
          <w:szCs w:val="24"/>
        </w:rPr>
        <w:t>отсутствует в данном запросе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9F2565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7242B2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172C1E7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01A8A1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21BDF5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74EF92E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699BD5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9D0044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8618AC1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A4CCAB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0DEA76B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4BE31C06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F7502E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7EB4705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772F900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E95C25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7277B6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E89B5BA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D66F8A8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D915CAE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904153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F71C54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7CAE2296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89C13CA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4518"/>
        <w:gridCol w:w="2126"/>
        <w:gridCol w:w="3402"/>
      </w:tblGrid>
      <w:tr w:rsidR="003E7E1A" w:rsidRPr="003E7E1A" w14:paraId="670F0964" w14:textId="77777777" w:rsidTr="003E7E1A">
        <w:trPr>
          <w:trHeight w:val="541"/>
        </w:trPr>
        <w:tc>
          <w:tcPr>
            <w:tcW w:w="439" w:type="dxa"/>
            <w:shd w:val="clear" w:color="auto" w:fill="auto"/>
            <w:vAlign w:val="center"/>
            <w:hideMark/>
          </w:tcPr>
          <w:p w14:paraId="2FF2F7E2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18" w:type="dxa"/>
            <w:shd w:val="clear" w:color="auto" w:fill="auto"/>
            <w:vAlign w:val="center"/>
            <w:hideMark/>
          </w:tcPr>
          <w:p w14:paraId="171C715F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2126" w:type="dxa"/>
          </w:tcPr>
          <w:p w14:paraId="20C2A0FE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Соответствие</w:t>
            </w:r>
          </w:p>
          <w:p w14:paraId="1A3F623C" w14:textId="65A70192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935FBF0" w14:textId="28999F10" w:rsidR="003E7E1A" w:rsidRPr="003E7E1A" w:rsidRDefault="0020378C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3E7E1A" w:rsidRPr="003E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документ</w:t>
            </w:r>
          </w:p>
        </w:tc>
      </w:tr>
      <w:tr w:rsidR="003E7E1A" w:rsidRPr="003E7E1A" w14:paraId="2750A54C" w14:textId="77777777" w:rsidTr="003E7E1A">
        <w:trPr>
          <w:trHeight w:val="830"/>
        </w:trPr>
        <w:tc>
          <w:tcPr>
            <w:tcW w:w="439" w:type="dxa"/>
            <w:shd w:val="clear" w:color="auto" w:fill="auto"/>
            <w:vAlign w:val="center"/>
            <w:hideMark/>
          </w:tcPr>
          <w:p w14:paraId="6FF4CACA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18" w:type="dxa"/>
            <w:shd w:val="clear" w:color="auto" w:fill="auto"/>
            <w:vAlign w:val="center"/>
            <w:hideMark/>
          </w:tcPr>
          <w:p w14:paraId="1D148C3D" w14:textId="35DE5088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</w:t>
            </w:r>
            <w:r w:rsidR="004B30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  <w:bookmarkStart w:id="2" w:name="_GoBack"/>
            <w:bookmarkEnd w:id="2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000 000 руб. </w:t>
            </w:r>
          </w:p>
        </w:tc>
        <w:tc>
          <w:tcPr>
            <w:tcW w:w="2126" w:type="dxa"/>
          </w:tcPr>
          <w:p w14:paraId="167BF766" w14:textId="77777777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54C685" w14:textId="57B6AF9D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Бухгалтерский баланс за последний отчетный период с доказательством получения налоговым органом</w:t>
            </w:r>
          </w:p>
        </w:tc>
      </w:tr>
      <w:tr w:rsidR="003E7E1A" w:rsidRPr="003E7E1A" w14:paraId="7825D354" w14:textId="77777777" w:rsidTr="003E7E1A">
        <w:trPr>
          <w:trHeight w:val="400"/>
        </w:trPr>
        <w:tc>
          <w:tcPr>
            <w:tcW w:w="439" w:type="dxa"/>
            <w:shd w:val="clear" w:color="auto" w:fill="auto"/>
            <w:vAlign w:val="center"/>
            <w:hideMark/>
          </w:tcPr>
          <w:p w14:paraId="5BE22B4D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18" w:type="dxa"/>
            <w:shd w:val="clear" w:color="auto" w:fill="auto"/>
            <w:vAlign w:val="center"/>
            <w:hideMark/>
          </w:tcPr>
          <w:p w14:paraId="0EA408E2" w14:textId="77777777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2126" w:type="dxa"/>
          </w:tcPr>
          <w:p w14:paraId="1340D89D" w14:textId="77777777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5F58CC2" w14:textId="2CCEC3F8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Письмо/справка</w:t>
            </w:r>
          </w:p>
        </w:tc>
      </w:tr>
      <w:tr w:rsidR="003E7E1A" w:rsidRPr="003E7E1A" w14:paraId="720784F5" w14:textId="77777777" w:rsidTr="003E7E1A">
        <w:trPr>
          <w:trHeight w:val="690"/>
        </w:trPr>
        <w:tc>
          <w:tcPr>
            <w:tcW w:w="439" w:type="dxa"/>
            <w:shd w:val="clear" w:color="auto" w:fill="auto"/>
            <w:vAlign w:val="center"/>
            <w:hideMark/>
          </w:tcPr>
          <w:p w14:paraId="5E292A16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518" w:type="dxa"/>
            <w:shd w:val="clear" w:color="auto" w:fill="auto"/>
            <w:vAlign w:val="center"/>
            <w:hideMark/>
          </w:tcPr>
          <w:p w14:paraId="6C406F79" w14:textId="77777777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2126" w:type="dxa"/>
          </w:tcPr>
          <w:p w14:paraId="7E2D12EA" w14:textId="77777777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F015ADB" w14:textId="39C2B882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Свидетельство ОГРН/ выписка из ЕГРЮЛ</w:t>
            </w:r>
          </w:p>
        </w:tc>
      </w:tr>
      <w:tr w:rsidR="003E7E1A" w:rsidRPr="003E7E1A" w14:paraId="3BFA860B" w14:textId="77777777" w:rsidTr="003E7E1A">
        <w:trPr>
          <w:trHeight w:val="3220"/>
        </w:trPr>
        <w:tc>
          <w:tcPr>
            <w:tcW w:w="439" w:type="dxa"/>
            <w:shd w:val="clear" w:color="auto" w:fill="auto"/>
            <w:vAlign w:val="center"/>
            <w:hideMark/>
          </w:tcPr>
          <w:p w14:paraId="25849F85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518" w:type="dxa"/>
            <w:shd w:val="clear" w:color="auto" w:fill="auto"/>
            <w:vAlign w:val="center"/>
            <w:hideMark/>
          </w:tcPr>
          <w:p w14:paraId="6BE8762C" w14:textId="77777777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Участник подтверждает опыт работы по комплексному коммуникационному сопровождению бизнеса уровня </w:t>
            </w:r>
            <w:proofErr w:type="spellStart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enterprise</w:t>
            </w:r>
            <w:proofErr w:type="spellEnd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 последние 3 года. </w:t>
            </w: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Комплексное коммуникационное сопровождение подразумевает:</w:t>
            </w: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вывод на рынок ИТ- и технологических продуктов, подтвержденные положительными отзывами клиентов и выполненными KPI;</w:t>
            </w: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классическое PR-сопровождению технологических и ИТ-продуктов, подтвержденные положительными отзывами клиентов и выполненными KPI;</w:t>
            </w: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продвижение технологической экспертизы спикеров продуктов, подтвержденные положительными отзывами клиентов и выполненными KPI;</w:t>
            </w: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разработка коммуникационных стратегий и планов продвижения ИТ-продуктов;</w:t>
            </w: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создание креативных коммуникационных кампаний по продвижению (будет преимуществом)</w:t>
            </w: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-  собственные предложения </w:t>
            </w:r>
            <w:proofErr w:type="spellStart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агентва</w:t>
            </w:r>
            <w:proofErr w:type="spellEnd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рамках </w:t>
            </w:r>
            <w:proofErr w:type="spellStart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комплексног</w:t>
            </w:r>
            <w:proofErr w:type="spellEnd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коммуникационнго</w:t>
            </w:r>
            <w:proofErr w:type="spellEnd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соапровождения</w:t>
            </w:r>
            <w:proofErr w:type="spellEnd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</w:tcPr>
          <w:p w14:paraId="60432074" w14:textId="77777777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00A736A" w14:textId="223B83FC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Участник заполняет предложенную форму "Заказчики" + предоставляет Портфолио. Не менее 3-х кейсов, один из которых c Заказчиком из IT-отрасли. </w:t>
            </w:r>
          </w:p>
        </w:tc>
      </w:tr>
      <w:tr w:rsidR="003E7E1A" w:rsidRPr="003E7E1A" w14:paraId="40F0A2A4" w14:textId="77777777" w:rsidTr="003E7E1A">
        <w:trPr>
          <w:trHeight w:val="2450"/>
        </w:trPr>
        <w:tc>
          <w:tcPr>
            <w:tcW w:w="439" w:type="dxa"/>
            <w:shd w:val="clear" w:color="auto" w:fill="auto"/>
            <w:vAlign w:val="center"/>
            <w:hideMark/>
          </w:tcPr>
          <w:p w14:paraId="14F53A5A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518" w:type="dxa"/>
            <w:shd w:val="clear" w:color="auto" w:fill="auto"/>
            <w:vAlign w:val="center"/>
            <w:hideMark/>
          </w:tcPr>
          <w:p w14:paraId="1ECC46D2" w14:textId="77777777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Участник подтверждает опыт работы команды с крупными деловыми СМИ (</w:t>
            </w:r>
            <w:proofErr w:type="spellStart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Forbes</w:t>
            </w:r>
            <w:proofErr w:type="spellEnd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РБК, Коммерсант, ТАСС, Ведомости, Известия, РИА и т.д.)</w:t>
            </w:r>
          </w:p>
        </w:tc>
        <w:tc>
          <w:tcPr>
            <w:tcW w:w="2126" w:type="dxa"/>
          </w:tcPr>
          <w:p w14:paraId="77F8BEAF" w14:textId="77777777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DC59BA4" w14:textId="0A40EE0A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Участник заполняет предложенную форму "Проекты в СМИ". Не более 20 публикаций различных форматов в деловых, </w:t>
            </w:r>
            <w:proofErr w:type="spellStart"/>
            <w:r w:rsidRPr="003E7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техологических</w:t>
            </w:r>
            <w:proofErr w:type="spellEnd"/>
            <w:r w:rsidRPr="003E7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, ИТ-, отраслевых, городских, научных СМИ с охватом не менее 1 млн человек. Просьба учитывать публикации, которые были опубликованы на редакционной основе (бесплатно)</w:t>
            </w:r>
          </w:p>
        </w:tc>
      </w:tr>
      <w:tr w:rsidR="003E7E1A" w:rsidRPr="003E7E1A" w14:paraId="636BC81E" w14:textId="77777777" w:rsidTr="003E7E1A">
        <w:trPr>
          <w:trHeight w:val="720"/>
        </w:trPr>
        <w:tc>
          <w:tcPr>
            <w:tcW w:w="439" w:type="dxa"/>
            <w:shd w:val="clear" w:color="auto" w:fill="auto"/>
            <w:vAlign w:val="center"/>
            <w:hideMark/>
          </w:tcPr>
          <w:p w14:paraId="6A9C5307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518" w:type="dxa"/>
            <w:shd w:val="clear" w:color="auto" w:fill="auto"/>
            <w:vAlign w:val="center"/>
            <w:hideMark/>
          </w:tcPr>
          <w:p w14:paraId="0A2A3180" w14:textId="77777777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Участник предоставляет квалифицированную команду специалистов, которую планирует привлечь в проект: Аккаунт-директор, </w:t>
            </w:r>
            <w:proofErr w:type="spellStart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</w:t>
            </w:r>
            <w:proofErr w:type="spellEnd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-менеджеры, копирайтеры, </w:t>
            </w:r>
            <w:proofErr w:type="spellStart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digital</w:t>
            </w:r>
            <w:proofErr w:type="spellEnd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-специалисты, медиа-менеджеры</w:t>
            </w:r>
          </w:p>
        </w:tc>
        <w:tc>
          <w:tcPr>
            <w:tcW w:w="2126" w:type="dxa"/>
          </w:tcPr>
          <w:p w14:paraId="64062084" w14:textId="77777777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FB9BBF1" w14:textId="1CB8439A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В предложенной форме участник заполняет </w:t>
            </w:r>
            <w:proofErr w:type="gramStart"/>
            <w:r w:rsidRPr="003E7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данные  +</w:t>
            </w:r>
            <w:proofErr w:type="gramEnd"/>
            <w:r w:rsidRPr="003E7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предоставляет профиль или резюме специалистов</w:t>
            </w:r>
          </w:p>
        </w:tc>
      </w:tr>
      <w:tr w:rsidR="003E7E1A" w:rsidRPr="003E7E1A" w14:paraId="1DC9C144" w14:textId="77777777" w:rsidTr="003E7E1A">
        <w:trPr>
          <w:trHeight w:val="290"/>
        </w:trPr>
        <w:tc>
          <w:tcPr>
            <w:tcW w:w="439" w:type="dxa"/>
            <w:shd w:val="clear" w:color="auto" w:fill="auto"/>
            <w:vAlign w:val="center"/>
            <w:hideMark/>
          </w:tcPr>
          <w:p w14:paraId="38E91040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518" w:type="dxa"/>
            <w:shd w:val="clear" w:color="auto" w:fill="auto"/>
            <w:vAlign w:val="center"/>
            <w:hideMark/>
          </w:tcPr>
          <w:p w14:paraId="6021298F" w14:textId="77777777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Выполненное тестовое задание</w:t>
            </w:r>
          </w:p>
        </w:tc>
        <w:tc>
          <w:tcPr>
            <w:tcW w:w="2126" w:type="dxa"/>
          </w:tcPr>
          <w:p w14:paraId="415FC09C" w14:textId="77777777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34449A2" w14:textId="5A1A6349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 соответствии с ТЗ</w:t>
            </w:r>
          </w:p>
        </w:tc>
      </w:tr>
    </w:tbl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0C20BB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0C20BB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0C20BB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0C20BB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0C20BB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0C20BB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0C20BB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B84AFB" w:rsidRDefault="00B84AFB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B84AFB" w:rsidRDefault="00B8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B84AFB" w:rsidRPr="00F56C11" w:rsidRDefault="004B30A2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B84AFB" w:rsidRPr="00F56C11">
          <w:fldChar w:fldCharType="begin"/>
        </w:r>
        <w:r w:rsidR="00B84AFB" w:rsidRPr="00F56C11">
          <w:instrText>PAGE   \* MERGEFORMAT</w:instrText>
        </w:r>
        <w:r w:rsidR="00B84AFB" w:rsidRPr="00F56C11">
          <w:fldChar w:fldCharType="separate"/>
        </w:r>
        <w:r w:rsidR="00B84AFB" w:rsidRPr="00F56C11">
          <w:t>2</w:t>
        </w:r>
        <w:r w:rsidR="00B84AFB" w:rsidRPr="00F56C11">
          <w:fldChar w:fldCharType="end"/>
        </w:r>
      </w:sdtContent>
    </w:sdt>
    <w:r w:rsidR="00B84AFB" w:rsidRPr="00F56C11">
      <w:t xml:space="preserve"> </w:t>
    </w:r>
  </w:p>
  <w:p w14:paraId="6EF5EEEF" w14:textId="77777777" w:rsidR="00B84AFB" w:rsidRDefault="00B84AFB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B84AFB" w:rsidRPr="00536897" w:rsidRDefault="00B84AFB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B84AFB" w:rsidRDefault="00B84AFB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B84AFB" w:rsidRDefault="00B84AFB">
      <w:pPr>
        <w:spacing w:after="0" w:line="240" w:lineRule="auto"/>
      </w:pPr>
      <w:r>
        <w:continuationSeparator/>
      </w:r>
    </w:p>
  </w:footnote>
  <w:footnote w:id="1">
    <w:p w14:paraId="4CA1B5E8" w14:textId="77777777" w:rsidR="00B84AFB" w:rsidRDefault="00B84AFB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B84AFB" w:rsidRPr="00986725" w:rsidRDefault="00B84AFB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B84AFB" w:rsidRDefault="00B84AFB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B84AFB" w:rsidRDefault="00B84AFB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B84AFB" w:rsidRDefault="00B84AFB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B84AFB" w:rsidRDefault="00B84AFB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258F"/>
    <w:multiLevelType w:val="multilevel"/>
    <w:tmpl w:val="352070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655CCD"/>
    <w:multiLevelType w:val="hybridMultilevel"/>
    <w:tmpl w:val="CB121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20BB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C7C31"/>
    <w:rsid w:val="001D0638"/>
    <w:rsid w:val="001D7413"/>
    <w:rsid w:val="001F3CA7"/>
    <w:rsid w:val="001F66A2"/>
    <w:rsid w:val="0020378C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D5663"/>
    <w:rsid w:val="002F7AEB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E7E1A"/>
    <w:rsid w:val="003F0D2C"/>
    <w:rsid w:val="003F5AA2"/>
    <w:rsid w:val="003F7DAC"/>
    <w:rsid w:val="004034A2"/>
    <w:rsid w:val="0040626A"/>
    <w:rsid w:val="00453C5A"/>
    <w:rsid w:val="00454315"/>
    <w:rsid w:val="004625C1"/>
    <w:rsid w:val="004653B0"/>
    <w:rsid w:val="00496685"/>
    <w:rsid w:val="00496BFC"/>
    <w:rsid w:val="004B30A2"/>
    <w:rsid w:val="004D142F"/>
    <w:rsid w:val="004E2776"/>
    <w:rsid w:val="004F207C"/>
    <w:rsid w:val="00512558"/>
    <w:rsid w:val="005276A1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3BB9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095C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6571B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84AFB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6C3D"/>
    <w:rsid w:val="00E37204"/>
    <w:rsid w:val="00E61F25"/>
    <w:rsid w:val="00E85F88"/>
    <w:rsid w:val="00E952F1"/>
    <w:rsid w:val="00EB78BE"/>
    <w:rsid w:val="00ED380B"/>
    <w:rsid w:val="00EF4DDC"/>
    <w:rsid w:val="00F02E14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uiPriority w:val="99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complianc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iance@t1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t1.ru/purchases/principl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popovskaya@inno.tech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D77D6-821C-4A56-AA5E-0C8A0AF7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22</Pages>
  <Words>4963</Words>
  <Characters>28294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Поповская Ирина Васильевна</cp:lastModifiedBy>
  <cp:revision>7</cp:revision>
  <dcterms:created xsi:type="dcterms:W3CDTF">2024-05-23T17:31:00Z</dcterms:created>
  <dcterms:modified xsi:type="dcterms:W3CDTF">2024-07-29T11:14:00Z</dcterms:modified>
</cp:coreProperties>
</file>