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C2" w:rsidRDefault="00D76BC2" w:rsidP="00D76BC2">
      <w:pPr>
        <w:spacing w:after="0" w:line="240" w:lineRule="auto"/>
        <w:ind w:left="5246" w:firstLine="708"/>
        <w:jc w:val="right"/>
        <w:rPr>
          <w:rFonts w:ascii="Times New Roman" w:eastAsia="Calibri" w:hAnsi="Times New Roman" w:cs="Times New Roman"/>
          <w:b/>
          <w:color w:val="000000"/>
          <w:kern w:val="32"/>
          <w:sz w:val="23"/>
          <w:szCs w:val="23"/>
          <w:lang w:eastAsia="ru-RU"/>
        </w:rPr>
      </w:pPr>
    </w:p>
    <w:p w:rsidR="00C33E3A" w:rsidRPr="00221643" w:rsidRDefault="00C33E3A" w:rsidP="00C33E3A">
      <w:pPr>
        <w:pStyle w:val="a3"/>
        <w:jc w:val="right"/>
        <w:rPr>
          <w:rFonts w:ascii="Times New Roman" w:hAnsi="Times New Roman"/>
          <w:sz w:val="23"/>
          <w:szCs w:val="24"/>
        </w:rPr>
      </w:pPr>
    </w:p>
    <w:p w:rsidR="00C33E3A" w:rsidRPr="00C81938" w:rsidRDefault="00C33E3A" w:rsidP="00C33E3A">
      <w:pPr>
        <w:tabs>
          <w:tab w:val="left" w:pos="22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32"/>
          <w:sz w:val="23"/>
          <w:szCs w:val="23"/>
          <w:lang w:eastAsia="ru-RU"/>
        </w:rPr>
      </w:pPr>
      <w:r w:rsidRPr="00C81938">
        <w:rPr>
          <w:rFonts w:ascii="Times New Roman" w:eastAsia="Calibri" w:hAnsi="Times New Roman" w:cs="Times New Roman"/>
          <w:b/>
          <w:bCs/>
          <w:color w:val="000000"/>
          <w:kern w:val="32"/>
          <w:sz w:val="23"/>
          <w:szCs w:val="23"/>
          <w:lang w:eastAsia="ru-RU"/>
        </w:rPr>
        <w:t>ТЕХНИЧЕСКОЕ ЗАДАНИЕ</w:t>
      </w:r>
    </w:p>
    <w:p w:rsidR="006D35FB" w:rsidRPr="000F0531" w:rsidRDefault="006D35FB" w:rsidP="006D35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  <w:r w:rsidRPr="00E34578">
        <w:rPr>
          <w:rFonts w:ascii="Times New Roman" w:eastAsia="Calibri" w:hAnsi="Times New Roman" w:cs="Times New Roman"/>
          <w:b/>
          <w:bCs/>
          <w:kern w:val="32"/>
          <w:lang w:eastAsia="ru-RU"/>
        </w:rPr>
        <w:t xml:space="preserve">на выполнение полного комплекса строительно-монтажных работ по </w:t>
      </w:r>
      <w:r w:rsidR="009B5FAE">
        <w:rPr>
          <w:rFonts w:ascii="Times New Roman" w:eastAsia="Calibri" w:hAnsi="Times New Roman" w:cs="Times New Roman"/>
          <w:b/>
          <w:bCs/>
          <w:kern w:val="32"/>
          <w:lang w:eastAsia="ru-RU"/>
        </w:rPr>
        <w:t xml:space="preserve">устройству </w:t>
      </w:r>
      <w:r w:rsidR="0000246B">
        <w:rPr>
          <w:rFonts w:ascii="Times New Roman" w:eastAsia="Calibri" w:hAnsi="Times New Roman" w:cs="Times New Roman"/>
          <w:b/>
          <w:bCs/>
          <w:kern w:val="32"/>
          <w:lang w:eastAsia="ru-RU"/>
        </w:rPr>
        <w:t xml:space="preserve">нар в камерах и комнатах для содержания задержанных лиц </w:t>
      </w:r>
      <w:r w:rsidRPr="00D67ABC">
        <w:rPr>
          <w:rFonts w:ascii="Times New Roman" w:eastAsia="Calibri" w:hAnsi="Times New Roman" w:cs="Times New Roman"/>
          <w:b/>
          <w:bCs/>
          <w:kern w:val="32"/>
          <w:lang w:eastAsia="ru-RU"/>
        </w:rPr>
        <w:t xml:space="preserve">на объекте: </w:t>
      </w:r>
      <w:r w:rsidRPr="00B0334E">
        <w:rPr>
          <w:rFonts w:ascii="Times New Roman" w:eastAsia="Calibri" w:hAnsi="Times New Roman"/>
          <w:b/>
          <w:bCs/>
          <w:kern w:val="32"/>
          <w:lang w:eastAsia="ru-RU"/>
        </w:rPr>
        <w:t xml:space="preserve">"Административное здание. по адресу: </w:t>
      </w:r>
      <w:r w:rsidRPr="00FF2795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Москва, ул. 9-я Северная линия, д. 25, корп. 2, район Северный, Северо-Восточного административного округа города Москвы»)»</w:t>
      </w:r>
    </w:p>
    <w:p w:rsidR="0090044B" w:rsidRPr="00221643" w:rsidRDefault="0090044B" w:rsidP="0090044B">
      <w:pPr>
        <w:tabs>
          <w:tab w:val="left" w:pos="22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</w:p>
    <w:p w:rsidR="00C33E3A" w:rsidRDefault="00C33E3A" w:rsidP="00B03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</w:p>
    <w:p w:rsidR="00AF7747" w:rsidRPr="00221643" w:rsidRDefault="00AF7747" w:rsidP="00B03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</w:p>
    <w:tbl>
      <w:tblPr>
        <w:tblW w:w="103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56"/>
        <w:gridCol w:w="7732"/>
      </w:tblGrid>
      <w:tr w:rsidR="00C33E3A" w:rsidRPr="005A11C9" w:rsidTr="00935C14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C33E3A" w:rsidRPr="00F475EF" w:rsidRDefault="00C33E3A" w:rsidP="0002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 w:rsidRPr="00F475E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br w:type="page"/>
              <w:t>№ п/п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33E3A" w:rsidRPr="00F475EF" w:rsidRDefault="00C33E3A" w:rsidP="0002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 w:rsidRPr="00F475E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Перечень основных требований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C33E3A" w:rsidRPr="00F475EF" w:rsidRDefault="00C33E3A" w:rsidP="0002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 w:rsidRPr="00F475E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Содержание требований</w:t>
            </w:r>
          </w:p>
        </w:tc>
      </w:tr>
      <w:tr w:rsidR="00063558" w:rsidRPr="005A11C9" w:rsidTr="00935C14">
        <w:trPr>
          <w:trHeight w:val="20"/>
        </w:trPr>
        <w:tc>
          <w:tcPr>
            <w:tcW w:w="10397" w:type="dxa"/>
            <w:gridSpan w:val="3"/>
            <w:shd w:val="clear" w:color="auto" w:fill="auto"/>
            <w:vAlign w:val="center"/>
          </w:tcPr>
          <w:p w:rsidR="00063558" w:rsidRPr="004B08FF" w:rsidRDefault="004B08FF" w:rsidP="004B08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ОБЩИЕ УСЛОВИЯ</w:t>
            </w:r>
          </w:p>
        </w:tc>
      </w:tr>
      <w:tr w:rsidR="006D35FB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6D35FB" w:rsidRPr="00F475EF" w:rsidRDefault="006D35FB" w:rsidP="006D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1.1</w:t>
            </w:r>
          </w:p>
        </w:tc>
        <w:tc>
          <w:tcPr>
            <w:tcW w:w="1956" w:type="dxa"/>
            <w:shd w:val="clear" w:color="auto" w:fill="auto"/>
          </w:tcPr>
          <w:p w:rsidR="006D35FB" w:rsidRPr="00F475EF" w:rsidRDefault="006D35FB" w:rsidP="006D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Наименование работ</w:t>
            </w:r>
          </w:p>
        </w:tc>
        <w:tc>
          <w:tcPr>
            <w:tcW w:w="7732" w:type="dxa"/>
            <w:shd w:val="clear" w:color="auto" w:fill="auto"/>
          </w:tcPr>
          <w:p w:rsidR="006D35FB" w:rsidRPr="007C15B8" w:rsidRDefault="006D35FB" w:rsidP="006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3"/>
                <w:szCs w:val="23"/>
              </w:rPr>
            </w:pPr>
            <w:r w:rsidRPr="00A76B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Выполнение комплекса строительно-монтажных работ по </w:t>
            </w:r>
            <w:r w:rsidR="009E6620" w:rsidRPr="00F6730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устройству</w:t>
            </w:r>
            <w:r w:rsidR="009A57C8" w:rsidRPr="00F6730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00246B" w:rsidRPr="00F6730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нар</w:t>
            </w:r>
            <w:r w:rsidR="00C41699" w:rsidRPr="00F6730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и обшивку углов</w:t>
            </w:r>
            <w:r w:rsidR="0000246B" w:rsidRPr="00F6730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в камерах и комнатах для содержания задержанных лиц</w:t>
            </w:r>
            <w:r w:rsidRPr="00F6730B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 w:rsidRPr="00F6730B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в соответствии</w:t>
            </w:r>
            <w:r w:rsidRPr="00F6730B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 w:rsidRPr="00F6730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 представленной рабочей и проектной документацией</w:t>
            </w:r>
          </w:p>
        </w:tc>
      </w:tr>
      <w:tr w:rsidR="0090044B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90044B" w:rsidRPr="00F475EF" w:rsidRDefault="0090044B" w:rsidP="0090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1.2</w:t>
            </w:r>
          </w:p>
        </w:tc>
        <w:tc>
          <w:tcPr>
            <w:tcW w:w="1956" w:type="dxa"/>
            <w:shd w:val="clear" w:color="auto" w:fill="auto"/>
          </w:tcPr>
          <w:p w:rsidR="0090044B" w:rsidRPr="00F475EF" w:rsidRDefault="0090044B" w:rsidP="0090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 xml:space="preserve">Наименование объекта </w:t>
            </w:r>
          </w:p>
        </w:tc>
        <w:tc>
          <w:tcPr>
            <w:tcW w:w="7732" w:type="dxa"/>
            <w:shd w:val="clear" w:color="auto" w:fill="auto"/>
          </w:tcPr>
          <w:p w:rsidR="0090044B" w:rsidRPr="002A30BE" w:rsidRDefault="0090044B" w:rsidP="0090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3"/>
                <w:szCs w:val="23"/>
                <w:lang w:eastAsia="ru-RU"/>
              </w:rPr>
            </w:pPr>
            <w:r w:rsidRPr="002A30B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3"/>
                <w:szCs w:val="23"/>
                <w:lang w:eastAsia="ru-RU"/>
              </w:rPr>
              <w:t>((Административное здание по адресу: Москва, ул. 9-я Северная линия, д. 25, корп. 2, район Северный, Северо-Восточного административного округа города Москвы»)</w:t>
            </w:r>
          </w:p>
        </w:tc>
      </w:tr>
      <w:tr w:rsidR="0090044B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90044B" w:rsidRDefault="0090044B" w:rsidP="0090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1.3</w:t>
            </w:r>
          </w:p>
        </w:tc>
        <w:tc>
          <w:tcPr>
            <w:tcW w:w="1956" w:type="dxa"/>
            <w:shd w:val="clear" w:color="auto" w:fill="auto"/>
          </w:tcPr>
          <w:p w:rsidR="0090044B" w:rsidRDefault="0090044B" w:rsidP="0090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Адрес объекта</w:t>
            </w:r>
          </w:p>
        </w:tc>
        <w:tc>
          <w:tcPr>
            <w:tcW w:w="7732" w:type="dxa"/>
            <w:shd w:val="clear" w:color="auto" w:fill="auto"/>
          </w:tcPr>
          <w:p w:rsidR="0090044B" w:rsidRPr="002A30AF" w:rsidRDefault="0090044B" w:rsidP="0090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ru-RU"/>
              </w:rPr>
            </w:pPr>
            <w:r w:rsidRPr="00EC2BB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3"/>
                <w:szCs w:val="23"/>
                <w:lang w:eastAsia="ru-RU"/>
              </w:rPr>
              <w:t>(Москва, ул. 9-я Северная линия, д. 25, корп. 2, район Северный)</w:t>
            </w:r>
          </w:p>
        </w:tc>
      </w:tr>
      <w:tr w:rsidR="002A30AF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2A30AF" w:rsidRPr="00F475EF" w:rsidRDefault="00FB1CE4" w:rsidP="002A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1.</w:t>
            </w:r>
            <w:r w:rsidR="002A30A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2A30AF" w:rsidRPr="00F475EF" w:rsidRDefault="002A30AF" w:rsidP="002A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 w:rsidRPr="00F475E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выполнения работ</w:t>
            </w:r>
          </w:p>
        </w:tc>
        <w:tc>
          <w:tcPr>
            <w:tcW w:w="7732" w:type="dxa"/>
            <w:shd w:val="clear" w:color="auto" w:fill="auto"/>
          </w:tcPr>
          <w:p w:rsidR="00D76BC2" w:rsidRPr="00A76BB1" w:rsidRDefault="00D76BC2" w:rsidP="00D7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A76B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 соответствии с Графиком производства работ, являющимся приложением к Договору подряда (</w:t>
            </w:r>
            <w:r w:rsidRPr="00A76BB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>далее - Договор</w:t>
            </w:r>
            <w:r w:rsidRPr="00A76B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).</w:t>
            </w:r>
          </w:p>
          <w:p w:rsidR="002A30AF" w:rsidRDefault="00D76BC2" w:rsidP="002A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A76B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Плановая дата начала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: </w:t>
            </w:r>
            <w:r w:rsidR="0000246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2024г.</w:t>
            </w:r>
          </w:p>
          <w:p w:rsidR="00D76BC2" w:rsidRPr="00F15154" w:rsidRDefault="00D76BC2" w:rsidP="002A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9767BE">
              <w:rPr>
                <w:rFonts w:ascii="Times New Roman" w:eastAsia="Times New Roman" w:hAnsi="Times New Roman" w:cs="Times New Roman"/>
                <w:spacing w:val="-6"/>
              </w:rPr>
              <w:t xml:space="preserve">Выполнение работ возможно в </w:t>
            </w:r>
            <w:r w:rsidR="009E6620">
              <w:rPr>
                <w:rFonts w:ascii="Times New Roman" w:eastAsia="Times New Roman" w:hAnsi="Times New Roman" w:cs="Times New Roman"/>
                <w:spacing w:val="-6"/>
              </w:rPr>
              <w:t>2</w:t>
            </w:r>
            <w:r w:rsidRPr="009767BE">
              <w:rPr>
                <w:rFonts w:ascii="Times New Roman" w:eastAsia="Times New Roman" w:hAnsi="Times New Roman" w:cs="Times New Roman"/>
                <w:spacing w:val="-6"/>
              </w:rPr>
              <w:t xml:space="preserve">-х </w:t>
            </w:r>
            <w:r w:rsidRPr="009767BE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>сменном режиме.</w:t>
            </w:r>
          </w:p>
        </w:tc>
      </w:tr>
      <w:tr w:rsidR="00D76BC2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D76BC2" w:rsidRPr="00F475EF" w:rsidRDefault="00D76BC2" w:rsidP="00D76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1.5</w:t>
            </w:r>
          </w:p>
        </w:tc>
        <w:tc>
          <w:tcPr>
            <w:tcW w:w="1956" w:type="dxa"/>
            <w:shd w:val="clear" w:color="auto" w:fill="auto"/>
          </w:tcPr>
          <w:p w:rsidR="00D76BC2" w:rsidRPr="00F475EF" w:rsidRDefault="00D76BC2" w:rsidP="00D76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Исходные данные</w:t>
            </w:r>
          </w:p>
        </w:tc>
        <w:tc>
          <w:tcPr>
            <w:tcW w:w="7732" w:type="dxa"/>
            <w:shd w:val="clear" w:color="auto" w:fill="auto"/>
          </w:tcPr>
          <w:p w:rsidR="009767BE" w:rsidRPr="009767BE" w:rsidRDefault="00D76BC2" w:rsidP="009B5FA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7BE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документация </w:t>
            </w:r>
            <w:r w:rsidR="006D35FB" w:rsidRPr="009767BE">
              <w:rPr>
                <w:rFonts w:ascii="Times New Roman" w:eastAsia="Times New Roman" w:hAnsi="Times New Roman" w:cs="Times New Roman"/>
                <w:i/>
                <w:lang w:eastAsia="ru-RU"/>
              </w:rPr>
              <w:t>МКС-050622-Р-2-</w:t>
            </w:r>
            <w:r w:rsidR="0000246B">
              <w:rPr>
                <w:rFonts w:ascii="Times New Roman" w:eastAsia="Times New Roman" w:hAnsi="Times New Roman" w:cs="Times New Roman"/>
                <w:i/>
                <w:lang w:eastAsia="ru-RU"/>
              </w:rPr>
              <w:t>АР3</w:t>
            </w:r>
          </w:p>
          <w:p w:rsidR="009B5FAE" w:rsidRDefault="009B5FAE" w:rsidP="009B5FA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Форма Коммерческого предложения (приложение к настоящему ТЗ, </w:t>
            </w:r>
            <w:r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  <w:t>далее - Форма КП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  <w:p w:rsidR="009B5FAE" w:rsidRDefault="009B5FAE" w:rsidP="009B5FA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Типовой Договор, заключаемый по результатам тендера</w:t>
            </w:r>
          </w:p>
          <w:p w:rsidR="00D76BC2" w:rsidRPr="009B5FAE" w:rsidRDefault="009B5FAE" w:rsidP="009B5FA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Результат осмотра объекта (</w:t>
            </w:r>
            <w:r w:rsidRPr="009B5FAE">
              <w:rPr>
                <w:rFonts w:ascii="Times New Roman" w:eastAsia="Times New Roman" w:hAnsi="Times New Roman"/>
                <w:i/>
                <w:iCs/>
                <w:sz w:val="23"/>
                <w:szCs w:val="23"/>
                <w:lang w:eastAsia="ru-RU"/>
              </w:rPr>
              <w:t>выезд подрядчика на площадку</w:t>
            </w:r>
            <w:r w:rsidRPr="009B5F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  <w:tr w:rsidR="00FB1CE4" w:rsidRPr="005A11C9" w:rsidTr="00935C14">
        <w:trPr>
          <w:trHeight w:val="20"/>
        </w:trPr>
        <w:tc>
          <w:tcPr>
            <w:tcW w:w="10397" w:type="dxa"/>
            <w:gridSpan w:val="3"/>
            <w:shd w:val="clear" w:color="auto" w:fill="auto"/>
          </w:tcPr>
          <w:p w:rsidR="00FB1CE4" w:rsidRPr="00E02F4F" w:rsidRDefault="00FB1CE4" w:rsidP="00FB1CE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3"/>
                <w:szCs w:val="23"/>
              </w:rPr>
            </w:pPr>
            <w:r w:rsidRPr="00E02F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3"/>
                <w:szCs w:val="23"/>
              </w:rPr>
              <w:t>ОСНОВНЫЕ ТРЕБОВАНИЯ</w:t>
            </w:r>
          </w:p>
        </w:tc>
      </w:tr>
      <w:tr w:rsidR="008412A9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8412A9" w:rsidRPr="00FA74F1" w:rsidRDefault="008412A9" w:rsidP="0084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2.1.</w:t>
            </w:r>
          </w:p>
        </w:tc>
        <w:tc>
          <w:tcPr>
            <w:tcW w:w="1956" w:type="dxa"/>
            <w:shd w:val="clear" w:color="auto" w:fill="auto"/>
          </w:tcPr>
          <w:p w:rsidR="008412A9" w:rsidRPr="00FA74F1" w:rsidRDefault="008412A9" w:rsidP="0084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 w:rsidRPr="00F932EA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 xml:space="preserve">Состав выполняемых работ согласно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Договора</w:t>
            </w:r>
          </w:p>
        </w:tc>
        <w:tc>
          <w:tcPr>
            <w:tcW w:w="7732" w:type="dxa"/>
            <w:shd w:val="clear" w:color="auto" w:fill="auto"/>
          </w:tcPr>
          <w:p w:rsidR="006D35FB" w:rsidRPr="00A76BB1" w:rsidRDefault="006D35FB" w:rsidP="006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</w:pPr>
            <w:r w:rsidRPr="00A76BB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>Необходимо выполнить полный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 xml:space="preserve"> комплекс </w:t>
            </w:r>
            <w:r w:rsidRPr="00A76B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строительно-монтажных </w:t>
            </w:r>
            <w:r w:rsidR="008E29C7" w:rsidRPr="00A76B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работ </w:t>
            </w:r>
            <w:r w:rsidR="0000246B" w:rsidRPr="00A76B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 </w:t>
            </w:r>
            <w:r w:rsidR="0000246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устройству нар </w:t>
            </w:r>
            <w:r w:rsidR="00C4169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и обшивку углов </w:t>
            </w:r>
            <w:r w:rsidR="0000246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в камерах и комнатах для содержания задержанных </w:t>
            </w:r>
            <w:proofErr w:type="gramStart"/>
            <w:r w:rsidR="0000246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лиц</w:t>
            </w:r>
            <w:r w:rsidR="008E29C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 </w:t>
            </w:r>
            <w:r w:rsidRPr="00A76BB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>в</w:t>
            </w:r>
            <w:proofErr w:type="gramEnd"/>
            <w:r w:rsidRPr="00A76BB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 xml:space="preserve"> составе, указанном в исходных </w:t>
            </w:r>
            <w:r w:rsidRPr="00142CB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>данных (п.1.5)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 xml:space="preserve">. </w:t>
            </w:r>
          </w:p>
          <w:p w:rsidR="006D35FB" w:rsidRPr="00A84621" w:rsidRDefault="006D35FB" w:rsidP="006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</w:pPr>
            <w:r w:rsidRPr="00A76BB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 xml:space="preserve">Работы необходимо проводить на </w:t>
            </w:r>
            <w:r w:rsidRPr="00F932E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 xml:space="preserve">основании самостоятельно разработанного ППР </w:t>
            </w:r>
            <w:r w:rsidRPr="00C704A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>(</w:t>
            </w:r>
            <w:r w:rsidRPr="00A8462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6"/>
              </w:rPr>
              <w:t>Проекта производства работ</w:t>
            </w:r>
            <w:r w:rsidRPr="00A8462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>), согласованного Генподрядчиком, а также в соответствии с требованиями следующих нормативных документов:</w:t>
            </w:r>
          </w:p>
          <w:p w:rsidR="00673CF1" w:rsidRDefault="008E29C7" w:rsidP="0000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</w:pPr>
            <w:r w:rsidRPr="00A8462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 xml:space="preserve">    </w:t>
            </w:r>
            <w:proofErr w:type="gramStart"/>
            <w:r w:rsidRPr="00A8462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 xml:space="preserve">СП </w:t>
            </w:r>
            <w:r w:rsidR="00056B2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="0000246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>64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>.13330.20</w:t>
            </w:r>
            <w:r w:rsidR="0000246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>17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 xml:space="preserve"> «СНиП 25</w:t>
            </w:r>
            <w:r w:rsidR="005754C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="005754C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  <w:lang w:val="en-US"/>
              </w:rPr>
              <w:t>II</w:t>
            </w:r>
            <w:r w:rsidR="005754C4" w:rsidRPr="005754C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="005754C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>25-80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="005754C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>Деревянные конструкции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  <w:t>»</w:t>
            </w:r>
          </w:p>
          <w:p w:rsidR="006D35FB" w:rsidRPr="00A84621" w:rsidRDefault="006D35FB" w:rsidP="006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</w:pPr>
            <w:r w:rsidRPr="00A8462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>•</w:t>
            </w:r>
            <w:r w:rsidRPr="00A8462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ab/>
              <w:t>СНиП 12-03-2001. Безопасность труда в строительстве. Часть 1. Общие требования.</w:t>
            </w:r>
          </w:p>
          <w:p w:rsidR="0002545A" w:rsidRPr="00A84621" w:rsidRDefault="006D35FB" w:rsidP="0002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</w:pPr>
            <w:r w:rsidRPr="00A8462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>•</w:t>
            </w:r>
            <w:r w:rsidRPr="00A8462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ab/>
              <w:t>СНиП 12-04-2002. Безопасность труда в строительстве. Часть 2. Строительное производство.</w:t>
            </w:r>
          </w:p>
          <w:p w:rsidR="00A3563C" w:rsidRPr="00FA74F1" w:rsidRDefault="00A3563C" w:rsidP="0000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3"/>
                <w:szCs w:val="23"/>
              </w:rPr>
            </w:pPr>
          </w:p>
        </w:tc>
      </w:tr>
      <w:tr w:rsidR="006D35FB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6D35FB" w:rsidRDefault="006D35FB" w:rsidP="006D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2.2.</w:t>
            </w:r>
          </w:p>
        </w:tc>
        <w:tc>
          <w:tcPr>
            <w:tcW w:w="1956" w:type="dxa"/>
            <w:shd w:val="clear" w:color="auto" w:fill="auto"/>
          </w:tcPr>
          <w:p w:rsidR="006D35FB" w:rsidRPr="00F932EA" w:rsidRDefault="006D35FB" w:rsidP="006D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 w:rsidRPr="00E7497E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Обязанности Субподрядчика</w:t>
            </w:r>
          </w:p>
        </w:tc>
        <w:tc>
          <w:tcPr>
            <w:tcW w:w="7732" w:type="dxa"/>
            <w:shd w:val="clear" w:color="auto" w:fill="auto"/>
          </w:tcPr>
          <w:p w:rsidR="006D35FB" w:rsidRPr="008013EC" w:rsidRDefault="006D35FB" w:rsidP="006D35F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</w:pPr>
            <w:r w:rsidRPr="008013E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>Субподрядная организация за свой счет и своими силами обеспечивает и принимает обязательства в соответствии с условиями Договора.</w:t>
            </w:r>
          </w:p>
          <w:p w:rsidR="006D35FB" w:rsidRPr="008013EC" w:rsidRDefault="006D35FB" w:rsidP="006D35F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</w:pPr>
          </w:p>
          <w:p w:rsidR="006D35FB" w:rsidRPr="008013EC" w:rsidRDefault="006D35FB" w:rsidP="006D35F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</w:pPr>
            <w:r w:rsidRPr="008013E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  <w:t>В том числе, но не ограничиваясь:</w:t>
            </w:r>
          </w:p>
          <w:p w:rsidR="006D35FB" w:rsidRPr="008013EC" w:rsidRDefault="006D35FB" w:rsidP="006D35FB">
            <w:pPr>
              <w:ind w:left="342" w:right="141" w:firstLine="200"/>
              <w:contextualSpacing/>
              <w:jc w:val="both"/>
              <w:rPr>
                <w:rFonts w:ascii="Times New Roman" w:hAnsi="Times New Roman"/>
              </w:rPr>
            </w:pPr>
          </w:p>
          <w:p w:rsidR="006D35FB" w:rsidRPr="00192D3C" w:rsidRDefault="006D35FB" w:rsidP="009B5FAE">
            <w:pPr>
              <w:numPr>
                <w:ilvl w:val="0"/>
                <w:numId w:val="4"/>
              </w:numPr>
              <w:ind w:right="141"/>
              <w:contextualSpacing/>
              <w:jc w:val="both"/>
              <w:rPr>
                <w:rFonts w:ascii="Times New Roman" w:hAnsi="Times New Roman"/>
              </w:rPr>
            </w:pPr>
            <w:r w:rsidRPr="00192D3C">
              <w:rPr>
                <w:rFonts w:ascii="Times New Roman" w:hAnsi="Times New Roman"/>
              </w:rPr>
              <w:t xml:space="preserve">Выполнить </w:t>
            </w:r>
            <w:r w:rsidR="00056B27">
              <w:rPr>
                <w:rFonts w:ascii="Times New Roman" w:hAnsi="Times New Roman"/>
              </w:rPr>
              <w:t xml:space="preserve">полный </w:t>
            </w:r>
            <w:r w:rsidR="00E94F44" w:rsidRPr="00A76B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комплекс строительно-монтажных работ </w:t>
            </w:r>
            <w:r w:rsidR="005754C4" w:rsidRPr="00A76B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 </w:t>
            </w:r>
            <w:r w:rsidR="005754C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устройству нар</w:t>
            </w:r>
            <w:r w:rsidR="00C4169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и обшивку </w:t>
            </w:r>
            <w:proofErr w:type="gramStart"/>
            <w:r w:rsidR="00C4169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углов </w:t>
            </w:r>
            <w:r w:rsidR="005754C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в</w:t>
            </w:r>
            <w:proofErr w:type="gramEnd"/>
            <w:r w:rsidR="005754C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камерах и комнатах для содержания задержанных лиц</w:t>
            </w:r>
            <w:r w:rsidRPr="00192D3C">
              <w:rPr>
                <w:rFonts w:ascii="Times New Roman" w:hAnsi="Times New Roman"/>
              </w:rPr>
              <w:t xml:space="preserve"> в объеме, предусмотренном разделом </w:t>
            </w:r>
            <w:r w:rsidR="002C5AA8">
              <w:rPr>
                <w:rFonts w:ascii="Times New Roman" w:hAnsi="Times New Roman"/>
              </w:rPr>
              <w:t>рабочей</w:t>
            </w:r>
            <w:r w:rsidRPr="00192D3C">
              <w:rPr>
                <w:rFonts w:ascii="Times New Roman" w:hAnsi="Times New Roman"/>
              </w:rPr>
              <w:t xml:space="preserve"> документации </w:t>
            </w:r>
            <w:r w:rsidR="002C5AA8" w:rsidRPr="009767BE">
              <w:rPr>
                <w:rFonts w:ascii="Times New Roman" w:eastAsia="Times New Roman" w:hAnsi="Times New Roman" w:cs="Times New Roman"/>
                <w:i/>
                <w:lang w:eastAsia="ru-RU"/>
              </w:rPr>
              <w:t>МКС-050622-Р-2-</w:t>
            </w:r>
            <w:r w:rsidR="005754C4">
              <w:rPr>
                <w:rFonts w:ascii="Times New Roman" w:eastAsia="Times New Roman" w:hAnsi="Times New Roman" w:cs="Times New Roman"/>
                <w:i/>
                <w:lang w:eastAsia="ru-RU"/>
              </w:rPr>
              <w:t>АР3</w:t>
            </w:r>
            <w:r w:rsidR="002C5AA8">
              <w:rPr>
                <w:rFonts w:ascii="Times New Roman" w:hAnsi="Times New Roman"/>
              </w:rPr>
              <w:t xml:space="preserve">, </w:t>
            </w:r>
            <w:r w:rsidRPr="00192D3C">
              <w:rPr>
                <w:rFonts w:ascii="Times New Roman" w:hAnsi="Times New Roman"/>
              </w:rPr>
              <w:t xml:space="preserve">являющимся неотъемлемой часть настоящего технического задания и коммерческого предложения к техническому заданию. 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line="254" w:lineRule="auto"/>
              <w:ind w:right="141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Субподрядчик обязан выполнить весь комплекс строительно-монтажных работ, даже если такие работы прямо не упомянуты в Ведомости договорной цены, но являются технологически связанными с выполняемыми Субподрядчиком работами и необходимы для достижения их результата в соответствии с технической документацией.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ind w:right="141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Субподрядчик разрабатывает проект производства работ (ППР), согласовывает его со смежными организациями и передает на утверждение заказчику. 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ind w:right="141"/>
              <w:contextualSpacing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 разночтении сведений в рабочей документации между чертежами и спецификацией приоритетом является графическая часть. Субподрядчик направлением ком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мерческого предложение подтверждает, что Проектная и Рабочая документация изучены, замечаний нет.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napToGrid w:val="0"/>
              <w:spacing w:after="0" w:line="254" w:lineRule="auto"/>
              <w:ind w:right="141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Сопутствующие и подготовительные работы выполняются Субподрядчиком.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ind w:right="141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Субподрядчик обеспечивает сохранность выполненных работ до передачи результата работ Подрядчику. Результат работ определяется как все выполненные работы в соответствии с Договором.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napToGrid w:val="0"/>
              <w:spacing w:after="0" w:line="254" w:lineRule="auto"/>
              <w:ind w:right="141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Осуществлять мойку колёс автотранспорта, привозившего оборудование, материал, комплектующие для выполнения работ по договору, выезжающего со стройплощадки.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napToGrid w:val="0"/>
              <w:spacing w:after="0" w:line="254" w:lineRule="auto"/>
              <w:ind w:right="141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 начала работ Субподрядчик подписывает Акт-допуск, Акт приема-передачи места работ/фронт работ на Объекте.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napToGrid w:val="0"/>
              <w:spacing w:after="0" w:line="254" w:lineRule="auto"/>
              <w:ind w:right="141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течение 3-х рабочих дней, после заключения Договора до начала работ Субподрядчик предоставляет список сотрудников и автотранспорта для осуществления контрольно-пропускного режима на объекте.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Осуществлять сдачу выполненных работ по Договору Подрядчику, Генподрядчик, Заказчику.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napToGrid w:val="0"/>
              <w:spacing w:after="0" w:line="254" w:lineRule="auto"/>
              <w:ind w:right="141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sz w:val="23"/>
                <w:szCs w:val="23"/>
              </w:rPr>
              <w:t xml:space="preserve">В ходе производства работ необходимо осуществлять </w:t>
            </w:r>
            <w:r>
              <w:rPr>
                <w:rFonts w:ascii="Times New Roman" w:hAnsi="Times New Roman"/>
                <w:sz w:val="23"/>
                <w:szCs w:val="23"/>
              </w:rPr>
              <w:t>все необходимые мероприятия по охране труда.</w:t>
            </w:r>
          </w:p>
          <w:p w:rsidR="009B5FAE" w:rsidRDefault="009B5FAE" w:rsidP="009B5FAE">
            <w:pPr>
              <w:snapToGrid w:val="0"/>
              <w:spacing w:after="0"/>
              <w:ind w:right="141" w:firstLine="200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Работы должны выполняться строго с соблюдением правил техники безопасности. Сотрудники Субподрядчика (исполнителя работ) должны иметь каску, </w:t>
            </w: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  <w:t xml:space="preserve">обувь со стальным носком,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специальную одежду со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полосами или сигнальные жилеты, средства индивидуальной защиты (перчатки, очки, сварочные маски и т.д.).</w:t>
            </w:r>
            <w:r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Вся специальная одежда должна иметь наименование организации-исполнителя работ.</w:t>
            </w:r>
          </w:p>
          <w:p w:rsidR="009B5FAE" w:rsidRDefault="009B5FAE" w:rsidP="009B5FAE">
            <w:pPr>
              <w:snapToGrid w:val="0"/>
              <w:spacing w:after="0"/>
              <w:ind w:right="141" w:firstLine="200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Предоставить на весь срок работ по договору для пуска башенного крана и работы с ним аттестованных ИТР и стропальщиков.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Работы, отнесённые к работам повышенной опасности, проводить с оформлением наряда-допуска и проведением своим работникам целевого инструктажа.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 проведении работ должны использоваться расходные материалы, инструменты, оборудование и изделия Субподрядчика.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  <w:t>Вре</w:t>
            </w:r>
            <w:r>
              <w:rPr>
                <w:rFonts w:ascii="Times New Roman" w:hAnsi="Times New Roman"/>
                <w:sz w:val="23"/>
                <w:szCs w:val="23"/>
              </w:rPr>
              <w:t>мя и место поставки/разгрузки/складирования Субподрядчик должен согласовать с Подрядчиком заблаговременно, обеспечить погрузо-разгрузочные работы для приемки всех материалов. Разгрузка всего поставляемого материала, в том числе и давальческого материала осуществляется силами Субподрядчика. Складирование материалов производить на специальные подкладки, с сортировкой по номенклатуре (для удобства строповки, для предотвращения излишних деформаций геометрических размеров).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Все материалы и комплектующие, используемые при выполнении работ, должны иметь соответствующие сертификаты качества, соответствия и т.п.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Замена применяемых материалов на аналоги возможна только по согласованию с Подрядчиком, Заказчиком и Проектировщиком (Исполнителем) без увеличения цены Договора.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Обеспечить содержание в чистоте предоставленной территории, всех помещений, рабочих мест, после рабочего дня производит уборку рабочего места, а также проездов и проходов к ним.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trike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случае необходимости устройства дополнительного освещения рабочих мест – Субподрядчик выполняет его своими силами и за свой счет.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Проводить своим работникам все виды инструктажей, стажировку и все виды обучения в соответствии с выполняемыми работами с периодичностью, установленной соответствующими законодательными нормативными правовыми актами.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Исключить проживание рабочих на территории объекта.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2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случае поломки грузозахватных механизмов по вине Субподрядной организации, Субподрядчик производит ремонт за свой счет или компенсирует затраты Подрядчику.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 производстве работ в зимний период Субподрядчик учитывает в стоимости работ очистку от снега и льда, прогрев поверхностей, устройство тепляков, мероприятия, отображенные в технологической карте на производство работ в зимний период и иные мероприятия, требуемые для производства работ.</w:t>
            </w:r>
          </w:p>
          <w:p w:rsidR="009B5FAE" w:rsidRDefault="009B5FAE" w:rsidP="009B5FAE">
            <w:pPr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 производстве работ в летний период Субподрядчик в стоимости работ учитывает необходимые мероприятия по уходу за конструкциями.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spacing w:after="0" w:line="254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Субподрядчик несет ответственность перед контролирующими органами за выявленные нарушения и наложенные штрафные санкции.</w:t>
            </w:r>
          </w:p>
          <w:p w:rsidR="009B5FAE" w:rsidRDefault="009B5FAE" w:rsidP="009B5FAE">
            <w:pPr>
              <w:numPr>
                <w:ilvl w:val="0"/>
                <w:numId w:val="4"/>
              </w:numPr>
              <w:tabs>
                <w:tab w:val="left" w:pos="427"/>
              </w:tabs>
              <w:snapToGrid w:val="0"/>
              <w:spacing w:after="0" w:line="254" w:lineRule="auto"/>
              <w:ind w:right="132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Работы проводятся с соблюдением порядка ведения работ на строительной площадке в соответствии с требованиями надзорных органов, правил и требований санитарного и природоохранного законодательства РФ. Субподрядчик обеспечивает уборку, погрузку, строительного мусора в бункер, предоставляемый Подрядчиком.</w:t>
            </w:r>
          </w:p>
          <w:p w:rsidR="006D35FB" w:rsidRPr="00B829C5" w:rsidRDefault="009B5FAE" w:rsidP="009B5FA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Исполнительная документация подготавливается в соответствии с требованиями нормативных документов согласно п. 2.4. настоящего Технического задания.</w:t>
            </w:r>
          </w:p>
        </w:tc>
      </w:tr>
      <w:tr w:rsidR="009B5FAE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9B5FAE" w:rsidRDefault="009B5FAE" w:rsidP="009B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2.3.</w:t>
            </w:r>
          </w:p>
        </w:tc>
        <w:tc>
          <w:tcPr>
            <w:tcW w:w="1956" w:type="dxa"/>
            <w:shd w:val="clear" w:color="auto" w:fill="auto"/>
          </w:tcPr>
          <w:p w:rsidR="009B5FAE" w:rsidRPr="00E7497E" w:rsidRDefault="009B5FAE" w:rsidP="009B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 w:rsidRPr="00ED1392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слуги, оказываемые Подрядчиком (генподрядные услуги)</w:t>
            </w:r>
          </w:p>
        </w:tc>
        <w:tc>
          <w:tcPr>
            <w:tcW w:w="7732" w:type="dxa"/>
            <w:shd w:val="clear" w:color="auto" w:fill="auto"/>
          </w:tcPr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Стоимость услуг генподряда составляет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3% (Три процента)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от стоимости выполненных Субподрядчиком работ и включают в себя: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 обеспечение технической и разрешительной документацией; 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обеспечение охраны периметра строительной площадки и пропускного пункта с принятыми регламентами; 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обеспечение строительной площадки контейнерами и бункерами-накопителями для временного накопления отходов/мусора производства и потребления, вывоз отходов/мусора со строительной площадки;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 предоставление мобильных туалетных кабин, их установки и обслуживанию;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уборка территории строительного городка, за исключением места производства работ;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обеспечение строительной площадки системами видеонаблюдения, пожарно- охранной сигнализации, предоставление точек доступа систем энергоснабжения, водоснабжения и водоотведения; 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/>
                <w:b/>
                <w:i/>
                <w:color w:val="5B9BD5"/>
                <w:spacing w:val="-6"/>
                <w:sz w:val="23"/>
                <w:szCs w:val="23"/>
              </w:rPr>
            </w:pPr>
            <w:r w:rsidRPr="002C5AA8">
              <w:rPr>
                <w:rFonts w:ascii="Times New Roman" w:hAnsi="Times New Roman"/>
                <w:sz w:val="23"/>
                <w:szCs w:val="23"/>
              </w:rPr>
              <w:t>- обеспечение информационными системами, предназначенными для хранения, поиска и обработки в базах данных информации, в том числе согласования исполнительной документации («Эксон» (</w:t>
            </w:r>
            <w:proofErr w:type="spellStart"/>
            <w:r w:rsidRPr="002C5AA8">
              <w:rPr>
                <w:rFonts w:ascii="Times New Roman" w:hAnsi="Times New Roman"/>
                <w:sz w:val="23"/>
                <w:szCs w:val="23"/>
              </w:rPr>
              <w:t>Мосгорзаказ</w:t>
            </w:r>
            <w:proofErr w:type="spellEnd"/>
            <w:r w:rsidRPr="002C5AA8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обеспечение пунктом мойки колес;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 обеспечение (предоставление) защитно-улавливающими сетями (ЗУС), ветрозащитой, защитными и страховочными ограждениями.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обеспечение уборки снега и наледи на территории строительной площадки (за исключением места производства работ).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Субподрядчик, выполняющий </w:t>
            </w:r>
            <w:r w:rsidR="009A57C8">
              <w:rPr>
                <w:rFonts w:ascii="Times New Roman" w:hAnsi="Times New Roman"/>
                <w:sz w:val="23"/>
                <w:szCs w:val="23"/>
              </w:rPr>
              <w:t>СМР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по Договору, дополнительно компенсирует Подрядчику затраты на электроэнергию, потребляемую Субподрядчиком при производстве монолитных работ, объем которой учитывается установленным Субподрядчиком прибором учета электроэнергии на основании Акта и счета на оплату. </w:t>
            </w:r>
          </w:p>
          <w:p w:rsidR="009B5FAE" w:rsidRPr="008013EC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</w:rPr>
            </w:pPr>
            <w:r w:rsidRPr="002C5AA8">
              <w:rPr>
                <w:rFonts w:ascii="Times New Roman" w:hAnsi="Times New Roman"/>
                <w:sz w:val="23"/>
                <w:szCs w:val="23"/>
              </w:rPr>
              <w:t xml:space="preserve">Субподрядчик, выполняющий </w:t>
            </w:r>
            <w:r w:rsidR="00056B27">
              <w:rPr>
                <w:rFonts w:ascii="Times New Roman" w:hAnsi="Times New Roman"/>
                <w:sz w:val="23"/>
                <w:szCs w:val="23"/>
              </w:rPr>
              <w:t>комплекс работ</w:t>
            </w:r>
            <w:r w:rsidRPr="002C5AA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754C4" w:rsidRPr="00A76BB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 </w:t>
            </w:r>
            <w:r w:rsidR="005754C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устройству нар</w:t>
            </w:r>
            <w:r w:rsidR="00C4169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и обшивку углов</w:t>
            </w:r>
            <w:r w:rsidR="005754C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в камерах и комнатах для содержания задержанных лиц</w:t>
            </w:r>
            <w:r w:rsidR="005754C4" w:rsidRPr="002C5AA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C5AA8">
              <w:rPr>
                <w:rFonts w:ascii="Times New Roman" w:hAnsi="Times New Roman"/>
                <w:sz w:val="23"/>
                <w:szCs w:val="23"/>
              </w:rPr>
              <w:t>по Договору, дополнительно компенсирует Подрядчику расходы Подрядчика по заключенным Договорам с организациями, осуществляющими технический надзор за работами выполняемые Субподрядчиком, а также проводящими какие-либо испытания инженерных систем и передачи их эксплуатирующим организациям, на основании Акта и счета на оплату.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9B5FAE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9B5FAE" w:rsidRDefault="009B5FAE" w:rsidP="009B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 w:rsidRPr="00FA74F1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4</w:t>
            </w:r>
            <w:r w:rsidRPr="00FA74F1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:rsidR="009B5FAE" w:rsidRPr="00ED1392" w:rsidRDefault="009B5FAE" w:rsidP="009B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Исполнительная документация на выполненные работы Субподрядчика</w:t>
            </w:r>
          </w:p>
        </w:tc>
        <w:tc>
          <w:tcPr>
            <w:tcW w:w="7732" w:type="dxa"/>
            <w:shd w:val="clear" w:color="auto" w:fill="auto"/>
          </w:tcPr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/>
                <w:b/>
                <w:i/>
                <w:color w:val="5B9BD5"/>
                <w:spacing w:val="-6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Подготовить и передать Подрядчику полный комплект исполнительной документации (Приказ Минстроя РФ от 16.05.2023 N 344/ПР) в 4-х экземплярах в печатном варианте и 1 </w:t>
            </w:r>
            <w:r w:rsidRPr="002C5AA8">
              <w:rPr>
                <w:rFonts w:ascii="Times New Roman" w:hAnsi="Times New Roman"/>
                <w:sz w:val="23"/>
                <w:szCs w:val="23"/>
              </w:rPr>
              <w:t xml:space="preserve">экземпляр в электронном виде на </w:t>
            </w:r>
            <w:proofErr w:type="spellStart"/>
            <w:r w:rsidRPr="002C5AA8">
              <w:rPr>
                <w:rFonts w:ascii="Times New Roman" w:hAnsi="Times New Roman"/>
                <w:sz w:val="23"/>
                <w:szCs w:val="23"/>
              </w:rPr>
              <w:t>usb</w:t>
            </w:r>
            <w:proofErr w:type="spellEnd"/>
            <w:r w:rsidRPr="002C5AA8">
              <w:rPr>
                <w:rFonts w:ascii="Times New Roman" w:hAnsi="Times New Roman"/>
                <w:sz w:val="23"/>
                <w:szCs w:val="23"/>
              </w:rPr>
              <w:t>-накопителе в форматах .</w:t>
            </w:r>
            <w:proofErr w:type="spellStart"/>
            <w:r w:rsidRPr="002C5AA8">
              <w:rPr>
                <w:rFonts w:ascii="Times New Roman" w:hAnsi="Times New Roman"/>
                <w:sz w:val="23"/>
                <w:szCs w:val="23"/>
              </w:rPr>
              <w:t>docx</w:t>
            </w:r>
            <w:proofErr w:type="spellEnd"/>
            <w:r w:rsidRPr="002C5AA8">
              <w:rPr>
                <w:rFonts w:ascii="Times New Roman" w:hAnsi="Times New Roman"/>
                <w:sz w:val="23"/>
                <w:szCs w:val="23"/>
              </w:rPr>
              <w:t>, .</w:t>
            </w:r>
            <w:proofErr w:type="spellStart"/>
            <w:r w:rsidRPr="002C5AA8">
              <w:rPr>
                <w:rFonts w:ascii="Times New Roman" w:hAnsi="Times New Roman"/>
                <w:sz w:val="23"/>
                <w:szCs w:val="23"/>
              </w:rPr>
              <w:t>xls</w:t>
            </w:r>
            <w:proofErr w:type="spellEnd"/>
            <w:r w:rsidRPr="002C5AA8">
              <w:rPr>
                <w:rFonts w:ascii="Times New Roman" w:hAnsi="Times New Roman"/>
                <w:sz w:val="23"/>
                <w:szCs w:val="23"/>
              </w:rPr>
              <w:t>, .</w:t>
            </w:r>
            <w:proofErr w:type="spellStart"/>
            <w:r w:rsidRPr="002C5AA8">
              <w:rPr>
                <w:rFonts w:ascii="Times New Roman" w:hAnsi="Times New Roman"/>
                <w:sz w:val="23"/>
                <w:szCs w:val="23"/>
              </w:rPr>
              <w:t>pdf</w:t>
            </w:r>
            <w:proofErr w:type="spellEnd"/>
            <w:r w:rsidRPr="002C5AA8">
              <w:rPr>
                <w:rFonts w:ascii="Times New Roman" w:hAnsi="Times New Roman"/>
                <w:sz w:val="23"/>
                <w:szCs w:val="23"/>
              </w:rPr>
              <w:t>, .</w:t>
            </w:r>
            <w:proofErr w:type="spellStart"/>
            <w:r w:rsidRPr="002C5AA8">
              <w:rPr>
                <w:rFonts w:ascii="Times New Roman" w:hAnsi="Times New Roman"/>
                <w:sz w:val="23"/>
                <w:szCs w:val="23"/>
              </w:rPr>
              <w:t>dwg</w:t>
            </w:r>
            <w:proofErr w:type="spellEnd"/>
            <w:r w:rsidRPr="002C5AA8">
              <w:rPr>
                <w:rFonts w:ascii="Times New Roman" w:hAnsi="Times New Roman"/>
                <w:sz w:val="23"/>
                <w:szCs w:val="23"/>
              </w:rPr>
              <w:t xml:space="preserve">, загрузить исполнительную документацию в систему </w:t>
            </w:r>
            <w:proofErr w:type="spellStart"/>
            <w:r w:rsidRPr="002C5AA8">
              <w:rPr>
                <w:rFonts w:ascii="Times New Roman" w:hAnsi="Times New Roman"/>
                <w:sz w:val="23"/>
                <w:szCs w:val="23"/>
              </w:rPr>
              <w:t>Exon</w:t>
            </w:r>
            <w:proofErr w:type="spellEnd"/>
            <w:r w:rsidRPr="002C5AA8">
              <w:rPr>
                <w:rFonts w:ascii="Times New Roman" w:hAnsi="Times New Roman"/>
                <w:sz w:val="23"/>
                <w:szCs w:val="23"/>
              </w:rPr>
              <w:t>, подписать электронной подписью у всех регламентированных участников приемки выполненных работ.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/>
                <w:b/>
                <w:i/>
                <w:color w:val="5B9BD5"/>
                <w:spacing w:val="-6"/>
                <w:sz w:val="23"/>
                <w:szCs w:val="23"/>
              </w:rPr>
            </w:pP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Предъявить работы Строительному контролю Заказчика и сдать выполненные работы, согласно СП 48.13330.2019.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подписания Итогового акта и сдачи полноценной исполнительной документации, Субподрядчик обязан предоставить все журналы (согласно СП 48.13330.2019), подписанные акты и т.д.</w:t>
            </w:r>
          </w:p>
          <w:p w:rsidR="009B5FAE" w:rsidRPr="00192D3C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При не предоставлении исполнительной документации Субподрядчиком, Подрядчик оставляет за собой право удержать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до 7% </w:t>
            </w:r>
            <w:r>
              <w:rPr>
                <w:rFonts w:ascii="Times New Roman" w:hAnsi="Times New Roman"/>
                <w:sz w:val="23"/>
                <w:szCs w:val="23"/>
              </w:rPr>
              <w:t>от стоимости выполненных работ до момента предоставления исполнительной документации в полном объеме.</w:t>
            </w:r>
          </w:p>
        </w:tc>
      </w:tr>
      <w:tr w:rsidR="009B5FAE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9B5FAE" w:rsidRPr="00FA74F1" w:rsidRDefault="009B5FAE" w:rsidP="009B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 w:rsidRPr="004705BF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5</w:t>
            </w:r>
            <w:r w:rsidRPr="004705BF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:rsidR="009B5FAE" w:rsidRDefault="009B5FAE" w:rsidP="009B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 w:rsidRPr="001028B4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  <w:t>Требования к персоналу</w:t>
            </w:r>
          </w:p>
        </w:tc>
        <w:tc>
          <w:tcPr>
            <w:tcW w:w="7732" w:type="dxa"/>
            <w:shd w:val="clear" w:color="auto" w:fill="auto"/>
          </w:tcPr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Персонал Субподрядчика, задействованный на объекте Подрядчика, должен быть обеспечен соответствующей регистрацией, разрешением на работу, фирменной спецодеждой и средствами индивидуальной защиты (сигнальная жилетка, каска, обувь со стальным носком) на рабочем месте. Ответственность за нарушение миграционного режима и отсутствие необходимых для работы документов (патент, регистрация и т.д.) лежит на Субподрядчике.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  <w:t>Требования к спецодежде должно соответствовать общепромышленным требованиям и охраны труда в соответствии с действующим законодательством Российской Федерации.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  <w:t>Рабочие паузы (временное прекращение работ), связанные с погодными факторами (сверхнизкие температуры, осадки), должны быть учтены в стоимости работ.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  <w:t xml:space="preserve">Проживание персонала Субподрядчика на объекте запрещено. 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  <w:t>Затраты на проживание рабочих входят в общую стоимость работ.</w:t>
            </w:r>
          </w:p>
          <w:p w:rsidR="009B5FAE" w:rsidRPr="00192D3C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3"/>
                <w:szCs w:val="23"/>
              </w:rPr>
              <w:t xml:space="preserve">Количество рабочих и инженерно-технических работников, при необходимости, по требованию Подрядчика должно быть увеличено для обеспечения безусловного выполнения графика производства работ. </w:t>
            </w:r>
          </w:p>
        </w:tc>
      </w:tr>
      <w:tr w:rsidR="009B5FAE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9B5FAE" w:rsidRPr="004705BF" w:rsidRDefault="009B5FAE" w:rsidP="009B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3"/>
                <w:szCs w:val="23"/>
              </w:rPr>
              <w:t>2.6</w:t>
            </w:r>
            <w:r w:rsidRPr="00063559">
              <w:rPr>
                <w:rFonts w:ascii="Times New Roman" w:eastAsia="Times New Roman" w:hAnsi="Times New Roman" w:cs="Times New Roman"/>
                <w:b/>
                <w:spacing w:val="-6"/>
                <w:sz w:val="23"/>
                <w:szCs w:val="23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:rsidR="009B5FAE" w:rsidRPr="001028B4" w:rsidRDefault="009B5FAE" w:rsidP="009B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3"/>
                <w:szCs w:val="23"/>
              </w:rPr>
            </w:pPr>
            <w:r w:rsidRPr="00063559">
              <w:rPr>
                <w:rFonts w:ascii="Times New Roman" w:eastAsia="Times New Roman" w:hAnsi="Times New Roman" w:cs="Times New Roman"/>
                <w:b/>
                <w:spacing w:val="-6"/>
                <w:sz w:val="23"/>
                <w:szCs w:val="23"/>
              </w:rPr>
              <w:t>Гарантии качества</w:t>
            </w:r>
          </w:p>
        </w:tc>
        <w:tc>
          <w:tcPr>
            <w:tcW w:w="7732" w:type="dxa"/>
            <w:shd w:val="clear" w:color="auto" w:fill="auto"/>
          </w:tcPr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>Гарантийный срок на результат выполненных Работ, Материалов, Конструкций, Изделий и Оборудования, смонтированного на Объекте, устанавливается с даты подписания Подрядчиком последнего Акта о приемке выполненных работ (Форма № КС-2) за последний отчетный период, а в случае досрочного расторжения – с даты расторжения Договора и составляет: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>- на строительно-монтажные и общестроительные работы – 60 (Шестьдесят) месяцев;</w:t>
            </w:r>
          </w:p>
          <w:p w:rsidR="009B5FAE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>- на Материалы и Оборудование – срок, равный гарантийному сроку, предоставляемому изготовителем соответствующего Материала или Оборудования, но не менее Гарантийного срока на строительно-монтажные и общестроительные работы в соответствии с Градостроительным кодексом;</w:t>
            </w:r>
          </w:p>
          <w:p w:rsidR="009B5FAE" w:rsidRPr="00192D3C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3"/>
                <w:szCs w:val="23"/>
              </w:rPr>
              <w:t>Гарантийное удержание составляет 5% от стоимости Договора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>.</w:t>
            </w:r>
          </w:p>
        </w:tc>
      </w:tr>
      <w:tr w:rsidR="009B5FAE" w:rsidRPr="005A11C9" w:rsidTr="00935C14">
        <w:trPr>
          <w:trHeight w:val="20"/>
        </w:trPr>
        <w:tc>
          <w:tcPr>
            <w:tcW w:w="709" w:type="dxa"/>
            <w:shd w:val="clear" w:color="auto" w:fill="auto"/>
          </w:tcPr>
          <w:p w:rsidR="009B5FAE" w:rsidRDefault="009B5FAE" w:rsidP="009B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3"/>
                <w:szCs w:val="23"/>
              </w:rPr>
              <w:t>2.7.</w:t>
            </w:r>
          </w:p>
        </w:tc>
        <w:tc>
          <w:tcPr>
            <w:tcW w:w="1956" w:type="dxa"/>
            <w:shd w:val="clear" w:color="auto" w:fill="auto"/>
          </w:tcPr>
          <w:p w:rsidR="009B5FAE" w:rsidRPr="00063559" w:rsidRDefault="009B5FAE" w:rsidP="009B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3"/>
                <w:szCs w:val="23"/>
              </w:rPr>
              <w:t>Иные условия</w:t>
            </w:r>
          </w:p>
        </w:tc>
        <w:tc>
          <w:tcPr>
            <w:tcW w:w="7732" w:type="dxa"/>
            <w:shd w:val="clear" w:color="auto" w:fill="auto"/>
          </w:tcPr>
          <w:p w:rsidR="009B5FAE" w:rsidRDefault="009B5FAE" w:rsidP="009B5FAE">
            <w:pPr>
              <w:pStyle w:val="a5"/>
              <w:numPr>
                <w:ilvl w:val="0"/>
                <w:numId w:val="8"/>
              </w:numPr>
              <w:tabs>
                <w:tab w:val="left" w:pos="486"/>
              </w:tabs>
              <w:spacing w:after="0" w:line="240" w:lineRule="auto"/>
              <w:ind w:left="0" w:firstLine="462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>Итоговая стоимость, заявленная в Коммерческом предложении Субподрядчика, включает в себя все необходимые затраты (в т.ч. стоимость необходимых материалов и оборудования, возможных работ, определенно не упомянутых, но необходимых по технологии для данного выполнения работ, в т.ч. всех подготовительных и сопутствующих работ, необходимых для выполнения и сдачи работ в окончательном виде Подрядчиком Заказчику, гарантированно позволяющих нормальную эксплуатацию результата работ) для выполнения полного комплекса работ – предмета тендера в соответствии с проектной документацией и строительными нормами и правилами.</w:t>
            </w:r>
          </w:p>
          <w:p w:rsidR="009B5FAE" w:rsidRDefault="009B5FAE" w:rsidP="009B5FAE">
            <w:pPr>
              <w:pStyle w:val="a5"/>
              <w:numPr>
                <w:ilvl w:val="0"/>
                <w:numId w:val="8"/>
              </w:numPr>
              <w:tabs>
                <w:tab w:val="left" w:pos="486"/>
                <w:tab w:val="left" w:pos="627"/>
              </w:tabs>
              <w:spacing w:after="0" w:line="240" w:lineRule="auto"/>
              <w:ind w:left="0" w:firstLine="462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>Объем работ может быть изменен по требованию Подрядчика в случае выявления отставания от графика производства работ. Подрядчик вправе привлечь другого Субподрядчика для выполнения части работ на основании одностороннего уведомления Субподрядчика, без изменения сроков и с уменьшением стоимости работ.</w:t>
            </w:r>
          </w:p>
          <w:p w:rsidR="009B5FAE" w:rsidRDefault="009B5FAE" w:rsidP="009B5FAE">
            <w:pPr>
              <w:pStyle w:val="a5"/>
              <w:numPr>
                <w:ilvl w:val="0"/>
                <w:numId w:val="8"/>
              </w:numPr>
              <w:tabs>
                <w:tab w:val="left" w:pos="486"/>
                <w:tab w:val="left" w:pos="627"/>
              </w:tabs>
              <w:spacing w:after="0" w:line="240" w:lineRule="auto"/>
              <w:ind w:left="0" w:firstLine="462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>Субподрядчик не имеет права самостоятельно изменять проектные решения, а также применять при производстве работ оборудование, изделия и материалы, не соответствующие спецификации и проектной документации.</w:t>
            </w:r>
          </w:p>
          <w:p w:rsidR="009B5FAE" w:rsidRDefault="009B5FAE" w:rsidP="009B5FAE">
            <w:pPr>
              <w:pStyle w:val="a5"/>
              <w:numPr>
                <w:ilvl w:val="0"/>
                <w:numId w:val="8"/>
              </w:numPr>
              <w:tabs>
                <w:tab w:val="left" w:pos="486"/>
                <w:tab w:val="left" w:pos="627"/>
              </w:tabs>
              <w:spacing w:after="0" w:line="240" w:lineRule="auto"/>
              <w:ind w:left="0" w:firstLine="462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ab/>
              <w:t xml:space="preserve">Затраты, связанные с мобилизацией,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>погрузочно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 xml:space="preserve"> – разгрузочные работы, складирование и хранение, все необходимые работы по монтажу, демонтажу, транспортировке, управлению, обслуживанию строительной техники, геодезическое сопровождение, на разработку ППР, на разработку технических карт, оформление и подписание исполнительной документации, участие в сдаче-приемке объекта завершенного строительства Заказчику, органам Государственного надзора и эксплуатирующим организациям. Входят в общую стоимость работ Субподрядчика.</w:t>
            </w:r>
          </w:p>
          <w:p w:rsidR="009B5FAE" w:rsidRDefault="009B5FAE" w:rsidP="009B5FAE">
            <w:pPr>
              <w:pStyle w:val="a5"/>
              <w:numPr>
                <w:ilvl w:val="0"/>
                <w:numId w:val="8"/>
              </w:numPr>
              <w:tabs>
                <w:tab w:val="left" w:pos="486"/>
                <w:tab w:val="left" w:pos="627"/>
              </w:tabs>
              <w:spacing w:after="0" w:line="240" w:lineRule="auto"/>
              <w:ind w:left="37" w:firstLine="425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  <w:lang w:val="x-none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 xml:space="preserve">Субподрядчик на период проведения работ на Объекте пользуется предоставленными Подрядчиком бытовыми помещениями, оборудованием и иным имуществом, расположенным внутри помещения. Субподрядчик обязуется в согласованное время предоставить Подрядчику допуск для контроля сохранности имущества и осмотра его состояния, а также обязуется нести имущественную ответственность за порчу, повреждение или утрату имущества и оборудования.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  <w:lang w:eastAsia="ru-RU"/>
              </w:rPr>
              <w:t>Для проверки бытовых помещений на предмет соблюдения пожарной безопасности, санитарно-гигиенических требований, электробезопасности и культуры производства Субподрядчик обеспечивает в любое время беспрепятственный доступ во все бытовые помещения специалистам по охране труда Подрядчика, сотрудникам охраны, контролирующим и надзорным органам.</w:t>
            </w:r>
          </w:p>
          <w:p w:rsidR="009B5FAE" w:rsidRDefault="009B5FAE" w:rsidP="009B5FAE">
            <w:pPr>
              <w:pStyle w:val="a5"/>
              <w:numPr>
                <w:ilvl w:val="0"/>
                <w:numId w:val="8"/>
              </w:numPr>
              <w:tabs>
                <w:tab w:val="left" w:pos="486"/>
                <w:tab w:val="left" w:pos="627"/>
              </w:tabs>
              <w:spacing w:after="0" w:line="240" w:lineRule="auto"/>
              <w:ind w:left="0" w:firstLine="462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>Для предупреждения травматизма при падении с высоты людей, а также предметов со строящегося объекта Субподрядчик принимает от Подрядчика по Акту приема-передачи защитно-улавливающие сети (ЗУС), ветрозащиту, защитных и страховочных ограждений, выполняет работы по разработке и утверждению ППР на установку соответствующего устройства, выполняет работы по установке (монтажу, перестановке, демонтажу) и эксплуатации устройств в соответствии с утвержденным ППР. При этом Субподрядчик несет полную имущественную ответственность за установку в соответствии с разработанным ППР, утрату, потерю или повреждение соответствующего устройства, а также за вред, причиненный третьим лицам, в случае нарушения правил эксплуатации соответствующих установок.</w:t>
            </w:r>
          </w:p>
          <w:p w:rsidR="009B5FAE" w:rsidRPr="00A76BB1" w:rsidRDefault="009B5FAE" w:rsidP="009B5FAE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3"/>
                <w:szCs w:val="23"/>
              </w:rPr>
              <w:t>В случае выявления отклонений и дефектов конструкций Подрядчик оставляет за собой право привлечь независимую организацию для проведения обследования с выдачей заключения (о состоянии конструкций, о работоспособности конструкции, о возможности их дальнейшей эксплуатации и рекомендациями по способу устранения дефектов). Если заключением подтверждаются отклонения и дефекты, расходы по оплате обследования и устранения замечании ложатся на Субподрядчика.</w:t>
            </w:r>
          </w:p>
        </w:tc>
      </w:tr>
    </w:tbl>
    <w:p w:rsidR="00233C11" w:rsidRPr="00C81938" w:rsidRDefault="00233C11" w:rsidP="00C33E3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3E3A" w:rsidRDefault="00C33E3A" w:rsidP="00C33E3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3E3A" w:rsidRDefault="00C33E3A" w:rsidP="00C33E3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3E3A" w:rsidRDefault="00C33E3A" w:rsidP="00C33E3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3E3A" w:rsidRDefault="00C33E3A" w:rsidP="00C33E3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C33E3A" w:rsidSect="00C33E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00C5A"/>
    <w:multiLevelType w:val="hybridMultilevel"/>
    <w:tmpl w:val="C65E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6C5C"/>
    <w:multiLevelType w:val="hybridMultilevel"/>
    <w:tmpl w:val="589A7962"/>
    <w:lvl w:ilvl="0" w:tplc="42A8B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7FB0"/>
    <w:multiLevelType w:val="hybridMultilevel"/>
    <w:tmpl w:val="084C896C"/>
    <w:lvl w:ilvl="0" w:tplc="60F889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12A56"/>
    <w:multiLevelType w:val="hybridMultilevel"/>
    <w:tmpl w:val="F4761DF0"/>
    <w:lvl w:ilvl="0" w:tplc="E806E7E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874F47"/>
    <w:multiLevelType w:val="hybridMultilevel"/>
    <w:tmpl w:val="5036B9B4"/>
    <w:lvl w:ilvl="0" w:tplc="66B83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3A"/>
    <w:rsid w:val="0000246B"/>
    <w:rsid w:val="00002907"/>
    <w:rsid w:val="000131E0"/>
    <w:rsid w:val="000138C1"/>
    <w:rsid w:val="000230C6"/>
    <w:rsid w:val="0002545A"/>
    <w:rsid w:val="00041D26"/>
    <w:rsid w:val="00043923"/>
    <w:rsid w:val="00052875"/>
    <w:rsid w:val="00056B27"/>
    <w:rsid w:val="000612A4"/>
    <w:rsid w:val="000614AB"/>
    <w:rsid w:val="00063035"/>
    <w:rsid w:val="00063558"/>
    <w:rsid w:val="00063559"/>
    <w:rsid w:val="00077B61"/>
    <w:rsid w:val="0008373E"/>
    <w:rsid w:val="000977F1"/>
    <w:rsid w:val="00097A48"/>
    <w:rsid w:val="000A533A"/>
    <w:rsid w:val="000B51B0"/>
    <w:rsid w:val="000D01ED"/>
    <w:rsid w:val="000D5C6F"/>
    <w:rsid w:val="000F0531"/>
    <w:rsid w:val="000F7079"/>
    <w:rsid w:val="0011060E"/>
    <w:rsid w:val="0011123F"/>
    <w:rsid w:val="00140160"/>
    <w:rsid w:val="00151EB5"/>
    <w:rsid w:val="00195FCC"/>
    <w:rsid w:val="001B58B2"/>
    <w:rsid w:val="001B7F14"/>
    <w:rsid w:val="001F7CE8"/>
    <w:rsid w:val="00214488"/>
    <w:rsid w:val="00233C11"/>
    <w:rsid w:val="0024513A"/>
    <w:rsid w:val="00250121"/>
    <w:rsid w:val="0027194C"/>
    <w:rsid w:val="002846FC"/>
    <w:rsid w:val="00286E92"/>
    <w:rsid w:val="002A30AF"/>
    <w:rsid w:val="002A30BE"/>
    <w:rsid w:val="002B3A02"/>
    <w:rsid w:val="002C258F"/>
    <w:rsid w:val="002C5AA8"/>
    <w:rsid w:val="002D4433"/>
    <w:rsid w:val="00300606"/>
    <w:rsid w:val="00350161"/>
    <w:rsid w:val="00364333"/>
    <w:rsid w:val="00383E7F"/>
    <w:rsid w:val="00394DBA"/>
    <w:rsid w:val="003B3727"/>
    <w:rsid w:val="003E5D6B"/>
    <w:rsid w:val="00406DA7"/>
    <w:rsid w:val="00472502"/>
    <w:rsid w:val="00472B6D"/>
    <w:rsid w:val="004A343E"/>
    <w:rsid w:val="004A6212"/>
    <w:rsid w:val="004B08FF"/>
    <w:rsid w:val="00514D00"/>
    <w:rsid w:val="00517D2D"/>
    <w:rsid w:val="005215CE"/>
    <w:rsid w:val="005517D8"/>
    <w:rsid w:val="00554ABF"/>
    <w:rsid w:val="005754C4"/>
    <w:rsid w:val="005850C7"/>
    <w:rsid w:val="005902E7"/>
    <w:rsid w:val="005B0DAE"/>
    <w:rsid w:val="005D24CA"/>
    <w:rsid w:val="005D40A5"/>
    <w:rsid w:val="005D5631"/>
    <w:rsid w:val="005F5866"/>
    <w:rsid w:val="00625655"/>
    <w:rsid w:val="00673CF1"/>
    <w:rsid w:val="006A75C5"/>
    <w:rsid w:val="006A78FA"/>
    <w:rsid w:val="006B6FCA"/>
    <w:rsid w:val="006D35FB"/>
    <w:rsid w:val="006E0F0B"/>
    <w:rsid w:val="007246F3"/>
    <w:rsid w:val="007337DE"/>
    <w:rsid w:val="00747063"/>
    <w:rsid w:val="007678FC"/>
    <w:rsid w:val="007B3847"/>
    <w:rsid w:val="007C15B8"/>
    <w:rsid w:val="00816411"/>
    <w:rsid w:val="00831294"/>
    <w:rsid w:val="00834C1B"/>
    <w:rsid w:val="008412A9"/>
    <w:rsid w:val="0084590B"/>
    <w:rsid w:val="00845DDC"/>
    <w:rsid w:val="00851787"/>
    <w:rsid w:val="008556B9"/>
    <w:rsid w:val="008669AA"/>
    <w:rsid w:val="00877FE9"/>
    <w:rsid w:val="008A0C46"/>
    <w:rsid w:val="008B3837"/>
    <w:rsid w:val="008E29C7"/>
    <w:rsid w:val="0090044B"/>
    <w:rsid w:val="00935C14"/>
    <w:rsid w:val="009767BE"/>
    <w:rsid w:val="009A57C8"/>
    <w:rsid w:val="009B5FAE"/>
    <w:rsid w:val="009C7CE3"/>
    <w:rsid w:val="009D6B40"/>
    <w:rsid w:val="009E6620"/>
    <w:rsid w:val="009F4080"/>
    <w:rsid w:val="009F6B13"/>
    <w:rsid w:val="00A11A3D"/>
    <w:rsid w:val="00A13742"/>
    <w:rsid w:val="00A24997"/>
    <w:rsid w:val="00A3563C"/>
    <w:rsid w:val="00A47150"/>
    <w:rsid w:val="00A51344"/>
    <w:rsid w:val="00A72BEC"/>
    <w:rsid w:val="00A755B1"/>
    <w:rsid w:val="00A84621"/>
    <w:rsid w:val="00A9202C"/>
    <w:rsid w:val="00AA2F99"/>
    <w:rsid w:val="00AC10C6"/>
    <w:rsid w:val="00AC7BC9"/>
    <w:rsid w:val="00AF7747"/>
    <w:rsid w:val="00B0334E"/>
    <w:rsid w:val="00B17DD6"/>
    <w:rsid w:val="00B6506C"/>
    <w:rsid w:val="00B75028"/>
    <w:rsid w:val="00B8142C"/>
    <w:rsid w:val="00B829C5"/>
    <w:rsid w:val="00B943D4"/>
    <w:rsid w:val="00BE2D81"/>
    <w:rsid w:val="00C026C9"/>
    <w:rsid w:val="00C110B2"/>
    <w:rsid w:val="00C33E3A"/>
    <w:rsid w:val="00C41699"/>
    <w:rsid w:val="00C41C52"/>
    <w:rsid w:val="00C5551F"/>
    <w:rsid w:val="00C84E5F"/>
    <w:rsid w:val="00C96DE6"/>
    <w:rsid w:val="00C978F0"/>
    <w:rsid w:val="00D26C13"/>
    <w:rsid w:val="00D4021F"/>
    <w:rsid w:val="00D423A6"/>
    <w:rsid w:val="00D4288C"/>
    <w:rsid w:val="00D54881"/>
    <w:rsid w:val="00D56D64"/>
    <w:rsid w:val="00D63050"/>
    <w:rsid w:val="00D67ABC"/>
    <w:rsid w:val="00D76BC2"/>
    <w:rsid w:val="00D91F1C"/>
    <w:rsid w:val="00DC23E9"/>
    <w:rsid w:val="00DD41FC"/>
    <w:rsid w:val="00DF2DA0"/>
    <w:rsid w:val="00E02F4F"/>
    <w:rsid w:val="00E15BAC"/>
    <w:rsid w:val="00E331C3"/>
    <w:rsid w:val="00E34578"/>
    <w:rsid w:val="00E717BA"/>
    <w:rsid w:val="00E94F44"/>
    <w:rsid w:val="00EB0C60"/>
    <w:rsid w:val="00EB6D67"/>
    <w:rsid w:val="00EB7910"/>
    <w:rsid w:val="00EC2BB3"/>
    <w:rsid w:val="00EE34ED"/>
    <w:rsid w:val="00EF578D"/>
    <w:rsid w:val="00F077EA"/>
    <w:rsid w:val="00F13B69"/>
    <w:rsid w:val="00F15154"/>
    <w:rsid w:val="00F24BCD"/>
    <w:rsid w:val="00F3509B"/>
    <w:rsid w:val="00F50C9D"/>
    <w:rsid w:val="00F6730B"/>
    <w:rsid w:val="00F82839"/>
    <w:rsid w:val="00F86554"/>
    <w:rsid w:val="00F86A80"/>
    <w:rsid w:val="00FA74F1"/>
    <w:rsid w:val="00FB1CE4"/>
    <w:rsid w:val="00FB79B2"/>
    <w:rsid w:val="00FC1011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0DAE"/>
  <w15:chartTrackingRefBased/>
  <w15:docId w15:val="{06A3847E-ECE1-487F-8E08-3CAB57E5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E3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C33E3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Абзац списка1,Маркер,List Paragraph1,List Paragraph,Абзац списка3,название,Bullet List,FooterText,numbered,SL_Абзац списка,f_Абзац 1,Bullet Number,Нумерованый список,lp1,ПАРАГРАФ,Протокол 6,Bullet_IRAO,Мой Список,List Paragraph_0"/>
    <w:basedOn w:val="a"/>
    <w:link w:val="a6"/>
    <w:uiPriority w:val="34"/>
    <w:qFormat/>
    <w:rsid w:val="004B08F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A343E"/>
    <w:rPr>
      <w:color w:val="0000FF"/>
      <w:u w:val="single"/>
    </w:rPr>
  </w:style>
  <w:style w:type="character" w:customStyle="1" w:styleId="a6">
    <w:name w:val="Абзац списка Знак"/>
    <w:aliases w:val="Абзац списка1 Знак,Маркер Знак,List Paragraph1 Знак,List Paragraph Знак,Абзац списка3 Знак,название Знак,Bullet List Знак,FooterText Знак,numbered Знак,SL_Абзац списка Знак,f_Абзац 1 Знак,Bullet Number Знак,Нумерованый список Знак"/>
    <w:basedOn w:val="a0"/>
    <w:link w:val="a5"/>
    <w:uiPriority w:val="34"/>
    <w:qFormat/>
    <w:locked/>
    <w:rsid w:val="00D7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Елена Ильдаровна</dc:creator>
  <cp:keywords/>
  <dc:description/>
  <cp:lastModifiedBy>Романова Нина Андреевна</cp:lastModifiedBy>
  <cp:revision>71</cp:revision>
  <dcterms:created xsi:type="dcterms:W3CDTF">2024-04-22T12:02:00Z</dcterms:created>
  <dcterms:modified xsi:type="dcterms:W3CDTF">2024-12-03T07:32:00Z</dcterms:modified>
</cp:coreProperties>
</file>