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581429" w:rsidRDefault="00581429" w:rsidP="00581429">
      <w:pPr>
        <w:jc w:val="center"/>
        <w:rPr>
          <w:rFonts w:ascii="Arial" w:hAnsi="Arial" w:cs="Arial"/>
          <w:sz w:val="24"/>
          <w:szCs w:val="24"/>
        </w:rPr>
      </w:pPr>
      <w:r w:rsidRPr="00581429">
        <w:rPr>
          <w:rFonts w:ascii="Arial" w:hAnsi="Arial" w:cs="Arial"/>
          <w:b/>
          <w:sz w:val="24"/>
          <w:szCs w:val="24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567"/>
        <w:gridCol w:w="2694"/>
        <w:gridCol w:w="6945"/>
      </w:tblGrid>
      <w:tr w:rsidR="00E85F88" w:rsidRPr="00581429" w14:paraId="1907070E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FB1F0F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1E38127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945" w:type="dxa"/>
          </w:tcPr>
          <w:p w14:paraId="7FDE94FF" w14:textId="77777777" w:rsidR="00E85F88" w:rsidRPr="00581429" w:rsidRDefault="00581429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Группа</w:t>
            </w:r>
            <w:r w:rsidR="00E85F88" w:rsidRPr="00581429">
              <w:rPr>
                <w:rFonts w:cs="Arial"/>
                <w:b/>
                <w:sz w:val="24"/>
                <w:szCs w:val="24"/>
              </w:rPr>
              <w:t xml:space="preserve"> Т1</w:t>
            </w:r>
          </w:p>
        </w:tc>
      </w:tr>
      <w:tr w:rsidR="00E85F88" w:rsidRPr="00581429" w14:paraId="5E06163B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A666D9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14:paraId="33C4669A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Информация о Заказчике</w:t>
            </w:r>
          </w:p>
        </w:tc>
        <w:tc>
          <w:tcPr>
            <w:tcW w:w="6945" w:type="dxa"/>
          </w:tcPr>
          <w:p w14:paraId="10A0FEA3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507ECE9A" w:rsidR="00E85F88" w:rsidRPr="00581429" w:rsidRDefault="00E85F88" w:rsidP="003F5A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состав холдинга входят компании Т</w:t>
            </w:r>
            <w:r w:rsidR="0065710E">
              <w:rPr>
                <w:rFonts w:cs="Arial"/>
                <w:sz w:val="24"/>
                <w:szCs w:val="24"/>
              </w:rPr>
              <w:t>С</w:t>
            </w:r>
            <w:r w:rsidRPr="00581429">
              <w:rPr>
                <w:rFonts w:cs="Arial"/>
                <w:sz w:val="24"/>
                <w:szCs w:val="24"/>
              </w:rPr>
              <w:t xml:space="preserve"> Интеграция, </w:t>
            </w:r>
            <w:r w:rsidR="0065710E">
              <w:rPr>
                <w:rFonts w:cs="Arial"/>
                <w:sz w:val="24"/>
                <w:szCs w:val="24"/>
              </w:rPr>
              <w:t>Т1 Диджитал</w:t>
            </w:r>
            <w:r w:rsidRPr="00581429">
              <w:rPr>
                <w:rFonts w:cs="Arial"/>
                <w:sz w:val="24"/>
                <w:szCs w:val="24"/>
              </w:rPr>
              <w:t xml:space="preserve">, Т1 </w:t>
            </w:r>
            <w:r w:rsidR="0065710E">
              <w:rPr>
                <w:rFonts w:cs="Arial"/>
                <w:sz w:val="24"/>
                <w:szCs w:val="24"/>
              </w:rPr>
              <w:t>Клауд</w:t>
            </w:r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r w:rsidR="0065710E">
              <w:rPr>
                <w:rFonts w:cs="Arial"/>
                <w:sz w:val="24"/>
                <w:szCs w:val="24"/>
              </w:rPr>
              <w:t xml:space="preserve">ГК </w:t>
            </w:r>
            <w:r w:rsidRPr="00581429">
              <w:rPr>
                <w:rFonts w:cs="Arial"/>
                <w:sz w:val="24"/>
                <w:szCs w:val="24"/>
              </w:rPr>
              <w:t xml:space="preserve">Иннотех, Дататех,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МультиКарта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Сервионика и др. компании. Больше информации на сайте: </w:t>
            </w:r>
            <w:hyperlink r:id="rId7" w:history="1">
              <w:r w:rsidRPr="00581429">
                <w:rPr>
                  <w:rStyle w:val="a4"/>
                  <w:rFonts w:cs="Arial"/>
                  <w:sz w:val="24"/>
                  <w:szCs w:val="24"/>
                </w:rPr>
                <w:t>https://t1.ru/purchases/</w:t>
              </w:r>
            </w:hyperlink>
            <w:r w:rsidRPr="0058142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85F88" w:rsidRPr="00581429" w14:paraId="1EAB86F9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2A8FB4D2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shd w:val="clear" w:color="auto" w:fill="auto"/>
          </w:tcPr>
          <w:p w14:paraId="66189888" w14:textId="2BC8C941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Место нахождения </w:t>
            </w:r>
            <w:r w:rsidR="0065710E">
              <w:rPr>
                <w:rFonts w:cs="Arial"/>
                <w:sz w:val="24"/>
                <w:szCs w:val="24"/>
              </w:rPr>
              <w:t xml:space="preserve">представителя Заказчика </w:t>
            </w:r>
            <w:r w:rsidRPr="00581429">
              <w:rPr>
                <w:rFonts w:cs="Arial"/>
                <w:sz w:val="24"/>
                <w:szCs w:val="24"/>
              </w:rPr>
              <w:t xml:space="preserve">и почтовый адрес </w:t>
            </w:r>
          </w:p>
        </w:tc>
        <w:tc>
          <w:tcPr>
            <w:tcW w:w="6945" w:type="dxa"/>
            <w:shd w:val="clear" w:color="auto" w:fill="auto"/>
          </w:tcPr>
          <w:p w14:paraId="58A074BE" w14:textId="77777777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Место нахождения: 191144, г. Москва, Ленинградский проспект, д. 36, с41</w:t>
            </w:r>
          </w:p>
        </w:tc>
      </w:tr>
      <w:tr w:rsidR="00E85F88" w:rsidRPr="00581429" w14:paraId="627B7CA3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65D22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14:paraId="1E3BF7E3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Адрес электронной почты Заказчика</w:t>
            </w:r>
          </w:p>
        </w:tc>
        <w:tc>
          <w:tcPr>
            <w:tcW w:w="6945" w:type="dxa"/>
            <w:shd w:val="clear" w:color="auto" w:fill="auto"/>
          </w:tcPr>
          <w:p w14:paraId="7DA19182" w14:textId="0F077CEE" w:rsidR="00E85F88" w:rsidRPr="00581429" w:rsidRDefault="009021B0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16334">
              <w:rPr>
                <w:rStyle w:val="a4"/>
                <w:rFonts w:cs="Arial"/>
                <w:sz w:val="24"/>
                <w:szCs w:val="24"/>
              </w:rPr>
              <w:t>VBlinova</w:t>
            </w:r>
            <w:hyperlink r:id="rId8" w:history="1">
              <w:r w:rsidR="00E85F88" w:rsidRPr="00581429">
                <w:rPr>
                  <w:rStyle w:val="a4"/>
                  <w:rFonts w:cs="Arial"/>
                  <w:sz w:val="24"/>
                  <w:szCs w:val="24"/>
                </w:rPr>
                <w:t>@</w:t>
              </w:r>
              <w:proofErr w:type="gramStart"/>
              <w:r w:rsidR="00E85F88" w:rsidRPr="00581429">
                <w:rPr>
                  <w:rStyle w:val="a4"/>
                  <w:rFonts w:cs="Arial"/>
                  <w:sz w:val="24"/>
                  <w:szCs w:val="24"/>
                </w:rPr>
                <w:t>inno.tech</w:t>
              </w:r>
              <w:proofErr w:type="gramEnd"/>
            </w:hyperlink>
          </w:p>
          <w:p w14:paraId="3A582475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85F88" w:rsidRPr="00581429" w14:paraId="1783FF8B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6954C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1E62ECA" w14:textId="36DE0514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 xml:space="preserve">Предмет </w:t>
            </w:r>
            <w:r w:rsidR="00A66A9D">
              <w:rPr>
                <w:rFonts w:cs="Arial"/>
                <w:b/>
                <w:sz w:val="24"/>
                <w:szCs w:val="24"/>
              </w:rPr>
              <w:t>закупки</w:t>
            </w:r>
          </w:p>
        </w:tc>
        <w:tc>
          <w:tcPr>
            <w:tcW w:w="6945" w:type="dxa"/>
          </w:tcPr>
          <w:p w14:paraId="769D9C59" w14:textId="6A6616F7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3F5AA2">
              <w:rPr>
                <w:rFonts w:cs="Arial"/>
                <w:b/>
                <w:sz w:val="24"/>
                <w:szCs w:val="24"/>
              </w:rPr>
              <w:t xml:space="preserve">Запрос предложений </w:t>
            </w:r>
            <w:r w:rsidR="00581429" w:rsidRPr="003F5AA2">
              <w:rPr>
                <w:rFonts w:cs="Arial"/>
                <w:b/>
                <w:sz w:val="24"/>
                <w:szCs w:val="24"/>
              </w:rPr>
              <w:t xml:space="preserve">на </w:t>
            </w:r>
            <w:r w:rsidR="009021B0">
              <w:rPr>
                <w:rFonts w:cs="Arial"/>
                <w:b/>
                <w:sz w:val="24"/>
                <w:szCs w:val="24"/>
              </w:rPr>
              <w:t>организацию и проведение мероприятия «НОТА»</w:t>
            </w:r>
          </w:p>
        </w:tc>
      </w:tr>
      <w:tr w:rsidR="00E85F88" w:rsidRPr="00581429" w14:paraId="481D6C10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974BBDD" w14:textId="79D5EC32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E57CDB9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Продукция</w:t>
            </w:r>
          </w:p>
        </w:tc>
        <w:tc>
          <w:tcPr>
            <w:tcW w:w="6945" w:type="dxa"/>
            <w:shd w:val="clear" w:color="auto" w:fill="auto"/>
          </w:tcPr>
          <w:p w14:paraId="197C1424" w14:textId="3409CE69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B0F0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соответствии с Приложением 1 Информационной карты закупочной процедуры</w:t>
            </w:r>
          </w:p>
        </w:tc>
      </w:tr>
      <w:tr w:rsidR="00E85F88" w:rsidRPr="00581429" w14:paraId="55582602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C78A7D" w14:textId="6A763259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118ADBC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5" w:type="dxa"/>
          </w:tcPr>
          <w:p w14:paraId="4ACDD459" w14:textId="4D2CD83A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Цена договора (цена лота) должна включать в себя все расходы, связанные с исполнением договора, в том числе: расходы на </w:t>
            </w:r>
            <w:r w:rsidR="0065710E">
              <w:rPr>
                <w:rFonts w:cs="Arial"/>
                <w:sz w:val="24"/>
                <w:szCs w:val="24"/>
              </w:rPr>
              <w:t xml:space="preserve">оплату товаров/работ/услуг привлекаемых третьих лиц, </w:t>
            </w:r>
            <w:r w:rsidRPr="00581429">
              <w:rPr>
                <w:rFonts w:cs="Arial"/>
                <w:sz w:val="24"/>
                <w:szCs w:val="24"/>
              </w:rPr>
              <w:t xml:space="preserve">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E85F88" w:rsidRPr="00581429" w14:paraId="211599E2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1B7061A" w14:textId="022B5098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571D216" w14:textId="77777777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предоставления Закупочной документации</w:t>
            </w:r>
          </w:p>
        </w:tc>
        <w:tc>
          <w:tcPr>
            <w:tcW w:w="6945" w:type="dxa"/>
            <w:shd w:val="clear" w:color="auto" w:fill="auto"/>
          </w:tcPr>
          <w:p w14:paraId="0A956A24" w14:textId="7B3AA642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Закупочная документация размещена на сайте Электронной торговой площадки</w:t>
            </w:r>
            <w:r w:rsidRPr="00581429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C16334">
              <w:rPr>
                <w:rStyle w:val="a4"/>
                <w:rFonts w:cstheme="minorBidi"/>
                <w:sz w:val="22"/>
                <w:szCs w:val="22"/>
              </w:rPr>
              <w:t>(</w:t>
            </w:r>
            <w:r w:rsidR="009021B0" w:rsidRPr="00C16334">
              <w:rPr>
                <w:rStyle w:val="a4"/>
                <w:rFonts w:cstheme="minorBidi"/>
                <w:sz w:val="22"/>
                <w:szCs w:val="22"/>
              </w:rPr>
              <w:t>https://business.roseltorg.ru/</w:t>
            </w:r>
            <w:r w:rsidRPr="00C16334">
              <w:rPr>
                <w:rStyle w:val="a4"/>
                <w:rFonts w:cstheme="minorBidi"/>
                <w:sz w:val="22"/>
                <w:szCs w:val="22"/>
              </w:rPr>
              <w:t>)</w:t>
            </w:r>
            <w:r w:rsidRPr="00581429">
              <w:rPr>
                <w:rFonts w:cs="Arial"/>
                <w:i/>
                <w:color w:val="FF0000"/>
                <w:sz w:val="24"/>
                <w:szCs w:val="24"/>
              </w:rPr>
              <w:t xml:space="preserve"> </w:t>
            </w:r>
            <w:r w:rsidRPr="00581429">
              <w:rPr>
                <w:rFonts w:cs="Arial"/>
                <w:sz w:val="24"/>
                <w:szCs w:val="24"/>
              </w:rPr>
              <w:t xml:space="preserve">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E85F88" w:rsidRPr="000C7CA4" w14:paraId="118116E1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BD2C6C" w14:textId="7741FBC7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7814B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14:paraId="785E0359" w14:textId="77777777" w:rsidR="00E85F88" w:rsidRPr="00581429" w:rsidRDefault="00E85F88" w:rsidP="000C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Сроки начала и окончания подачи заявок</w:t>
            </w:r>
          </w:p>
        </w:tc>
        <w:tc>
          <w:tcPr>
            <w:tcW w:w="6945" w:type="dxa"/>
          </w:tcPr>
          <w:p w14:paraId="49B35E8C" w14:textId="4F49E8AD" w:rsid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>
              <w:rPr>
                <w:rFonts w:cs="Arial"/>
                <w:sz w:val="24"/>
                <w:szCs w:val="24"/>
              </w:rPr>
              <w:t xml:space="preserve"> на ЭТП</w:t>
            </w:r>
            <w:r w:rsidRPr="000C7CA4">
              <w:rPr>
                <w:rFonts w:cs="Arial"/>
                <w:sz w:val="24"/>
                <w:szCs w:val="24"/>
              </w:rPr>
              <w:t xml:space="preserve">, но не позднее даты и времени окончания срока подачи заявок, </w:t>
            </w:r>
            <w:r w:rsidR="00B5032E">
              <w:rPr>
                <w:rFonts w:cs="Arial"/>
                <w:sz w:val="24"/>
                <w:szCs w:val="24"/>
              </w:rPr>
              <w:t>указанных в извещении о закупочной процедуре на ЭТП</w:t>
            </w:r>
            <w:r w:rsidRPr="000C7CA4">
              <w:rPr>
                <w:rFonts w:cs="Arial"/>
                <w:sz w:val="24"/>
                <w:szCs w:val="24"/>
              </w:rPr>
              <w:t xml:space="preserve">. </w:t>
            </w:r>
          </w:p>
          <w:p w14:paraId="013F0C63" w14:textId="41B2BB15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 xml:space="preserve">После окончания срока подачи заявок, установленного в </w:t>
            </w:r>
            <w:r w:rsidR="00B5032E">
              <w:rPr>
                <w:rFonts w:cs="Arial"/>
                <w:sz w:val="24"/>
                <w:szCs w:val="24"/>
              </w:rPr>
              <w:t xml:space="preserve">извещении о </w:t>
            </w:r>
            <w:r w:rsidRPr="000C7CA4">
              <w:rPr>
                <w:rFonts w:cs="Arial"/>
                <w:sz w:val="24"/>
                <w:szCs w:val="24"/>
              </w:rPr>
              <w:t>закупочной процедур</w:t>
            </w:r>
            <w:r w:rsidR="00B5032E">
              <w:rPr>
                <w:rFonts w:cs="Arial"/>
                <w:sz w:val="24"/>
                <w:szCs w:val="24"/>
              </w:rPr>
              <w:t>е на ЭТП</w:t>
            </w:r>
            <w:r w:rsidRPr="000C7CA4">
              <w:rPr>
                <w:rFonts w:cs="Arial"/>
                <w:sz w:val="24"/>
                <w:szCs w:val="24"/>
              </w:rPr>
              <w:t>, приём заявок прекращается.</w:t>
            </w:r>
          </w:p>
          <w:p w14:paraId="6ACAD82D" w14:textId="77777777" w:rsidR="00E85F88" w:rsidRPr="00581429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Участник, подавший заявку, вправе изменить или отозвать заявку в любое время до окончания срока подачи заявок.</w:t>
            </w:r>
          </w:p>
          <w:p w14:paraId="2026F491" w14:textId="00BFDD63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05762B3" w14:textId="77777777" w:rsidR="00E85F88" w:rsidRDefault="00E85F88" w:rsidP="000C7C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-11"/>
        <w:tblW w:w="10196" w:type="dxa"/>
        <w:tblLayout w:type="fixed"/>
        <w:tblLook w:val="0480" w:firstRow="0" w:lastRow="0" w:firstColumn="1" w:lastColumn="0" w:noHBand="0" w:noVBand="1"/>
      </w:tblPr>
      <w:tblGrid>
        <w:gridCol w:w="557"/>
        <w:gridCol w:w="9639"/>
      </w:tblGrid>
      <w:tr w:rsidR="008E6073" w:rsidRPr="008E6073" w14:paraId="6F7B000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3721FE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9639" w:type="dxa"/>
          </w:tcPr>
          <w:p w14:paraId="5C3EC791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Требования к закупаемой продукции</w:t>
            </w:r>
          </w:p>
        </w:tc>
      </w:tr>
      <w:tr w:rsidR="008E6073" w:rsidRPr="008E6073" w14:paraId="035EB12F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CBD24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F2E0410" w14:textId="24D814FD" w:rsidR="008E6073" w:rsidRPr="008E6073" w:rsidRDefault="008E6073" w:rsidP="008E60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Требования к закупаемой продукции,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включая требования к безопасности, качеству, техническим </w:t>
            </w:r>
            <w:r w:rsidR="00CD0146">
              <w:rPr>
                <w:rFonts w:cs="Arial"/>
                <w:sz w:val="24"/>
                <w:szCs w:val="24"/>
              </w:rPr>
              <w:t>и</w:t>
            </w:r>
            <w:r w:rsidRPr="008E6073">
              <w:rPr>
                <w:rFonts w:cs="Arial"/>
                <w:sz w:val="24"/>
                <w:szCs w:val="24"/>
              </w:rPr>
              <w:t xml:space="preserve"> функциональным характеристикам продукции</w:t>
            </w:r>
            <w:r w:rsidR="00223FFB">
              <w:rPr>
                <w:rFonts w:cs="Arial"/>
                <w:sz w:val="24"/>
                <w:szCs w:val="24"/>
              </w:rPr>
              <w:t xml:space="preserve"> </w:t>
            </w:r>
            <w:r w:rsidR="00223FFB" w:rsidRPr="008E6073">
              <w:rPr>
                <w:rFonts w:cs="Arial"/>
                <w:sz w:val="24"/>
                <w:szCs w:val="24"/>
              </w:rPr>
              <w:t>(потребительским свойствам)</w:t>
            </w:r>
            <w:r w:rsidRPr="008E6073">
              <w:rPr>
                <w:rFonts w:cs="Arial"/>
                <w:sz w:val="24"/>
                <w:szCs w:val="24"/>
              </w:rPr>
              <w:t xml:space="preserve">, размерам, упаковке, отгрузке </w:t>
            </w:r>
            <w:r w:rsidR="00C23287">
              <w:rPr>
                <w:rFonts w:cs="Arial"/>
                <w:sz w:val="24"/>
                <w:szCs w:val="24"/>
              </w:rPr>
              <w:t>продукции</w:t>
            </w:r>
            <w:r w:rsidRPr="008E6073">
              <w:rPr>
                <w:rFonts w:cs="Arial"/>
                <w:sz w:val="24"/>
                <w:szCs w:val="24"/>
              </w:rPr>
              <w:t>, результатам работы, установленные Заказчиком и предусмотренные техническими регламентами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="00995D1F">
              <w:rPr>
                <w:rFonts w:cs="Arial"/>
                <w:sz w:val="24"/>
                <w:szCs w:val="24"/>
              </w:rPr>
              <w:t xml:space="preserve">и </w:t>
            </w:r>
            <w:r w:rsidRPr="008E6073">
              <w:rPr>
                <w:rFonts w:cs="Arial"/>
                <w:sz w:val="24"/>
                <w:szCs w:val="24"/>
              </w:rPr>
              <w:t>документами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национальной систем</w:t>
            </w:r>
            <w:r w:rsidR="00995D1F">
              <w:rPr>
                <w:rFonts w:cs="Arial"/>
                <w:sz w:val="24"/>
                <w:szCs w:val="24"/>
              </w:rPr>
              <w:t>ы</w:t>
            </w:r>
            <w:r w:rsidRPr="008E6073">
              <w:rPr>
                <w:rFonts w:cs="Arial"/>
                <w:sz w:val="24"/>
                <w:szCs w:val="24"/>
              </w:rPr>
              <w:t xml:space="preserve"> станда</w:t>
            </w:r>
            <w:r>
              <w:rPr>
                <w:rFonts w:cs="Arial"/>
                <w:sz w:val="24"/>
                <w:szCs w:val="24"/>
              </w:rPr>
              <w:t>р</w:t>
            </w:r>
            <w:r w:rsidRPr="008E6073">
              <w:rPr>
                <w:rFonts w:cs="Arial"/>
                <w:sz w:val="24"/>
                <w:szCs w:val="24"/>
              </w:rPr>
              <w:t>тизации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 соответствии с законодательством Российской Федерации, и/или иные требования, связанные с определением соответствия поставляемой продукции потребностям Заказчика</w:t>
            </w:r>
            <w:r w:rsidR="00CD0146"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установлены в Техническом Задании (Приложение 1 к Информационной карте закупочной процедуры).</w:t>
            </w:r>
          </w:p>
        </w:tc>
      </w:tr>
      <w:tr w:rsidR="008E6073" w:rsidRPr="008E6073" w14:paraId="5D2FDF2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C0039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7B573F9A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Обязательные требования к Участнику закупочной процедуры</w:t>
            </w:r>
          </w:p>
        </w:tc>
      </w:tr>
      <w:tr w:rsidR="008E6073" w:rsidRPr="008E6073" w14:paraId="42EC78D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09167F0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F3A0518" w14:textId="0101A581" w:rsidR="00AF0239" w:rsidRPr="00AF0239" w:rsidRDefault="00AF0239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AF0239">
              <w:rPr>
                <w:rFonts w:cs="Arial"/>
                <w:b/>
                <w:sz w:val="24"/>
                <w:szCs w:val="24"/>
              </w:rPr>
              <w:t xml:space="preserve">Обязательные требования </w:t>
            </w:r>
            <w:r w:rsidR="00180E54">
              <w:rPr>
                <w:rFonts w:cs="Arial"/>
                <w:b/>
                <w:sz w:val="24"/>
                <w:szCs w:val="24"/>
              </w:rPr>
              <w:t>Заказчика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Участнику закупочной процедуры представлены в Приложении</w:t>
            </w:r>
            <w:r w:rsidR="00BE5118">
              <w:rPr>
                <w:rFonts w:cs="Arial"/>
                <w:b/>
                <w:sz w:val="24"/>
                <w:szCs w:val="24"/>
              </w:rPr>
              <w:t xml:space="preserve"> 2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</w:p>
          <w:p w14:paraId="354D2A92" w14:textId="62D0B4E6" w:rsid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 случае, если при проведении закупочной процедуры или в течение срока действия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редложения</w:t>
            </w:r>
            <w:r w:rsidR="00180E54">
              <w:rPr>
                <w:rFonts w:cs="Arial"/>
                <w:sz w:val="24"/>
                <w:szCs w:val="24"/>
              </w:rPr>
              <w:t xml:space="preserve"> Участника</w:t>
            </w:r>
            <w:r w:rsidRPr="008E6073">
              <w:rPr>
                <w:rFonts w:cs="Arial"/>
                <w:sz w:val="24"/>
                <w:szCs w:val="24"/>
              </w:rPr>
              <w:t xml:space="preserve"> и </w:t>
            </w:r>
            <w:r w:rsidR="00180E54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80E54">
              <w:rPr>
                <w:rFonts w:cs="Arial"/>
                <w:sz w:val="24"/>
                <w:szCs w:val="24"/>
              </w:rPr>
              <w:t xml:space="preserve"> между Заказчиком и Участником</w:t>
            </w:r>
            <w:r w:rsidRPr="008E6073">
              <w:rPr>
                <w:rFonts w:cs="Arial"/>
                <w:sz w:val="24"/>
                <w:szCs w:val="24"/>
              </w:rPr>
              <w:t xml:space="preserve"> будет установлено несо</w:t>
            </w:r>
            <w:r>
              <w:rPr>
                <w:rFonts w:cs="Arial"/>
                <w:sz w:val="24"/>
                <w:szCs w:val="24"/>
              </w:rPr>
              <w:t>о</w:t>
            </w:r>
            <w:r w:rsidRPr="008E6073">
              <w:rPr>
                <w:rFonts w:cs="Arial"/>
                <w:sz w:val="24"/>
                <w:szCs w:val="24"/>
              </w:rPr>
              <w:t>тветствие Участника закупочной процедуры хотя бы одному обязательному требованию</w:t>
            </w:r>
            <w:r w:rsidR="00496BFC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Заказчик может прекратить без каких-либо для себя последствий отношени</w:t>
            </w:r>
            <w:r w:rsidR="00BE5118">
              <w:rPr>
                <w:rFonts w:cs="Arial"/>
                <w:sz w:val="24"/>
                <w:szCs w:val="24"/>
              </w:rPr>
              <w:t>е</w:t>
            </w:r>
            <w:r w:rsidRPr="008E6073">
              <w:rPr>
                <w:rFonts w:cs="Arial"/>
                <w:sz w:val="24"/>
                <w:szCs w:val="24"/>
              </w:rPr>
              <w:t xml:space="preserve"> с Участник</w:t>
            </w:r>
            <w:r w:rsidR="00BE5118">
              <w:rPr>
                <w:rFonts w:cs="Arial"/>
                <w:sz w:val="24"/>
                <w:szCs w:val="24"/>
              </w:rPr>
              <w:t>ом</w:t>
            </w:r>
            <w:r w:rsidRPr="008E6073">
              <w:rPr>
                <w:rFonts w:cs="Arial"/>
                <w:sz w:val="24"/>
                <w:szCs w:val="24"/>
              </w:rPr>
              <w:t xml:space="preserve"> или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обедителем закупочной процедуры на любом этапе. </w:t>
            </w:r>
          </w:p>
          <w:p w14:paraId="3FA75DF0" w14:textId="4A9B5D16" w:rsidR="00AF0239" w:rsidRPr="00633A53" w:rsidRDefault="00AF0239" w:rsidP="00AF0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33A53">
              <w:rPr>
                <w:rFonts w:cs="Arial"/>
                <w:b/>
                <w:sz w:val="24"/>
                <w:szCs w:val="24"/>
              </w:rPr>
              <w:t>Квалификационные критерии оценки Участника закупочной процедуры представлены в Приложении 5 к Информационной карте закупочной процедуры.</w:t>
            </w:r>
            <w:r w:rsidR="00633A53" w:rsidRPr="00633A53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6C66E858" w14:textId="3865D82A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33A53">
              <w:rPr>
                <w:rFonts w:cs="Arial"/>
                <w:sz w:val="24"/>
                <w:szCs w:val="24"/>
              </w:rPr>
              <w:t>В случае несоответствия Участника хотя бы одному квалификационному критерию, приведенному в Форме предварительного квалификационного отбора</w:t>
            </w:r>
            <w:r w:rsidR="00627816" w:rsidRPr="00633A53">
              <w:rPr>
                <w:rFonts w:cs="Arial"/>
                <w:sz w:val="24"/>
                <w:szCs w:val="24"/>
              </w:rPr>
              <w:t xml:space="preserve"> Заказчика</w:t>
            </w:r>
            <w:r w:rsidRPr="00633A53">
              <w:rPr>
                <w:rFonts w:cs="Arial"/>
                <w:sz w:val="24"/>
                <w:szCs w:val="24"/>
              </w:rPr>
              <w:t xml:space="preserve">,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633A53">
              <w:rPr>
                <w:rFonts w:cs="Arial"/>
                <w:sz w:val="24"/>
                <w:szCs w:val="24"/>
              </w:rPr>
              <w:t>редложение Участника может быть отклонено и не подлежать дальнейшему рассмотрению и оценке.</w:t>
            </w:r>
            <w:r w:rsidR="00112D17" w:rsidRPr="00633A5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1CA0C649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4E4E0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5B851C6F" w14:textId="77777777" w:rsidR="008E6073" w:rsidRPr="00627816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Требования к документам Участника закупочной процедуры</w:t>
            </w:r>
          </w:p>
        </w:tc>
      </w:tr>
      <w:tr w:rsidR="008E6073" w:rsidRPr="008E6073" w14:paraId="049742CA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EE3B0F0" w14:textId="77777777" w:rsidR="008E6073" w:rsidRPr="008E6073" w:rsidRDefault="008E6073" w:rsidP="00BD75A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007DFE5" w14:textId="09A0E2A7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 на ЭТП до указанного в приглашении срока подачи документов с приложением</w:t>
            </w:r>
            <w:r w:rsidR="00947C29">
              <w:rPr>
                <w:rFonts w:cs="Arial"/>
                <w:sz w:val="24"/>
                <w:szCs w:val="24"/>
              </w:rPr>
              <w:t xml:space="preserve"> следующих документов</w:t>
            </w:r>
            <w:r w:rsidRPr="008E6073">
              <w:rPr>
                <w:rFonts w:cs="Arial"/>
                <w:sz w:val="24"/>
                <w:szCs w:val="24"/>
              </w:rPr>
              <w:t xml:space="preserve"> (1 подписанный экземпляр и 1 экземпляр в редактируемом формате):</w:t>
            </w:r>
          </w:p>
          <w:p w14:paraId="292545E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5F8B153" w14:textId="18B991AA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2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="00231B45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 Соответствие Участника обязательным требованиями</w:t>
            </w:r>
            <w:r w:rsidR="00E61F25">
              <w:rPr>
                <w:rFonts w:cs="Arial"/>
                <w:sz w:val="24"/>
                <w:szCs w:val="24"/>
              </w:rPr>
              <w:t>;</w:t>
            </w:r>
            <w:r w:rsidR="00C07A7A">
              <w:rPr>
                <w:rFonts w:cs="Arial"/>
                <w:sz w:val="24"/>
                <w:szCs w:val="24"/>
              </w:rPr>
              <w:t xml:space="preserve"> документы, предоставляемые Участником.</w:t>
            </w:r>
          </w:p>
          <w:p w14:paraId="00B78C48" w14:textId="12D5AF90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AA1657">
              <w:rPr>
                <w:rFonts w:cs="Arial"/>
                <w:b/>
                <w:sz w:val="24"/>
                <w:szCs w:val="24"/>
              </w:rPr>
              <w:t>4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Согласие Участника с условиями проекта </w:t>
            </w:r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оговора;</w:t>
            </w:r>
          </w:p>
          <w:p w14:paraId="74A079F0" w14:textId="0EFB34D5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5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предварительного квалификационного отбора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  <w:r w:rsidR="00627816">
              <w:rPr>
                <w:rFonts w:cs="Arial"/>
                <w:sz w:val="24"/>
                <w:szCs w:val="24"/>
              </w:rPr>
              <w:t xml:space="preserve">обязательным приложением </w:t>
            </w:r>
            <w:r w:rsidRPr="008E6073">
              <w:rPr>
                <w:rFonts w:cs="Arial"/>
                <w:sz w:val="24"/>
                <w:szCs w:val="24"/>
              </w:rPr>
              <w:t>подтверждающи</w:t>
            </w:r>
            <w:r w:rsidR="00627816">
              <w:rPr>
                <w:rFonts w:cs="Arial"/>
                <w:sz w:val="24"/>
                <w:szCs w:val="24"/>
              </w:rPr>
              <w:t>х</w:t>
            </w:r>
            <w:r w:rsidRPr="008E6073">
              <w:rPr>
                <w:rFonts w:cs="Arial"/>
                <w:sz w:val="24"/>
                <w:szCs w:val="24"/>
              </w:rPr>
              <w:t xml:space="preserve"> документ</w:t>
            </w:r>
            <w:r w:rsidR="00627816">
              <w:rPr>
                <w:rFonts w:cs="Arial"/>
                <w:sz w:val="24"/>
                <w:szCs w:val="24"/>
              </w:rPr>
              <w:t>ов</w:t>
            </w:r>
            <w:r w:rsidR="00AA1657">
              <w:rPr>
                <w:rFonts w:cs="Arial"/>
                <w:sz w:val="24"/>
                <w:szCs w:val="24"/>
              </w:rPr>
              <w:t>);</w:t>
            </w:r>
          </w:p>
          <w:p w14:paraId="26F6B48F" w14:textId="10079CE2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 6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Предложение Участника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="0062781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выполненн</w:t>
            </w:r>
            <w:r w:rsidR="00627816">
              <w:rPr>
                <w:rFonts w:cs="Arial"/>
                <w:sz w:val="24"/>
                <w:szCs w:val="24"/>
              </w:rPr>
              <w:t>ым</w:t>
            </w:r>
            <w:r w:rsidRPr="008E6073">
              <w:rPr>
                <w:rFonts w:cs="Arial"/>
                <w:sz w:val="24"/>
                <w:szCs w:val="24"/>
              </w:rPr>
              <w:t xml:space="preserve"> техническ</w:t>
            </w:r>
            <w:r w:rsidR="00627816">
              <w:rPr>
                <w:rFonts w:cs="Arial"/>
                <w:sz w:val="24"/>
                <w:szCs w:val="24"/>
              </w:rPr>
              <w:t>им</w:t>
            </w:r>
            <w:r w:rsidRPr="008E6073">
              <w:rPr>
                <w:rFonts w:cs="Arial"/>
                <w:sz w:val="24"/>
                <w:szCs w:val="24"/>
              </w:rPr>
              <w:t xml:space="preserve"> задание</w:t>
            </w:r>
            <w:r w:rsidR="00627816">
              <w:rPr>
                <w:rFonts w:cs="Arial"/>
                <w:sz w:val="24"/>
                <w:szCs w:val="24"/>
              </w:rPr>
              <w:t>м</w:t>
            </w:r>
            <w:r w:rsidR="00AA1657">
              <w:rPr>
                <w:rFonts w:cs="Arial"/>
                <w:sz w:val="24"/>
                <w:szCs w:val="24"/>
              </w:rPr>
              <w:t>);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</w:p>
          <w:p w14:paraId="0E39F5B0" w14:textId="3BCB8C16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 7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согласия на обработку персональных данных</w:t>
            </w:r>
            <w:r w:rsidR="00807E44">
              <w:rPr>
                <w:rFonts w:cs="Arial"/>
                <w:sz w:val="24"/>
                <w:szCs w:val="24"/>
              </w:rPr>
              <w:t xml:space="preserve"> (от всех лиц, которые упоминаются в Заявке Участника)</w:t>
            </w:r>
            <w:r w:rsidRPr="008E6073">
              <w:rPr>
                <w:rFonts w:cs="Arial"/>
                <w:sz w:val="24"/>
                <w:szCs w:val="24"/>
              </w:rPr>
              <w:t>.</w:t>
            </w:r>
          </w:p>
          <w:p w14:paraId="60930E44" w14:textId="62367ADD" w:rsidR="003F0D2C" w:rsidRPr="00807E44" w:rsidRDefault="003F0D2C" w:rsidP="00CF04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E6073" w:rsidRPr="008E6073" w14:paraId="3859A2F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9E9EB1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14:paraId="5DEBC10B" w14:textId="77777777" w:rsidR="008E6073" w:rsidRPr="00C9584A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9584A">
              <w:rPr>
                <w:rFonts w:cs="Arial"/>
                <w:b/>
                <w:sz w:val="24"/>
                <w:szCs w:val="24"/>
              </w:rPr>
              <w:t>Оценочные критерии</w:t>
            </w:r>
          </w:p>
        </w:tc>
      </w:tr>
      <w:tr w:rsidR="008E6073" w:rsidRPr="008E6073" w14:paraId="77B4BD7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1CE44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13299EF" w14:textId="1A1D708A" w:rsidR="008E6073" w:rsidRPr="00262D9A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Стоимостные критерии (Цена предложения Участника) </w:t>
            </w:r>
            <w:r w:rsidR="009021B0" w:rsidRPr="008E6073">
              <w:rPr>
                <w:rFonts w:cs="Arial"/>
                <w:sz w:val="24"/>
                <w:szCs w:val="24"/>
              </w:rPr>
              <w:t>– 50</w:t>
            </w:r>
            <w:r w:rsidRPr="008E607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% </w:t>
            </w:r>
          </w:p>
          <w:p w14:paraId="1B89EEC0" w14:textId="0040B5CD" w:rsidR="009021B0" w:rsidRDefault="009021B0" w:rsidP="009021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Не стоимостные</w:t>
            </w:r>
            <w:r w:rsidR="008E6073" w:rsidRPr="008E6073">
              <w:rPr>
                <w:rFonts w:cs="Arial"/>
                <w:sz w:val="24"/>
                <w:szCs w:val="24"/>
              </w:rPr>
              <w:t xml:space="preserve"> критерии </w:t>
            </w:r>
            <w:r w:rsidRPr="008E6073">
              <w:rPr>
                <w:rFonts w:cs="Arial"/>
                <w:sz w:val="24"/>
                <w:szCs w:val="24"/>
              </w:rPr>
              <w:t>– 50</w:t>
            </w:r>
            <w:r w:rsidR="008E6073" w:rsidRPr="008E6073">
              <w:rPr>
                <w:rFonts w:cs="Arial"/>
                <w:sz w:val="24"/>
                <w:szCs w:val="24"/>
              </w:rPr>
              <w:t xml:space="preserve"> % </w:t>
            </w:r>
          </w:p>
          <w:p w14:paraId="29771AB7" w14:textId="5948A68F" w:rsidR="009021B0" w:rsidRDefault="009021B0" w:rsidP="009021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32AB21C" w14:textId="5C694914" w:rsidR="009021B0" w:rsidRDefault="009021B0" w:rsidP="009021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Критерии оценки не стоимостных показателей</w:t>
            </w:r>
            <w:r w:rsidRPr="00C16334">
              <w:rPr>
                <w:rFonts w:cs="Arial"/>
                <w:sz w:val="24"/>
                <w:szCs w:val="24"/>
              </w:rPr>
              <w:t>:</w:t>
            </w:r>
          </w:p>
          <w:p w14:paraId="41EE5577" w14:textId="036D7CE4" w:rsidR="009021B0" w:rsidRPr="00C16334" w:rsidRDefault="009021B0" w:rsidP="009021B0">
            <w:pPr>
              <w:pStyle w:val="a9"/>
              <w:numPr>
                <w:ilvl w:val="0"/>
                <w:numId w:val="1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16334">
              <w:rPr>
                <w:rFonts w:ascii="Arial" w:hAnsi="Arial"/>
                <w:u w:val="single"/>
              </w:rPr>
              <w:t xml:space="preserve">Предложение отвечает целям </w:t>
            </w:r>
            <w:proofErr w:type="gramStart"/>
            <w:r w:rsidRPr="00C16334">
              <w:rPr>
                <w:rFonts w:ascii="Arial" w:hAnsi="Arial"/>
                <w:u w:val="single"/>
              </w:rPr>
              <w:t xml:space="preserve">мероприятия:   </w:t>
            </w:r>
            <w:proofErr w:type="gramEnd"/>
            <w:r w:rsidRPr="00C16334">
              <w:rPr>
                <w:rFonts w:ascii="Arial" w:hAnsi="Arial"/>
                <w:u w:val="single"/>
              </w:rPr>
              <w:t xml:space="preserve">                                                                                                                                                            </w:t>
            </w:r>
            <w:r w:rsidRPr="00C16334">
              <w:rPr>
                <w:rFonts w:ascii="Arial" w:hAnsi="Arial"/>
              </w:rPr>
              <w:t>•</w:t>
            </w:r>
            <w:r w:rsidRPr="00C16334">
              <w:rPr>
                <w:rFonts w:ascii="Arial" w:hAnsi="Arial"/>
              </w:rPr>
              <w:tab/>
              <w:t>Вызывать у целевой аудитории желание детальнее ознакомиться с продуктами и услугами НОТА, а также заинтересовать в дальнейшей работе и коммуникации с представителями компании-вендора (топ-менеджментом и коммерческим блоком) по результатам посещения мероприятия.</w:t>
            </w:r>
          </w:p>
          <w:p w14:paraId="6F519D8E" w14:textId="77777777" w:rsidR="009021B0" w:rsidRPr="00C16334" w:rsidRDefault="009021B0" w:rsidP="00C16334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16334">
              <w:rPr>
                <w:rFonts w:ascii="Arial" w:hAnsi="Arial"/>
              </w:rPr>
              <w:t>•</w:t>
            </w:r>
            <w:r w:rsidRPr="00C16334">
              <w:rPr>
                <w:rFonts w:ascii="Arial" w:hAnsi="Arial"/>
              </w:rPr>
              <w:tab/>
              <w:t>Информировать ЛПР ключевых клиентов и партнеров о стратегии и ключевых направлениях работы НОТА в 2025 году. Обмен опытом и обсуждение планов работы по ключевым заказчикам на 2025 год.</w:t>
            </w:r>
          </w:p>
          <w:p w14:paraId="29163CEF" w14:textId="77777777" w:rsidR="009021B0" w:rsidRPr="00C16334" w:rsidRDefault="009021B0" w:rsidP="00C16334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16334">
              <w:rPr>
                <w:rFonts w:ascii="Arial" w:hAnsi="Arial"/>
              </w:rPr>
              <w:t>•</w:t>
            </w:r>
            <w:r w:rsidRPr="00C16334">
              <w:rPr>
                <w:rFonts w:ascii="Arial" w:hAnsi="Arial"/>
              </w:rPr>
              <w:tab/>
              <w:t>Расширить направления партнерских отношений и обсудить с ключевыми партнерами развитие отношений и расширение воронки продаж.</w:t>
            </w:r>
          </w:p>
          <w:p w14:paraId="552C697A" w14:textId="77777777" w:rsidR="009021B0" w:rsidRPr="00C16334" w:rsidRDefault="009021B0" w:rsidP="00C16334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16334">
              <w:rPr>
                <w:rFonts w:ascii="Arial" w:hAnsi="Arial"/>
              </w:rPr>
              <w:t>•</w:t>
            </w:r>
            <w:r w:rsidRPr="00C16334">
              <w:rPr>
                <w:rFonts w:ascii="Arial" w:hAnsi="Arial"/>
              </w:rPr>
              <w:tab/>
              <w:t>Повысить узнаваемость бренда. Прямое влияние на индекс узнаваемости.</w:t>
            </w:r>
          </w:p>
          <w:p w14:paraId="23D74031" w14:textId="77777777" w:rsidR="009021B0" w:rsidRPr="00C16334" w:rsidRDefault="009021B0" w:rsidP="00C16334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16334">
              <w:rPr>
                <w:rFonts w:ascii="Arial" w:hAnsi="Arial"/>
              </w:rPr>
              <w:t>•</w:t>
            </w:r>
            <w:r w:rsidRPr="00C16334">
              <w:rPr>
                <w:rFonts w:ascii="Arial" w:hAnsi="Arial"/>
              </w:rPr>
              <w:tab/>
              <w:t>Позиционировать вендора НОТА. Холдинга Т1 как лидера ИТ-отрасли, надёжного партнёра, имеющего профессиональный подход к взаимодействию с контрагентами.</w:t>
            </w:r>
          </w:p>
          <w:p w14:paraId="4E2574E2" w14:textId="1A5CD8EC" w:rsidR="009021B0" w:rsidRDefault="009021B0" w:rsidP="009021B0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16334">
              <w:rPr>
                <w:rFonts w:ascii="Arial" w:hAnsi="Arial"/>
              </w:rPr>
              <w:t>•</w:t>
            </w:r>
            <w:r w:rsidRPr="00C16334">
              <w:rPr>
                <w:rFonts w:ascii="Arial" w:hAnsi="Arial"/>
              </w:rPr>
              <w:tab/>
              <w:t>Обеспечить нетворкинг с текущими и потенциальными клиентами и партнёрами в неформальной обстановке.</w:t>
            </w:r>
          </w:p>
          <w:p w14:paraId="76FAA202" w14:textId="77777777" w:rsidR="009021B0" w:rsidRPr="00C16334" w:rsidRDefault="009021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0505777" w14:textId="77777777" w:rsidR="009021B0" w:rsidRPr="00C16334" w:rsidRDefault="009021B0" w:rsidP="00C16334">
            <w:pPr>
              <w:pStyle w:val="a9"/>
              <w:numPr>
                <w:ilvl w:val="0"/>
                <w:numId w:val="1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6334">
              <w:rPr>
                <w:rFonts w:ascii="Arial" w:hAnsi="Arial"/>
                <w:u w:val="single"/>
              </w:rPr>
              <w:t xml:space="preserve">Предложенная креативная </w:t>
            </w:r>
            <w:proofErr w:type="gramStart"/>
            <w:r w:rsidRPr="00C16334">
              <w:rPr>
                <w:rFonts w:ascii="Arial" w:hAnsi="Arial"/>
                <w:u w:val="single"/>
              </w:rPr>
              <w:t xml:space="preserve">концепция:   </w:t>
            </w:r>
            <w:proofErr w:type="gramEnd"/>
            <w:r w:rsidRPr="00C16334">
              <w:rPr>
                <w:rFonts w:ascii="Arial" w:hAnsi="Arial"/>
                <w:u w:val="single"/>
              </w:rPr>
              <w:t xml:space="preserve">                                                                                                                                                            </w:t>
            </w:r>
            <w:r w:rsidRPr="00C16334">
              <w:rPr>
                <w:rFonts w:ascii="Arial" w:hAnsi="Arial"/>
              </w:rPr>
              <w:t>Исполнитель разрабатывает концепцию мероприятия, которая должна:</w:t>
            </w:r>
          </w:p>
          <w:p w14:paraId="45382551" w14:textId="77777777" w:rsidR="009021B0" w:rsidRPr="00C16334" w:rsidRDefault="009021B0" w:rsidP="00C16334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6334">
              <w:rPr>
                <w:rFonts w:ascii="Arial" w:hAnsi="Arial"/>
              </w:rPr>
              <w:t>•</w:t>
            </w:r>
            <w:r w:rsidRPr="00C16334">
              <w:rPr>
                <w:rFonts w:ascii="Arial" w:hAnsi="Arial"/>
              </w:rPr>
              <w:tab/>
              <w:t xml:space="preserve">Транслировать ключевые сообщения компании: </w:t>
            </w:r>
          </w:p>
          <w:p w14:paraId="15FC75A6" w14:textId="48A7A1BA" w:rsidR="009021B0" w:rsidRPr="00C16334" w:rsidRDefault="009021B0" w:rsidP="00C16334">
            <w:pPr>
              <w:pStyle w:val="a9"/>
              <w:numPr>
                <w:ilvl w:val="0"/>
                <w:numId w:val="1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6334">
              <w:rPr>
                <w:rFonts w:ascii="Arial" w:hAnsi="Arial"/>
              </w:rPr>
              <w:t xml:space="preserve">НОТА концентрирует свою партнерскую и клиентскую экспертизу в продуктах, направленных на автоматизацию бизнес-процессов компании; </w:t>
            </w:r>
          </w:p>
          <w:p w14:paraId="113A1B9A" w14:textId="70C9CC76" w:rsidR="009021B0" w:rsidRPr="00C16334" w:rsidRDefault="009021B0" w:rsidP="00C16334">
            <w:pPr>
              <w:pStyle w:val="a9"/>
              <w:numPr>
                <w:ilvl w:val="0"/>
                <w:numId w:val="1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6334">
              <w:rPr>
                <w:rFonts w:ascii="Arial" w:hAnsi="Arial"/>
              </w:rPr>
              <w:t>компания-вендор разрабатывает и поддерживает сложные IT-решения, которые ранее были доступны только от крупных западных вендоров (</w:t>
            </w:r>
            <w:proofErr w:type="spellStart"/>
            <w:r w:rsidRPr="00C16334">
              <w:rPr>
                <w:rFonts w:ascii="Arial" w:hAnsi="Arial"/>
              </w:rPr>
              <w:t>Oracle</w:t>
            </w:r>
            <w:proofErr w:type="spellEnd"/>
            <w:r w:rsidRPr="00C16334">
              <w:rPr>
                <w:rFonts w:ascii="Arial" w:hAnsi="Arial"/>
              </w:rPr>
              <w:t xml:space="preserve">, IBM, </w:t>
            </w:r>
            <w:proofErr w:type="spellStart"/>
            <w:r w:rsidRPr="00C16334">
              <w:rPr>
                <w:rFonts w:ascii="Arial" w:hAnsi="Arial"/>
              </w:rPr>
              <w:t>Atlassian</w:t>
            </w:r>
            <w:proofErr w:type="spellEnd"/>
            <w:r w:rsidRPr="00C16334">
              <w:rPr>
                <w:rFonts w:ascii="Arial" w:hAnsi="Arial"/>
              </w:rPr>
              <w:t>).</w:t>
            </w:r>
          </w:p>
          <w:p w14:paraId="7D41A28E" w14:textId="3E81C2A3" w:rsidR="009021B0" w:rsidRPr="00C16334" w:rsidRDefault="009021B0" w:rsidP="00C16334">
            <w:pPr>
              <w:pStyle w:val="a9"/>
              <w:numPr>
                <w:ilvl w:val="0"/>
                <w:numId w:val="1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6334">
              <w:rPr>
                <w:rFonts w:ascii="Arial" w:hAnsi="Arial"/>
              </w:rPr>
              <w:t>компания НОТА входит в Холдинг Т1: экспертиза команды, опыт реализации сложных масштабных проектов для крупнейших корпораций и существенные инвестиции позволили НОТА стать доверенным вендором отечественного программного обеспечения для крупнейших госкорпораций и частных компаний;</w:t>
            </w:r>
          </w:p>
          <w:p w14:paraId="5A0629F4" w14:textId="77777777" w:rsidR="009021B0" w:rsidRPr="00C16334" w:rsidRDefault="009021B0" w:rsidP="00C16334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6334">
              <w:rPr>
                <w:rFonts w:ascii="Arial" w:hAnsi="Arial"/>
              </w:rPr>
              <w:t>•</w:t>
            </w:r>
            <w:r w:rsidRPr="00C16334">
              <w:rPr>
                <w:rFonts w:ascii="Arial" w:hAnsi="Arial"/>
              </w:rPr>
              <w:tab/>
              <w:t>Работать на достижение целей, указанных в п 1. RFP;</w:t>
            </w:r>
          </w:p>
          <w:p w14:paraId="398465F5" w14:textId="77777777" w:rsidR="009021B0" w:rsidRPr="00C16334" w:rsidRDefault="009021B0" w:rsidP="00C16334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6334">
              <w:rPr>
                <w:rFonts w:ascii="Arial" w:hAnsi="Arial"/>
              </w:rPr>
              <w:t>•</w:t>
            </w:r>
            <w:r w:rsidRPr="00C16334">
              <w:rPr>
                <w:rFonts w:ascii="Arial" w:hAnsi="Arial"/>
              </w:rPr>
              <w:tab/>
              <w:t xml:space="preserve">Содержать описательную часть, объединяющую </w:t>
            </w:r>
            <w:proofErr w:type="gramStart"/>
            <w:r w:rsidRPr="00C16334">
              <w:rPr>
                <w:rFonts w:ascii="Arial" w:hAnsi="Arial"/>
              </w:rPr>
              <w:t>бренд</w:t>
            </w:r>
            <w:proofErr w:type="gramEnd"/>
            <w:r w:rsidRPr="00C16334">
              <w:rPr>
                <w:rFonts w:ascii="Arial" w:hAnsi="Arial"/>
              </w:rPr>
              <w:t xml:space="preserve"> НОТА и площадку проведения мероприятия;</w:t>
            </w:r>
          </w:p>
          <w:p w14:paraId="27484C8F" w14:textId="77777777" w:rsidR="009021B0" w:rsidRPr="00C16334" w:rsidRDefault="009021B0" w:rsidP="00C16334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6334">
              <w:rPr>
                <w:rFonts w:ascii="Arial" w:hAnsi="Arial"/>
              </w:rPr>
              <w:t>•</w:t>
            </w:r>
            <w:r w:rsidRPr="00C16334">
              <w:rPr>
                <w:rFonts w:ascii="Arial" w:hAnsi="Arial"/>
              </w:rPr>
              <w:tab/>
              <w:t xml:space="preserve">Содержать сценарий хода мероприятия </w:t>
            </w:r>
          </w:p>
          <w:p w14:paraId="1BADDAA6" w14:textId="77777777" w:rsidR="009021B0" w:rsidRPr="00C16334" w:rsidRDefault="009021B0" w:rsidP="00C16334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6334">
              <w:rPr>
                <w:rFonts w:ascii="Arial" w:hAnsi="Arial"/>
              </w:rPr>
              <w:t>•</w:t>
            </w:r>
            <w:r w:rsidRPr="00C16334">
              <w:rPr>
                <w:rFonts w:ascii="Arial" w:hAnsi="Arial"/>
              </w:rPr>
              <w:tab/>
              <w:t xml:space="preserve">Соответствовать бренд-платформе и позиционированию НОТА; </w:t>
            </w:r>
          </w:p>
          <w:p w14:paraId="77A9DDD4" w14:textId="77777777" w:rsidR="009021B0" w:rsidRPr="00C16334" w:rsidRDefault="009021B0" w:rsidP="00C16334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6334">
              <w:rPr>
                <w:rFonts w:ascii="Arial" w:hAnsi="Arial"/>
              </w:rPr>
              <w:t>•</w:t>
            </w:r>
            <w:r w:rsidRPr="00C16334">
              <w:rPr>
                <w:rFonts w:ascii="Arial" w:hAnsi="Arial"/>
              </w:rPr>
              <w:tab/>
              <w:t>Работать на привлечение ЦА, сделать мероприятие Заказчика привлекательным, желанным к посещению, способствовать тому, чтобы гости хотели посетить мероприятие Заказчика;</w:t>
            </w:r>
          </w:p>
          <w:p w14:paraId="4AB011D0" w14:textId="77777777" w:rsidR="009021B0" w:rsidRPr="00C16334" w:rsidRDefault="009021B0" w:rsidP="00C16334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6334">
              <w:rPr>
                <w:rFonts w:ascii="Arial" w:hAnsi="Arial"/>
              </w:rPr>
              <w:t>•</w:t>
            </w:r>
            <w:r w:rsidRPr="00C16334">
              <w:rPr>
                <w:rFonts w:ascii="Arial" w:hAnsi="Arial"/>
              </w:rPr>
              <w:tab/>
              <w:t xml:space="preserve">Раскладываться на различные составляющие мероприятия: торжественное открытие, оформление площадки, сувенирная продукция, форма одежды хостес и промо-персонала, стилистика видеоконтента, </w:t>
            </w:r>
            <w:r w:rsidRPr="00C16334">
              <w:rPr>
                <w:rFonts w:ascii="Arial" w:hAnsi="Arial"/>
              </w:rPr>
              <w:lastRenderedPageBreak/>
              <w:t>креативные механики и активации для взаимодействия с участниками в рамках мероприятия и т.д.;</w:t>
            </w:r>
          </w:p>
          <w:p w14:paraId="1283E727" w14:textId="1314C494" w:rsidR="009021B0" w:rsidRDefault="009021B0" w:rsidP="009021B0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16334">
              <w:rPr>
                <w:rFonts w:ascii="Arial" w:hAnsi="Arial"/>
              </w:rPr>
              <w:t>•</w:t>
            </w:r>
            <w:r w:rsidRPr="00C16334">
              <w:rPr>
                <w:rFonts w:ascii="Arial" w:hAnsi="Arial"/>
              </w:rPr>
              <w:tab/>
              <w:t>Является реализуемой с учетом сроков и ресурсов проекта – по умолчанию.</w:t>
            </w:r>
          </w:p>
          <w:p w14:paraId="1EC621AF" w14:textId="3206E7BA" w:rsidR="009021B0" w:rsidRDefault="009021B0" w:rsidP="009021B0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2032D890" w14:textId="77777777" w:rsidR="009021B0" w:rsidRPr="009021B0" w:rsidRDefault="009021B0" w:rsidP="009021B0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16334">
              <w:rPr>
                <w:rFonts w:ascii="Arial" w:hAnsi="Arial"/>
                <w:u w:val="single"/>
              </w:rPr>
              <w:t>Разработанная дизайн-</w:t>
            </w:r>
            <w:proofErr w:type="gramStart"/>
            <w:r w:rsidRPr="00C16334">
              <w:rPr>
                <w:rFonts w:ascii="Arial" w:hAnsi="Arial"/>
                <w:u w:val="single"/>
              </w:rPr>
              <w:t xml:space="preserve">концепция:   </w:t>
            </w:r>
            <w:proofErr w:type="gramEnd"/>
            <w:r w:rsidRPr="00C16334">
              <w:rPr>
                <w:rFonts w:ascii="Arial" w:hAnsi="Arial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9021B0">
              <w:rPr>
                <w:rFonts w:ascii="Arial" w:hAnsi="Arial"/>
              </w:rPr>
              <w:t xml:space="preserve">Исполнитель предоставляет, содержащую: </w:t>
            </w:r>
          </w:p>
          <w:p w14:paraId="59AABD50" w14:textId="77777777" w:rsidR="009021B0" w:rsidRPr="009021B0" w:rsidRDefault="009021B0" w:rsidP="009021B0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021B0">
              <w:rPr>
                <w:rFonts w:ascii="Arial" w:hAnsi="Arial"/>
              </w:rPr>
              <w:t>•</w:t>
            </w:r>
            <w:r w:rsidRPr="009021B0">
              <w:rPr>
                <w:rFonts w:ascii="Arial" w:hAnsi="Arial"/>
              </w:rPr>
              <w:tab/>
              <w:t xml:space="preserve">Key </w:t>
            </w:r>
            <w:proofErr w:type="spellStart"/>
            <w:r w:rsidRPr="009021B0">
              <w:rPr>
                <w:rFonts w:ascii="Arial" w:hAnsi="Arial"/>
              </w:rPr>
              <w:t>Visual</w:t>
            </w:r>
            <w:proofErr w:type="spellEnd"/>
            <w:r w:rsidRPr="009021B0">
              <w:rPr>
                <w:rFonts w:ascii="Arial" w:hAnsi="Arial"/>
              </w:rPr>
              <w:t xml:space="preserve"> (дизайн-концепцию) мероприятия, соответствующую креативной концепции и фирменному стилю Заказчика</w:t>
            </w:r>
          </w:p>
          <w:p w14:paraId="062D9E54" w14:textId="77777777" w:rsidR="009021B0" w:rsidRPr="009021B0" w:rsidRDefault="009021B0" w:rsidP="009021B0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021B0">
              <w:rPr>
                <w:rFonts w:ascii="Arial" w:hAnsi="Arial"/>
              </w:rPr>
              <w:t>•</w:t>
            </w:r>
            <w:r w:rsidRPr="009021B0">
              <w:rPr>
                <w:rFonts w:ascii="Arial" w:hAnsi="Arial"/>
              </w:rPr>
              <w:tab/>
              <w:t>схему площадки с разных ракурсов и общую план-схему площадки с указанием площади (включая все параметры, в том числе высоту всех возводимых конструкций, если применимо) каждой зоны в рамках предоставленной площади;</w:t>
            </w:r>
          </w:p>
          <w:p w14:paraId="1F1F9E16" w14:textId="77777777" w:rsidR="009021B0" w:rsidRPr="009021B0" w:rsidRDefault="009021B0" w:rsidP="009021B0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021B0">
              <w:rPr>
                <w:rFonts w:ascii="Arial" w:hAnsi="Arial"/>
              </w:rPr>
              <w:t>•</w:t>
            </w:r>
            <w:r w:rsidRPr="009021B0">
              <w:rPr>
                <w:rFonts w:ascii="Arial" w:hAnsi="Arial"/>
              </w:rPr>
              <w:tab/>
              <w:t>визуализацию оформления площадки в соответствии с креативной концепцией и брендбуком компании (включая все ключевые зоны мероприятия – сцена, VIP-лаундж, зона фуршета, фотозона и т.п.);</w:t>
            </w:r>
          </w:p>
          <w:p w14:paraId="1B0073DB" w14:textId="77777777" w:rsidR="009021B0" w:rsidRPr="009021B0" w:rsidRDefault="009021B0" w:rsidP="009021B0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021B0">
              <w:rPr>
                <w:rFonts w:ascii="Arial" w:hAnsi="Arial"/>
              </w:rPr>
              <w:t>•</w:t>
            </w:r>
            <w:r w:rsidRPr="009021B0">
              <w:rPr>
                <w:rFonts w:ascii="Arial" w:hAnsi="Arial"/>
              </w:rPr>
              <w:tab/>
              <w:t xml:space="preserve">визуализацию стилистики контента, демонстрируемого на в рамках мероприятия: видео и др. развлекательный/мультимедиа контент с применением современных технологий ивент-индустрии (AR/ VR/ генеративная графика и </w:t>
            </w:r>
            <w:proofErr w:type="spellStart"/>
            <w:r w:rsidRPr="009021B0">
              <w:rPr>
                <w:rFonts w:ascii="Arial" w:hAnsi="Arial"/>
              </w:rPr>
              <w:t>т.п</w:t>
            </w:r>
            <w:proofErr w:type="spellEnd"/>
            <w:r w:rsidRPr="009021B0">
              <w:rPr>
                <w:rFonts w:ascii="Arial" w:hAnsi="Arial"/>
              </w:rPr>
              <w:t>).</w:t>
            </w:r>
          </w:p>
          <w:p w14:paraId="7B69656F" w14:textId="77777777" w:rsidR="009021B0" w:rsidRPr="009021B0" w:rsidRDefault="009021B0" w:rsidP="009021B0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021B0">
              <w:rPr>
                <w:rFonts w:ascii="Arial" w:hAnsi="Arial"/>
              </w:rPr>
              <w:t>•</w:t>
            </w:r>
            <w:r w:rsidRPr="009021B0">
              <w:rPr>
                <w:rFonts w:ascii="Arial" w:hAnsi="Arial"/>
              </w:rPr>
              <w:tab/>
              <w:t xml:space="preserve">визуализацию униформы хостес и промо-персонала в соответствии с разработанной дизайн-концепцией; </w:t>
            </w:r>
          </w:p>
          <w:p w14:paraId="15653B1A" w14:textId="77777777" w:rsidR="009021B0" w:rsidRPr="009021B0" w:rsidRDefault="009021B0" w:rsidP="009021B0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021B0">
              <w:rPr>
                <w:rFonts w:ascii="Arial" w:hAnsi="Arial"/>
              </w:rPr>
              <w:t>•</w:t>
            </w:r>
            <w:r w:rsidRPr="009021B0">
              <w:rPr>
                <w:rFonts w:ascii="Arial" w:hAnsi="Arial"/>
              </w:rPr>
              <w:tab/>
              <w:t>визуализацию сувенирной продукции в соответствии с разработанной креативной концепцией;</w:t>
            </w:r>
          </w:p>
          <w:p w14:paraId="4DF4AA67" w14:textId="781ED462" w:rsidR="009021B0" w:rsidRDefault="009021B0" w:rsidP="009021B0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9021B0">
              <w:rPr>
                <w:rFonts w:ascii="Arial" w:hAnsi="Arial"/>
              </w:rPr>
              <w:t>•</w:t>
            </w:r>
            <w:r w:rsidRPr="009021B0">
              <w:rPr>
                <w:rFonts w:ascii="Arial" w:hAnsi="Arial"/>
              </w:rPr>
              <w:tab/>
              <w:t>визуализацию других элементов и носителей, предполагаемых креативной концепцией.</w:t>
            </w:r>
          </w:p>
          <w:p w14:paraId="51C69D06" w14:textId="4B82DEE6" w:rsidR="009021B0" w:rsidRDefault="009021B0" w:rsidP="009021B0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76ADF0B9" w14:textId="77777777" w:rsidR="009021B0" w:rsidRPr="00C16334" w:rsidRDefault="009021B0" w:rsidP="00C16334">
            <w:pPr>
              <w:pStyle w:val="a9"/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4DC6FAA" w14:textId="77777777" w:rsidR="008E6073" w:rsidRPr="008E6073" w:rsidRDefault="008E60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Сумма весов критериев равна 100%</w:t>
            </w:r>
          </w:p>
        </w:tc>
      </w:tr>
      <w:tr w:rsidR="008E6073" w:rsidRPr="008E6073" w14:paraId="38E57261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BD4C5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639" w:type="dxa"/>
          </w:tcPr>
          <w:p w14:paraId="5CB578BA" w14:textId="77777777" w:rsidR="008E6073" w:rsidRPr="00052BA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052BA3">
              <w:rPr>
                <w:rFonts w:cs="Arial"/>
                <w:b/>
                <w:sz w:val="24"/>
                <w:szCs w:val="24"/>
              </w:rPr>
              <w:t>Дополнительные условия</w:t>
            </w:r>
          </w:p>
        </w:tc>
      </w:tr>
      <w:tr w:rsidR="008E6073" w:rsidRPr="008E6073" w14:paraId="7F8B3F81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61C1E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258FD36" w14:textId="58F2ACB2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AA1657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F01D411" w14:textId="760E1411" w:rsidR="00AA1657" w:rsidRDefault="00AA1657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К этапу оценки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</w:t>
            </w:r>
            <w:r>
              <w:rPr>
                <w:rFonts w:cs="Arial"/>
                <w:sz w:val="24"/>
                <w:szCs w:val="24"/>
              </w:rPr>
              <w:t>й</w:t>
            </w:r>
            <w:r w:rsidRPr="008E6073">
              <w:rPr>
                <w:rFonts w:cs="Arial"/>
                <w:sz w:val="24"/>
                <w:szCs w:val="24"/>
              </w:rPr>
              <w:t xml:space="preserve"> Участников и тестовых заданий допускаются только Участники, успешно прошедшие Предварительный квалификационный отбор</w:t>
            </w:r>
            <w:r w:rsidR="00591110">
              <w:rPr>
                <w:rFonts w:cs="Arial"/>
                <w:sz w:val="24"/>
                <w:szCs w:val="24"/>
              </w:rPr>
              <w:t xml:space="preserve"> (Приложение 5 к Информационной карте закупочной процедуры)</w:t>
            </w:r>
            <w:r>
              <w:rPr>
                <w:rFonts w:cs="Arial"/>
                <w:sz w:val="24"/>
                <w:szCs w:val="24"/>
              </w:rPr>
              <w:t>.</w:t>
            </w:r>
            <w:r w:rsidR="000E590D" w:rsidRPr="000E590D">
              <w:rPr>
                <w:rFonts w:cs="Arial"/>
                <w:sz w:val="24"/>
                <w:szCs w:val="24"/>
              </w:rPr>
              <w:t xml:space="preserve"> </w:t>
            </w:r>
          </w:p>
          <w:p w14:paraId="5A53BF59" w14:textId="084CB735" w:rsidR="006A11E3" w:rsidRDefault="00CF0468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Заявки и п</w:t>
            </w:r>
            <w:r w:rsidR="00AA1657" w:rsidRPr="008E6073">
              <w:rPr>
                <w:rFonts w:cs="Arial"/>
                <w:sz w:val="24"/>
                <w:szCs w:val="24"/>
              </w:rPr>
              <w:t>редложени</w:t>
            </w:r>
            <w:r w:rsidR="00AA1657">
              <w:rPr>
                <w:rFonts w:cs="Arial"/>
                <w:sz w:val="24"/>
                <w:szCs w:val="24"/>
              </w:rPr>
              <w:t>я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Участник</w:t>
            </w:r>
            <w:r w:rsidR="00AA1657">
              <w:rPr>
                <w:rFonts w:cs="Arial"/>
                <w:sz w:val="24"/>
                <w:szCs w:val="24"/>
              </w:rPr>
              <w:t>ов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отклоня</w:t>
            </w:r>
            <w:r w:rsidR="00AA1657">
              <w:rPr>
                <w:rFonts w:cs="Arial"/>
                <w:sz w:val="24"/>
                <w:szCs w:val="24"/>
              </w:rPr>
              <w:t>ю</w:t>
            </w:r>
            <w:r w:rsidR="00AA1657" w:rsidRPr="008E6073">
              <w:rPr>
                <w:rFonts w:cs="Arial"/>
                <w:sz w:val="24"/>
                <w:szCs w:val="24"/>
              </w:rPr>
              <w:t>тся и не подлежит дальнейшему рассмотрению в случаях, если документы</w:t>
            </w:r>
            <w:r w:rsidR="0099614C" w:rsidRPr="0099614C">
              <w:rPr>
                <w:rFonts w:cs="Arial"/>
                <w:sz w:val="24"/>
                <w:szCs w:val="24"/>
              </w:rPr>
              <w:t xml:space="preserve"> </w:t>
            </w:r>
            <w:r w:rsidR="0099614C">
              <w:rPr>
                <w:rFonts w:cs="Arial"/>
                <w:sz w:val="24"/>
                <w:szCs w:val="24"/>
              </w:rPr>
              <w:t>Участника закупочной процедуры</w:t>
            </w:r>
            <w:r w:rsidR="006A11E3">
              <w:rPr>
                <w:rFonts w:cs="Arial"/>
                <w:sz w:val="24"/>
                <w:szCs w:val="24"/>
              </w:rPr>
              <w:t>,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представлены: </w:t>
            </w:r>
          </w:p>
          <w:p w14:paraId="508D1160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установленные сроки; </w:t>
            </w:r>
          </w:p>
          <w:p w14:paraId="6200F0F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полном объеме; </w:t>
            </w:r>
          </w:p>
          <w:p w14:paraId="1A3F3C2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установленном формате; </w:t>
            </w:r>
          </w:p>
          <w:p w14:paraId="2512D6C5" w14:textId="109BD159" w:rsidR="00CF0468" w:rsidRPr="008E607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>без наличия обязательных отметок и подписей</w:t>
            </w:r>
            <w:r w:rsidR="00CF0468">
              <w:rPr>
                <w:rFonts w:cs="Arial"/>
                <w:sz w:val="24"/>
                <w:szCs w:val="24"/>
              </w:rPr>
              <w:t>.</w:t>
            </w:r>
          </w:p>
          <w:p w14:paraId="4AF6B3DE" w14:textId="77777777" w:rsidR="008E6073" w:rsidRP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F948F9D" w14:textId="1BDE0431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Все расходы, связанные с участием Участника в проводимой закупочной процедуре, в том числе расходы по подготовке, подаче и презентации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редложений, независимо от характера проведения и результатов рассмотрения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редложений.</w:t>
            </w:r>
          </w:p>
          <w:p w14:paraId="2AADE3EC" w14:textId="6C0D8DD4" w:rsidR="006A11E3" w:rsidRDefault="006A11E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EF6326" w14:textId="77777777" w:rsidR="006A11E3" w:rsidRPr="008E6073" w:rsidRDefault="006A11E3" w:rsidP="006A1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Заказчик имеет право по итогам закупочной процедуры проводить дополнительные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преддоговорные переговоры с Участником</w:t>
            </w:r>
            <w:r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подавшим наилучшее предложение.</w:t>
            </w:r>
          </w:p>
          <w:p w14:paraId="2F5A87C1" w14:textId="3F16CDF5" w:rsidR="00052BA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5209F46" w14:textId="37E59826" w:rsidR="008E6073" w:rsidRPr="00052BA3" w:rsidRDefault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</w:tc>
      </w:tr>
      <w:tr w:rsidR="008E6073" w:rsidRPr="008E6073" w14:paraId="4A743B9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C103A7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639" w:type="dxa"/>
          </w:tcPr>
          <w:p w14:paraId="359FB1C9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Обеспечение исполнения договора </w:t>
            </w:r>
          </w:p>
        </w:tc>
      </w:tr>
      <w:tr w:rsidR="008E6073" w:rsidRPr="008E6073" w14:paraId="41838D1E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81F0C4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2B45292" w14:textId="7E0ACDD5" w:rsidR="005C4B30" w:rsidRPr="00D25D87" w:rsidRDefault="00F06049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Без обеспечения: р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азмер, порядок и </w:t>
            </w:r>
            <w:r w:rsidR="009021B0" w:rsidRPr="00D25D87">
              <w:rPr>
                <w:rFonts w:cs="Arial"/>
                <w:sz w:val="24"/>
                <w:szCs w:val="24"/>
              </w:rPr>
              <w:t>срок предоставления обеспечения исполнения договора,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 и порядок возврата такого обеспечения не установлены</w:t>
            </w:r>
            <w:r w:rsidR="005C4B30" w:rsidRPr="00D25D87">
              <w:rPr>
                <w:rFonts w:cs="Arial"/>
                <w:sz w:val="24"/>
                <w:szCs w:val="24"/>
              </w:rPr>
              <w:t>.</w:t>
            </w:r>
          </w:p>
          <w:p w14:paraId="4837686C" w14:textId="77777777" w:rsidR="005C2E34" w:rsidRDefault="005C2E34" w:rsidP="005C2E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A282797" w14:textId="5D7C69D4" w:rsidR="005C4B30" w:rsidRPr="005C4B30" w:rsidRDefault="0071569D" w:rsidP="00C16334">
            <w:pPr>
              <w:pStyle w:val="a"/>
              <w:numPr>
                <w:ilvl w:val="0"/>
                <w:numId w:val="0"/>
              </w:numPr>
              <w:tabs>
                <w:tab w:val="clear" w:pos="502"/>
                <w:tab w:val="clear" w:pos="1070"/>
                <w:tab w:val="left" w:pos="29"/>
                <w:tab w:val="left" w:pos="1276"/>
              </w:tabs>
              <w:spacing w:before="120" w:after="120" w:line="240" w:lineRule="auto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6073" w:rsidRPr="008E6073" w14:paraId="2721C5A5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EC999C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471C637E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>Отмена закупочной процедуры</w:t>
            </w:r>
          </w:p>
        </w:tc>
      </w:tr>
      <w:tr w:rsidR="008E6073" w:rsidRPr="008E6073" w14:paraId="467EF42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A821D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E27C360" w14:textId="3BEB202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Заказчик вправе отменить закупочную процедуру в любое время </w:t>
            </w:r>
            <w:r w:rsidR="00653627">
              <w:rPr>
                <w:rFonts w:cs="Arial"/>
                <w:sz w:val="24"/>
                <w:szCs w:val="24"/>
              </w:rPr>
              <w:t>в период ее</w:t>
            </w:r>
            <w:r w:rsidRPr="008E6073">
              <w:rPr>
                <w:rFonts w:cs="Arial"/>
                <w:sz w:val="24"/>
                <w:szCs w:val="24"/>
              </w:rPr>
              <w:t xml:space="preserve"> проведения.</w:t>
            </w:r>
          </w:p>
        </w:tc>
      </w:tr>
      <w:tr w:rsidR="008E6073" w:rsidRPr="008E6073" w14:paraId="6564B0CF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F69FB9A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6FE5FE96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Приложения </w:t>
            </w:r>
          </w:p>
        </w:tc>
      </w:tr>
      <w:tr w:rsidR="008E6073" w:rsidRPr="008E6073" w14:paraId="657A0DF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2DFD9D3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0B471A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1. Техническое задание</w:t>
            </w:r>
          </w:p>
        </w:tc>
      </w:tr>
      <w:tr w:rsidR="008E6073" w:rsidRPr="008E6073" w14:paraId="3EEB9BCA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67733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61280FF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2. Соответствие Участника обязательным требованиями </w:t>
            </w:r>
          </w:p>
        </w:tc>
      </w:tr>
      <w:tr w:rsidR="008E6073" w:rsidRPr="008E6073" w14:paraId="34C4808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FC4769C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F0743E5" w14:textId="34F2CD3A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3. Проект </w:t>
            </w:r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453E7">
              <w:rPr>
                <w:rFonts w:cs="Arial"/>
                <w:sz w:val="24"/>
                <w:szCs w:val="24"/>
              </w:rPr>
              <w:t xml:space="preserve"> Заказчика</w:t>
            </w:r>
            <w:r w:rsidRPr="008E6073">
              <w:rPr>
                <w:rFonts w:cs="Arial"/>
                <w:sz w:val="24"/>
                <w:szCs w:val="24"/>
              </w:rPr>
              <w:t xml:space="preserve">/ Проект </w:t>
            </w:r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 xml:space="preserve">оговора Участника </w:t>
            </w:r>
          </w:p>
        </w:tc>
      </w:tr>
      <w:tr w:rsidR="008E6073" w:rsidRPr="008E6073" w14:paraId="2E3BC1C7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7183C12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6964757" w14:textId="0CA70E32" w:rsidR="008E6073" w:rsidRPr="001453E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4. Согласие Участника с условиями проекта </w:t>
            </w:r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453E7" w:rsidRPr="001453E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507F8824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585BBB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7F662C" w14:textId="569E3D69" w:rsidR="008E6073" w:rsidRPr="00B81FB8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5. Форма предварительного квалификационного отбора</w:t>
            </w:r>
            <w:r w:rsidR="00B81FB8" w:rsidRPr="00B81FB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3187593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796A4F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9439A67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6. Предложение Участника </w:t>
            </w:r>
          </w:p>
        </w:tc>
      </w:tr>
      <w:tr w:rsidR="008E6073" w:rsidRPr="008E6073" w14:paraId="7906AEE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3076F0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E0821D4" w14:textId="0ACA0236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7. Форма согласия на обработку персональных данных  </w:t>
            </w:r>
          </w:p>
        </w:tc>
      </w:tr>
      <w:tr w:rsidR="008576C0" w:rsidRPr="008E6073" w14:paraId="44E2A002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89308C2" w14:textId="77777777" w:rsidR="008576C0" w:rsidRPr="008E6073" w:rsidRDefault="008576C0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1BC3E2DB" w14:textId="3C203E64" w:rsidR="008576C0" w:rsidRPr="008E6073" w:rsidRDefault="008576C0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Приложение 8. </w:t>
            </w:r>
            <w:r w:rsidRPr="00C32015">
              <w:rPr>
                <w:rFonts w:cs="Arial"/>
                <w:sz w:val="24"/>
                <w:szCs w:val="24"/>
              </w:rPr>
              <w:t>Презентация Холдинг Т1</w:t>
            </w:r>
          </w:p>
        </w:tc>
      </w:tr>
      <w:tr w:rsidR="00D3609F" w:rsidRPr="008E6073" w14:paraId="53F8255E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0A46179" w14:textId="77777777" w:rsidR="00D3609F" w:rsidRPr="008E6073" w:rsidRDefault="00D3609F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0D3C0E2A" w14:textId="21F46706" w:rsidR="00D3609F" w:rsidRDefault="00D3609F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Приложение 9. Дополнительные документы </w:t>
            </w:r>
          </w:p>
        </w:tc>
      </w:tr>
      <w:tr w:rsidR="00D375A2" w:rsidRPr="008E6073" w14:paraId="58917745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9CC5760" w14:textId="77777777" w:rsidR="00D375A2" w:rsidRPr="008E6073" w:rsidRDefault="00D375A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F40EB58" w14:textId="72C3A4A1" w:rsidR="00D375A2" w:rsidRDefault="00D375A2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Приложение 10. Ставки </w:t>
            </w:r>
            <w:bookmarkStart w:id="0" w:name="_GoBack"/>
            <w:bookmarkEnd w:id="0"/>
          </w:p>
        </w:tc>
      </w:tr>
    </w:tbl>
    <w:p w14:paraId="1BE45938" w14:textId="4C5BEBA0" w:rsidR="008E6073" w:rsidRDefault="008E6073" w:rsidP="000C7CA4">
      <w:pPr>
        <w:jc w:val="both"/>
        <w:rPr>
          <w:rFonts w:ascii="Arial" w:hAnsi="Arial" w:cs="Arial"/>
          <w:sz w:val="24"/>
          <w:szCs w:val="24"/>
        </w:rPr>
      </w:pPr>
    </w:p>
    <w:p w14:paraId="7A46AB81" w14:textId="78996C35" w:rsidR="005A188E" w:rsidRPr="005A188E" w:rsidRDefault="00BC18EC" w:rsidP="005A18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5A188E" w:rsidRPr="005A188E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14:paraId="5B0C19CD" w14:textId="0AA9C129" w:rsidR="005A188E" w:rsidRDefault="005A188E" w:rsidP="005A188E">
      <w:pPr>
        <w:rPr>
          <w:rFonts w:ascii="Arial" w:eastAsia="Calibri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СООТВЕТСТВИЕ УЧАСТНИКА ОБЯЗАТЕЛЬНЫМ ТРЕБОВАНИЯМ ОТ ДД/ММ/ГГ </w:t>
      </w:r>
      <w:r>
        <w:rPr>
          <w:rFonts w:ascii="Arial" w:eastAsia="Calibri" w:hAnsi="Arial" w:cs="Arial"/>
          <w:i/>
          <w:color w:val="0070C0"/>
          <w:sz w:val="24"/>
          <w:szCs w:val="24"/>
        </w:rPr>
        <w:t>(</w:t>
      </w:r>
      <w:r w:rsidRPr="005A188E">
        <w:rPr>
          <w:rFonts w:ascii="Arial" w:eastAsia="Calibri" w:hAnsi="Arial" w:cs="Arial"/>
          <w:i/>
          <w:color w:val="0070C0"/>
          <w:sz w:val="24"/>
          <w:szCs w:val="24"/>
        </w:rPr>
        <w:t>Указать дату подписания</w:t>
      </w:r>
      <w:r>
        <w:rPr>
          <w:rFonts w:ascii="Arial" w:eastAsia="Calibri" w:hAnsi="Arial" w:cs="Arial"/>
          <w:i/>
          <w:color w:val="0070C0"/>
          <w:sz w:val="24"/>
          <w:szCs w:val="24"/>
        </w:rPr>
        <w:t>)</w:t>
      </w:r>
    </w:p>
    <w:p w14:paraId="2D63FD77" w14:textId="1AD1F0D5" w:rsidR="00AE0A7E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Общая информация Участник</w:t>
      </w:r>
      <w:r w:rsidRPr="00AE0A7E">
        <w:rPr>
          <w:rFonts w:ascii="Arial" w:hAnsi="Arial"/>
          <w:b/>
        </w:rPr>
        <w:t>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7229"/>
      </w:tblGrid>
      <w:tr w:rsidR="00453C5A" w:rsidRPr="007A35D2" w14:paraId="4F8BF59C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C18" w14:textId="77777777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411" w14:textId="37EA3DE0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77BA" w14:textId="07CC1DEA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Данные</w:t>
            </w:r>
          </w:p>
        </w:tc>
      </w:tr>
      <w:tr w:rsidR="00453C5A" w:rsidRPr="00863721" w14:paraId="649A8D5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FBF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690" w14:textId="5633DEF3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Номер закупочной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E5" w14:textId="7FF6D239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334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название ЭТП</w:t>
            </w:r>
            <w:r w:rsidRPr="003E343D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C16334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и </w:t>
            </w:r>
            <w:r w:rsidRPr="00BC213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номер закупочной процедуры на ЭТП</w:t>
            </w:r>
          </w:p>
        </w:tc>
      </w:tr>
      <w:tr w:rsidR="00453C5A" w:rsidRPr="00863721" w14:paraId="40976F3A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4B8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8F8" w14:textId="7A2CD6BC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Предмет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FCA" w14:textId="3CEC5A6F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334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предмет закупочной процедуры</w:t>
            </w:r>
          </w:p>
        </w:tc>
      </w:tr>
      <w:tr w:rsidR="00453C5A" w:rsidRPr="00863721" w14:paraId="7D6BD778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B8E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500" w14:textId="01FC0DF7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69B" w14:textId="125A88D8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453C5A" w:rsidRPr="00863721" w14:paraId="00839E2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B8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9C9" w14:textId="1545BCB9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E6" w14:textId="0FF925C5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идентификационный номер налогоплательщика (при наличии)</w:t>
            </w:r>
            <w:r w:rsidRPr="00633F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53C5A" w:rsidRPr="00863721" w14:paraId="4325DAD1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FE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5B6" w14:textId="13B49B06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D2D" w14:textId="6ED3CAF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453C5A" w:rsidRPr="00863721" w14:paraId="3A73F48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B1B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2DB" w14:textId="509B61CC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04F" w14:textId="0E236FFB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основной государственный регистрационный номер Участника</w:t>
            </w:r>
          </w:p>
        </w:tc>
      </w:tr>
      <w:tr w:rsidR="00453C5A" w:rsidRPr="00863721" w14:paraId="07C4DEE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766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670" w14:textId="14228E62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ЕГРЮЛ/ЕГРИП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457" w14:textId="71EE6F3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номер в Едином государственном реестре юридических лиц</w:t>
            </w:r>
          </w:p>
        </w:tc>
      </w:tr>
      <w:tr w:rsidR="00453C5A" w:rsidRPr="00863721" w14:paraId="16215344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9C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72A" w14:textId="3C13E8FB" w:rsidR="00453C5A" w:rsidRPr="00730B6B" w:rsidRDefault="003E343D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</w:t>
            </w:r>
            <w:r w:rsidR="00ED380B">
              <w:rPr>
                <w:rFonts w:ascii="Arial" w:hAnsi="Arial" w:cs="Arial"/>
                <w:sz w:val="24"/>
                <w:szCs w:val="24"/>
              </w:rPr>
              <w:t>Э</w:t>
            </w:r>
            <w:r>
              <w:rPr>
                <w:rFonts w:ascii="Arial" w:hAnsi="Arial" w:cs="Arial"/>
                <w:sz w:val="24"/>
                <w:szCs w:val="24"/>
              </w:rPr>
              <w:t>Д/ОКПД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04A" w14:textId="1A13CBA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код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1F66A2" w:rsidRP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частника</w:t>
            </w:r>
          </w:p>
        </w:tc>
      </w:tr>
      <w:tr w:rsidR="00453C5A" w:rsidRPr="00863721" w14:paraId="474B59D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1F43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2B9" w14:textId="60A47F19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Дата создания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4B0" w14:textId="35493BF8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официальную дату создания компании Участника</w:t>
            </w:r>
          </w:p>
        </w:tc>
      </w:tr>
      <w:tr w:rsidR="00453C5A" w:rsidRPr="00863721" w14:paraId="10A1519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82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185" w14:textId="15B9778C" w:rsidR="00453C5A" w:rsidRPr="00730B6B" w:rsidRDefault="00F840B1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Активы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923" w14:textId="6E147FBF" w:rsidR="00453C5A" w:rsidRPr="009C4572" w:rsidRDefault="00F840B1" w:rsidP="009C457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общий объем активов под управлением Участника</w:t>
            </w:r>
            <w:r w:rsidR="001D741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(по бухгалтерскому балансу)</w:t>
            </w:r>
          </w:p>
        </w:tc>
      </w:tr>
      <w:tr w:rsidR="00453C5A" w:rsidRPr="00863721" w14:paraId="20E59F6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E2D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073" w14:textId="29E07550" w:rsidR="00453C5A" w:rsidRPr="00730B6B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A31" w14:textId="491E4B6D" w:rsidR="00453C5A" w:rsidRPr="009C4572" w:rsidRDefault="009C4572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банковские реквизиты Участника</w:t>
            </w:r>
          </w:p>
        </w:tc>
      </w:tr>
      <w:tr w:rsidR="009C4572" w:rsidRPr="00863721" w14:paraId="470A845D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383" w14:textId="114F0CDF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ABD" w14:textId="7FDDAFA5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222" w14:textId="7B3A5868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юридический адрес Участника</w:t>
            </w:r>
          </w:p>
        </w:tc>
      </w:tr>
      <w:tr w:rsidR="009C4572" w:rsidRPr="00863721" w14:paraId="203CE05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24E" w14:textId="3C8864D4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7F6" w14:textId="339F6BD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1E0" w14:textId="79AFBB21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фактический адрес Участника</w:t>
            </w:r>
          </w:p>
        </w:tc>
      </w:tr>
      <w:tr w:rsidR="009C4572" w:rsidRPr="00863721" w14:paraId="381DD66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43" w14:textId="6FCCE133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51" w14:textId="5D0B8F5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Телефон офиса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ED7" w14:textId="28214945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офиса Участника</w:t>
            </w:r>
          </w:p>
        </w:tc>
      </w:tr>
      <w:tr w:rsidR="009C4572" w:rsidRPr="00863721" w14:paraId="4E50A2F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8D0" w14:textId="695767EF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6A6" w14:textId="610740F7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Адрес сайта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E82" w14:textId="5282759B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адрес официального сайта Участника</w:t>
            </w:r>
          </w:p>
        </w:tc>
      </w:tr>
      <w:tr w:rsidR="009C4572" w:rsidRPr="00863721" w14:paraId="423B811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2BA" w14:textId="50274DF7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5D9" w14:textId="0A87F511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C39" w14:textId="33D03204" w:rsidR="009C4572" w:rsidRPr="0062447A" w:rsidRDefault="00625245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Руководителя/Генерального директора Участника</w:t>
            </w:r>
          </w:p>
        </w:tc>
      </w:tr>
      <w:tr w:rsidR="009C4572" w:rsidRPr="00863721" w14:paraId="2C5593A3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149" w14:textId="495AC9DB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CB8" w14:textId="1D02510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Руководителя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875" w14:textId="7F0B3369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9C4572" w:rsidRPr="00863721" w14:paraId="023D711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A4C" w14:textId="59741732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0E0" w14:textId="5E29C0D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DFF" w14:textId="29FB45FF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Главного бухгалтера Участника</w:t>
            </w:r>
          </w:p>
        </w:tc>
      </w:tr>
      <w:tr w:rsidR="00CC5FFA" w:rsidRPr="00863721" w14:paraId="312C26C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A67" w14:textId="150BAC37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335" w14:textId="571BC609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Главного бухгалтера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E2A" w14:textId="08236263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Главного бухгалтера Участника</w:t>
            </w:r>
          </w:p>
        </w:tc>
      </w:tr>
      <w:tr w:rsidR="00CC5FFA" w:rsidRPr="00863721" w14:paraId="2401FF80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02F" w14:textId="0455A250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360" w14:textId="7AE8435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Ответственный за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DB9" w14:textId="260F472E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CC5FFA" w:rsidRPr="00863721" w14:paraId="0CFCA67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0E9" w14:textId="1885FF09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8EA" w14:textId="1BEC348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Контрагенты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A4F" w14:textId="1D5B6181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субподрядчиков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(название, ИНН)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 с которыми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планирует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сотруднича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ть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в рамках реализации проекта (если применимо)</w:t>
            </w:r>
          </w:p>
        </w:tc>
      </w:tr>
      <w:tr w:rsidR="009C4572" w:rsidRPr="00863721" w14:paraId="692AE225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9B3" w14:textId="760AF278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FA0" w14:textId="177744E2" w:rsidR="009C4572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Аффилированность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E6C" w14:textId="34A26977" w:rsidR="009C4572" w:rsidRPr="0062447A" w:rsidRDefault="0062447A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принадлежность к Холдингу или Группе компаний (приложить список аффилированных лиц при наличии</w:t>
            </w:r>
            <w:r w:rsidR="00FF3EDF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CC5FFA" w:rsidRPr="00863721" w14:paraId="392A7646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F84" w14:textId="5C5E7DFB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BE0" w14:textId="5AE0C127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Взаимодействие с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0CF" w14:textId="6159CF99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  <w:tr w:rsidR="00FF3EDF" w:rsidRPr="00863721" w14:paraId="759C61E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113" w14:textId="43AEF340" w:rsidR="00FF3EDF" w:rsidRDefault="00FF3EDF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CDC" w14:textId="40E36631" w:rsidR="00FF3EDF" w:rsidRPr="00730B6B" w:rsidRDefault="00FF3EDF" w:rsidP="00FF3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Продукты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710" w14:textId="22686789" w:rsidR="00FF3EDF" w:rsidRPr="00C32015" w:rsidRDefault="00FF3EDF" w:rsidP="00FF3EDF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зать </w:t>
            </w:r>
            <w:r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продукт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ы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Т1, 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которы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е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мо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гут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быть интересн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ы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и контактн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е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лицо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</w:t>
            </w:r>
            <w:r w:rsidR="00A6057C"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полное ФИО, телефон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, </w:t>
            </w:r>
            <w:r w:rsidR="00A6057C"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электронную почту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), 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к 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котор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ому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можно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обратиться </w:t>
            </w:r>
            <w:r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для презентации продукт</w:t>
            </w:r>
            <w:r w:rsidR="006D34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ов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</w:t>
            </w:r>
            <w:r w:rsidR="00A6057C"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Приложение </w:t>
            </w:r>
            <w:r w:rsidR="00630DCF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8</w:t>
            </w:r>
            <w:r w:rsidR="00A6057C"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.  Презентация Холдинг Т1)</w:t>
            </w:r>
          </w:p>
        </w:tc>
      </w:tr>
    </w:tbl>
    <w:p w14:paraId="65639844" w14:textId="77777777" w:rsidR="00453C5A" w:rsidRDefault="00453C5A" w:rsidP="00AE0A7E">
      <w:pPr>
        <w:tabs>
          <w:tab w:val="left" w:pos="0"/>
        </w:tabs>
      </w:pPr>
    </w:p>
    <w:p w14:paraId="244D0A8B" w14:textId="77777777" w:rsidR="00AE0A7E" w:rsidRPr="00730B6B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 w:rsidRPr="00730B6B">
        <w:rPr>
          <w:rFonts w:ascii="Arial" w:hAnsi="Arial"/>
          <w:b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017"/>
        <w:gridCol w:w="1763"/>
      </w:tblGrid>
      <w:tr w:rsidR="00AE0A7E" w:rsidRPr="007A35D2" w14:paraId="0B7937E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9781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109" w14:textId="207AA7A0" w:rsidR="00AE0A7E" w:rsidRPr="00B54117" w:rsidRDefault="00AE0A7E" w:rsidP="00730B6B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Обязательное требование</w:t>
            </w:r>
            <w:r w:rsidR="00B541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C2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(да/нет)</w:t>
            </w:r>
          </w:p>
        </w:tc>
      </w:tr>
      <w:tr w:rsidR="00AE0A7E" w:rsidRPr="00863721" w14:paraId="21292349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670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D4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6BC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50278FB0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8B5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2A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41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897F24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669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AF6" w14:textId="30D912A2" w:rsidR="00AE0A7E" w:rsidRPr="00730B6B" w:rsidRDefault="009021B0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 приостановление</w:t>
            </w:r>
            <w:r w:rsidR="00AE0A7E" w:rsidRPr="00730B6B">
              <w:rPr>
                <w:rFonts w:ascii="Arial" w:hAnsi="Arial" w:cs="Arial"/>
                <w:sz w:val="24"/>
                <w:szCs w:val="24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76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5D0D845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BC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63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решения ФНС о приостановлении операций по счетам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8D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A94612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8C3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56F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730B6B">
              <w:rPr>
                <w:rFonts w:ascii="Arial" w:hAnsi="Arial" w:cs="Arial"/>
                <w:sz w:val="24"/>
                <w:szCs w:val="24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FF0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441D86E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2CE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4EC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4A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B4D4FA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70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601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Участник - юридическое лицо, которое в течение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30B6B">
              <w:rPr>
                <w:rFonts w:ascii="Arial" w:hAnsi="Arial" w:cs="Arial"/>
                <w:sz w:val="24"/>
                <w:szCs w:val="24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26F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4FFFC5C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62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7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8A7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87E0CBB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253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C47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373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25AE37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67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A1C" w14:textId="46278032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Участника в реестре недобросовестных поставщиков (подрядчиков, исполнителей)</w:t>
            </w:r>
            <w:r w:rsidR="00C07A7A">
              <w:rPr>
                <w:rFonts w:ascii="Arial" w:hAnsi="Arial" w:cs="Arial"/>
                <w:sz w:val="24"/>
                <w:szCs w:val="24"/>
              </w:rPr>
              <w:t>,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реестр</w:t>
            </w:r>
            <w:r w:rsidR="00C07A7A">
              <w:rPr>
                <w:rFonts w:ascii="Arial" w:hAnsi="Arial" w:cs="Arial"/>
                <w:sz w:val="24"/>
                <w:szCs w:val="24"/>
              </w:rPr>
              <w:t>е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недобросовестных подрядных организаций и в реестре Дисквалифицированных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FB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A3AC91F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1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2EE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</w:t>
            </w: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7225C2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14C7D" w14:textId="363AB782" w:rsidR="00AE0A7E" w:rsidRPr="00496685" w:rsidRDefault="00AE0A7E" w:rsidP="00730B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6685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496685" w:rsidRPr="00496685">
              <w:rPr>
                <w:rFonts w:ascii="Arial" w:hAnsi="Arial" w:cs="Arial"/>
                <w:i/>
                <w:sz w:val="24"/>
                <w:szCs w:val="24"/>
              </w:rPr>
              <w:t>Ф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>риложением № 7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 xml:space="preserve"> к Информационной карте закупочной процедуры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8AC" w14:textId="77777777" w:rsidR="00AE0A7E" w:rsidRPr="00730B6B" w:rsidRDefault="00AE0A7E" w:rsidP="00AE0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70706D24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B4C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4EC" w14:textId="77777777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 подтверждает, что:</w:t>
            </w:r>
          </w:p>
          <w:p w14:paraId="0265DBF2" w14:textId="2BB9BD78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ознакомился с Политикой в области Комплаенс, Кодексом этики и делового поведения, Политикой в области предупреждения и противодействия коррупции, Кодексом поведения поставщиков Группы Т1, размещенных на сайте компании (</w:t>
            </w:r>
            <w:hyperlink r:id="rId9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https://t1.ru/purchases/principle/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), и обязуется соблюдать установленные данными документами требования и нормы при осуществлении всех деловых операций в рамках преддоговорных и договорных отношений с Заказчиком. </w:t>
            </w:r>
          </w:p>
          <w:p w14:paraId="18B39048" w14:textId="57D89ADC" w:rsidR="003D0601" w:rsidRPr="003D0601" w:rsidRDefault="003D0601" w:rsidP="00C32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0601">
              <w:rPr>
                <w:rFonts w:ascii="Arial" w:hAnsi="Arial" w:cs="Arial"/>
                <w:sz w:val="24"/>
                <w:szCs w:val="24"/>
              </w:rPr>
              <w:t>поддерживает надлежащий уровень информированности своих работников в области комплаенс и деловой этики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601">
              <w:rPr>
                <w:rFonts w:ascii="Arial" w:hAnsi="Arial" w:cs="Arial"/>
                <w:sz w:val="24"/>
                <w:szCs w:val="24"/>
              </w:rPr>
              <w:t>(измеряется проведенными обучениями, тестированием, анкетированием и иными активностями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комплаенс</w:t>
            </w:r>
            <w:r w:rsidRPr="003D0601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B1B35EC" w14:textId="54CC9227" w:rsidR="004625C1" w:rsidRPr="00D53B3D" w:rsidRDefault="003D0601" w:rsidP="00370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сотрудничество между Участником и Заказчиком не приводит к возникновению конфликта интересов как у работников Участника, так и у работников Заказчика  и обязуется сообщить о возникновении конфликтов интересов, связанных с Заказчиком, как только о таких фактах станет известно, используя один из каналов Горячей линии по комплаенс: +7 (495) 727-09-86; </w:t>
            </w:r>
            <w:hyperlink r:id="rId10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compliance@t1.ru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; Форма для обращения на </w:t>
            </w:r>
            <w:hyperlink r:id="rId11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https://t1.ru/compliance/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D7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7E688" w14:textId="77777777" w:rsidR="00AE0A7E" w:rsidRPr="00CB6877" w:rsidRDefault="00AE0A7E" w:rsidP="00AE0A7E"/>
    <w:p w14:paraId="43F3AAF9" w14:textId="0F92095B" w:rsidR="00AE0A7E" w:rsidRPr="00C2171C" w:rsidRDefault="00AE0A7E" w:rsidP="00C2171C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 xml:space="preserve">Настоящим подтверждаем, что на момент подачи </w:t>
      </w:r>
      <w:r w:rsidR="00C2171C">
        <w:rPr>
          <w:rFonts w:ascii="Arial" w:hAnsi="Arial" w:cs="Arial"/>
          <w:sz w:val="24"/>
          <w:szCs w:val="24"/>
        </w:rPr>
        <w:t>З</w:t>
      </w:r>
      <w:r w:rsidRPr="00C2171C">
        <w:rPr>
          <w:rFonts w:ascii="Arial" w:hAnsi="Arial" w:cs="Arial"/>
          <w:sz w:val="24"/>
          <w:szCs w:val="24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>
        <w:rPr>
          <w:rFonts w:ascii="Arial" w:hAnsi="Arial" w:cs="Arial"/>
          <w:sz w:val="24"/>
          <w:szCs w:val="24"/>
        </w:rPr>
        <w:t xml:space="preserve"> (п. 3)</w:t>
      </w:r>
      <w:r w:rsidRPr="00C2171C">
        <w:rPr>
          <w:rFonts w:ascii="Arial" w:hAnsi="Arial" w:cs="Arial"/>
          <w:sz w:val="24"/>
          <w:szCs w:val="24"/>
        </w:rPr>
        <w:t>.</w:t>
      </w:r>
    </w:p>
    <w:p w14:paraId="03C6F71A" w14:textId="43DBEFC8" w:rsidR="004653B0" w:rsidRDefault="00AE0A7E" w:rsidP="004653B0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lastRenderedPageBreak/>
        <w:t xml:space="preserve"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каких-либо для себя последствий отношения с таким Участниками или Победителем закупочной процедуры на любом этапе. </w:t>
      </w:r>
    </w:p>
    <w:p w14:paraId="3DA7CFFD" w14:textId="1CD6F4A8" w:rsidR="00AE0A7E" w:rsidRPr="00AE0A7E" w:rsidRDefault="00AE0A7E" w:rsidP="00F729AA">
      <w:pPr>
        <w:pStyle w:val="a9"/>
        <w:numPr>
          <w:ilvl w:val="0"/>
          <w:numId w:val="2"/>
        </w:numPr>
        <w:ind w:hanging="720"/>
      </w:pPr>
      <w:r w:rsidRPr="00F729AA">
        <w:rPr>
          <w:rFonts w:ascii="Arial" w:hAnsi="Arial"/>
          <w:b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870"/>
        <w:gridCol w:w="1960"/>
      </w:tblGrid>
      <w:tr w:rsidR="007225C2" w:rsidRPr="007225C2" w14:paraId="662FC1C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2F5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22F" w14:textId="10488C1B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F577" w14:textId="31AB3CA3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Предоставлено (да/нет)</w:t>
            </w:r>
          </w:p>
        </w:tc>
      </w:tr>
      <w:tr w:rsidR="007225C2" w:rsidRPr="007225C2" w14:paraId="14A0D67B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5B0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334" w14:textId="63141D3C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BCF" w14:textId="2EE7918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8067E7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B96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E75" w14:textId="74AE7038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6D0" w14:textId="2E7D2B48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DE951D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78E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97805233"/>
            <w:r w:rsidRPr="007225C2">
              <w:rPr>
                <w:rFonts w:ascii="Arial" w:hAnsi="Arial" w:cs="Arial"/>
                <w:sz w:val="24"/>
                <w:szCs w:val="24"/>
              </w:rPr>
              <w:t xml:space="preserve">Приказ о назначении главного бухгалтера Участника </w:t>
            </w:r>
            <w:bookmarkEnd w:id="1"/>
            <w:r w:rsidRPr="007225C2">
              <w:rPr>
                <w:rFonts w:ascii="Arial" w:hAnsi="Arial" w:cs="Arial"/>
                <w:sz w:val="24"/>
                <w:szCs w:val="24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A33" w14:textId="6FD666C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60F2387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D9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2E0" w14:textId="22FA98AD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E23" w14:textId="035C697B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205DB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9B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F39" w14:textId="0C415CFC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Список акционеров Участника (для 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3F4" w14:textId="46C9F55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725361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B0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30E" w14:textId="0C09084E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 лицензии (со всеми приложениями)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</w:t>
            </w:r>
            <w:r w:rsidR="003D1456">
              <w:rPr>
                <w:rFonts w:ascii="Arial" w:hAnsi="Arial" w:cs="Arial"/>
                <w:sz w:val="24"/>
                <w:szCs w:val="24"/>
              </w:rPr>
              <w:t>/продукция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подлеж</w:t>
            </w:r>
            <w:r w:rsidR="00873BC7">
              <w:rPr>
                <w:rFonts w:ascii="Arial" w:hAnsi="Arial" w:cs="Arial"/>
                <w:sz w:val="24"/>
                <w:szCs w:val="24"/>
              </w:rPr>
              <w:t>а</w:t>
            </w:r>
            <w:r w:rsidR="00D861BB">
              <w:rPr>
                <w:rFonts w:ascii="Arial" w:hAnsi="Arial" w:cs="Arial"/>
                <w:sz w:val="24"/>
                <w:szCs w:val="24"/>
              </w:rPr>
              <w:t>т обязательному лицензированию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6F030AE" w14:textId="67AECFA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-сертификаты, декларации о соответствии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деятельность/продукция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 подлежат обязательному сертифицированию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83B79A" w14:textId="6615C714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5C2">
              <w:rPr>
                <w:rFonts w:ascii="Arial" w:hAnsi="Arial" w:cs="Arial"/>
                <w:sz w:val="24"/>
                <w:szCs w:val="24"/>
              </w:rPr>
              <w:t>выписки из реестра СРО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A48" w14:textId="5858B86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2066CD38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D8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919" w14:textId="5C4A6AF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>
              <w:rPr>
                <w:rFonts w:ascii="Arial" w:hAnsi="Arial" w:cs="Arial"/>
                <w:sz w:val="24"/>
                <w:szCs w:val="24"/>
              </w:rPr>
              <w:t>о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 о собственности</w:t>
            </w:r>
          </w:p>
          <w:p w14:paraId="50709395" w14:textId="4CF7591C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D2E" w14:textId="285AF54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5122D054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6F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05F" w14:textId="7777777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97805366"/>
            <w:r w:rsidRPr="007225C2">
              <w:rPr>
                <w:rFonts w:ascii="Arial" w:hAnsi="Arial" w:cs="Arial"/>
                <w:sz w:val="24"/>
                <w:szCs w:val="24"/>
              </w:rPr>
              <w:t xml:space="preserve">Письмо за подписью руководителя и главного бухгалтера </w:t>
            </w:r>
            <w:bookmarkEnd w:id="2"/>
            <w:r w:rsidRPr="007225C2">
              <w:rPr>
                <w:rFonts w:ascii="Arial" w:hAnsi="Arial" w:cs="Arial"/>
                <w:sz w:val="24"/>
                <w:szCs w:val="24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5C2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225C2">
              <w:rPr>
                <w:rFonts w:ascii="Arial" w:hAnsi="Arial" w:cs="Arial"/>
                <w:sz w:val="24"/>
                <w:szCs w:val="24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3B4F5B" w14:textId="1E293B55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6CA" w14:textId="0EE0518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A94055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46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DBF" w14:textId="6782A042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96A" w14:textId="225236F6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3F7E642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41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9F1" w14:textId="24B54016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 (Приложение №7</w:t>
            </w:r>
            <w:r w:rsidR="004D142F">
              <w:rPr>
                <w:rFonts w:ascii="Arial" w:hAnsi="Arial" w:cs="Arial"/>
                <w:sz w:val="24"/>
                <w:szCs w:val="24"/>
              </w:rPr>
              <w:t xml:space="preserve"> к Информационной карте закупочной процед</w:t>
            </w:r>
            <w:r w:rsidR="00D861BB">
              <w:rPr>
                <w:rFonts w:ascii="Arial" w:hAnsi="Arial" w:cs="Arial"/>
                <w:sz w:val="24"/>
                <w:szCs w:val="24"/>
              </w:rPr>
              <w:t>у</w:t>
            </w:r>
            <w:r w:rsidR="004D142F">
              <w:rPr>
                <w:rFonts w:ascii="Arial" w:hAnsi="Arial" w:cs="Arial"/>
                <w:sz w:val="24"/>
                <w:szCs w:val="24"/>
              </w:rPr>
              <w:t>ры</w:t>
            </w:r>
            <w:r w:rsidRPr="007225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D42" w14:textId="46B3BDBC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32" w:rsidRPr="007225C2" w14:paraId="3801566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30C" w14:textId="482A412E" w:rsidR="00BE5232" w:rsidRPr="007225C2" w:rsidRDefault="00BE523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0E8" w14:textId="191089A8" w:rsidR="00BE5232" w:rsidRPr="009D64CA" w:rsidRDefault="003F7DAC" w:rsidP="009D64CA"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>ешени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о согласии на совершение крупной сделки </w:t>
            </w:r>
            <w:r w:rsidR="00BE523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предоставляется, 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если требование о наличии указанного решения установлено законодательством Российской Федерации и для </w:t>
            </w:r>
            <w:r w:rsidR="00BE5232">
              <w:rPr>
                <w:rFonts w:ascii="Arial" w:hAnsi="Arial" w:cs="Arial"/>
                <w:sz w:val="24"/>
                <w:szCs w:val="24"/>
              </w:rPr>
              <w:t>У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частника конкурентной </w:t>
            </w:r>
            <w:r w:rsidR="00BE5232">
              <w:rPr>
                <w:rFonts w:ascii="Arial" w:hAnsi="Arial" w:cs="Arial"/>
                <w:sz w:val="24"/>
                <w:szCs w:val="24"/>
              </w:rPr>
              <w:t>Закупочной процедуры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заключение по результатам такой закупки договора является крупной сделкой</w:t>
            </w:r>
            <w:r w:rsidR="009821E0">
              <w:rPr>
                <w:rFonts w:ascii="Arial" w:hAnsi="Arial" w:cs="Arial"/>
                <w:sz w:val="24"/>
                <w:szCs w:val="24"/>
              </w:rPr>
              <w:t>, если не является</w:t>
            </w:r>
            <w:r w:rsidR="000451B9">
              <w:rPr>
                <w:rFonts w:ascii="Arial" w:hAnsi="Arial" w:cs="Arial"/>
                <w:sz w:val="24"/>
                <w:szCs w:val="24"/>
              </w:rPr>
              <w:t>,</w:t>
            </w:r>
            <w:r w:rsidR="009821E0">
              <w:rPr>
                <w:rFonts w:ascii="Arial" w:hAnsi="Arial" w:cs="Arial"/>
                <w:sz w:val="24"/>
                <w:szCs w:val="24"/>
              </w:rPr>
              <w:t xml:space="preserve"> в столбце «Предоставлено (да/нет)»</w:t>
            </w:r>
            <w:r w:rsidR="000451B9">
              <w:rPr>
                <w:rFonts w:ascii="Arial" w:hAnsi="Arial" w:cs="Arial"/>
                <w:sz w:val="24"/>
                <w:szCs w:val="24"/>
              </w:rPr>
              <w:t xml:space="preserve"> указывается в явном виде заверение: «Нет, не является крупной сделкой для Участника, решение не требуется»</w:t>
            </w:r>
            <w:r w:rsidR="00BE52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8A7" w14:textId="5C5097F7" w:rsidR="00BE5232" w:rsidRPr="007225C2" w:rsidRDefault="00BE523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53AAE4" w14:textId="77777777" w:rsidTr="007225C2">
        <w:trPr>
          <w:trHeight w:val="9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D79" w14:textId="06997238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  <w:r w:rsidR="00BE52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647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материально-технических ресурсах;</w:t>
            </w:r>
          </w:p>
          <w:p w14:paraId="0C22063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-Справка о кадровых ресурсах (штатное расписание);</w:t>
            </w:r>
          </w:p>
          <w:p w14:paraId="2F281298" w14:textId="731C878B" w:rsidR="00A60C13" w:rsidRPr="00A60C13" w:rsidRDefault="007225C2" w:rsidP="00A60C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об опыте работ</w:t>
            </w:r>
            <w:r w:rsidR="00A60C13">
              <w:rPr>
                <w:rFonts w:ascii="Arial" w:hAnsi="Arial" w:cs="Arial"/>
                <w:sz w:val="24"/>
                <w:szCs w:val="24"/>
              </w:rPr>
              <w:t xml:space="preserve"> и иные документы по требованию Заказчика.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B8D" w14:textId="488E430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323A6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p w14:paraId="7B1FB7F6" w14:textId="4557DFBA" w:rsidR="001F3CA7" w:rsidRPr="007225C2" w:rsidRDefault="001F3CA7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Предоставляются к</w:t>
      </w:r>
      <w:r w:rsidR="00AE0A7E" w:rsidRPr="007225C2">
        <w:rPr>
          <w:rFonts w:ascii="Arial" w:hAnsi="Arial" w:cs="Arial"/>
          <w:sz w:val="24"/>
          <w:szCs w:val="24"/>
        </w:rPr>
        <w:t>опии документов</w:t>
      </w:r>
      <w:r w:rsidRPr="007225C2">
        <w:rPr>
          <w:rFonts w:ascii="Arial" w:hAnsi="Arial" w:cs="Arial"/>
          <w:sz w:val="24"/>
          <w:szCs w:val="24"/>
        </w:rPr>
        <w:t>,</w:t>
      </w:r>
      <w:r w:rsidR="00AE0A7E" w:rsidRPr="007225C2">
        <w:rPr>
          <w:rFonts w:ascii="Arial" w:hAnsi="Arial" w:cs="Arial"/>
          <w:sz w:val="24"/>
          <w:szCs w:val="24"/>
        </w:rPr>
        <w:t xml:space="preserve"> заверенны</w:t>
      </w:r>
      <w:r w:rsidRPr="007225C2">
        <w:rPr>
          <w:rFonts w:ascii="Arial" w:hAnsi="Arial" w:cs="Arial"/>
          <w:sz w:val="24"/>
          <w:szCs w:val="24"/>
        </w:rPr>
        <w:t>е</w:t>
      </w:r>
      <w:r w:rsidR="00AE0A7E" w:rsidRPr="007225C2">
        <w:rPr>
          <w:rFonts w:ascii="Arial" w:hAnsi="Arial" w:cs="Arial"/>
          <w:sz w:val="24"/>
          <w:szCs w:val="24"/>
        </w:rPr>
        <w:t xml:space="preserve"> печатью организации и подписью руководителя (или уполномоченного на это лица по доверенности)</w:t>
      </w:r>
      <w:r w:rsidRPr="007225C2">
        <w:rPr>
          <w:rFonts w:ascii="Arial" w:hAnsi="Arial" w:cs="Arial"/>
          <w:sz w:val="24"/>
          <w:szCs w:val="24"/>
        </w:rPr>
        <w:t>.</w:t>
      </w:r>
    </w:p>
    <w:p w14:paraId="325B8EBE" w14:textId="4C6B46AA" w:rsidR="00AE0A7E" w:rsidRPr="007225C2" w:rsidRDefault="00AE0A7E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Порядок заверения документов:</w:t>
      </w:r>
      <w:r w:rsidR="00667056">
        <w:rPr>
          <w:rFonts w:ascii="Arial" w:hAnsi="Arial" w:cs="Arial"/>
          <w:sz w:val="24"/>
          <w:szCs w:val="24"/>
        </w:rPr>
        <w:t xml:space="preserve"> </w:t>
      </w:r>
      <w:r w:rsidRPr="007225C2">
        <w:rPr>
          <w:rFonts w:ascii="Arial" w:hAnsi="Arial" w:cs="Arial"/>
          <w:sz w:val="24"/>
          <w:szCs w:val="24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p w14:paraId="2C6ED67B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7225C2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AE0A7E" w:rsidRPr="007225C2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AE0A7E" w:rsidRPr="007225C2" w14:paraId="7BEC81E9" w14:textId="77777777" w:rsidTr="00BD75A0">
        <w:tc>
          <w:tcPr>
            <w:tcW w:w="3934" w:type="dxa"/>
          </w:tcPr>
          <w:p w14:paraId="5425958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F259D7" w14:textId="77777777" w:rsidR="00C0311D" w:rsidRDefault="00C0311D" w:rsidP="00C0311D">
      <w:pPr>
        <w:pStyle w:val="ac"/>
        <w:rPr>
          <w:noProof/>
        </w:rPr>
      </w:pPr>
    </w:p>
    <w:p w14:paraId="307FAC34" w14:textId="77777777" w:rsidR="00BC18EC" w:rsidRDefault="00BC18EC" w:rsidP="00BF1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E179F99" w14:textId="073251FB" w:rsidR="00BF124A" w:rsidRPr="00BF124A" w:rsidRDefault="00BF124A" w:rsidP="00BF124A">
      <w:pPr>
        <w:rPr>
          <w:rFonts w:ascii="Arial" w:hAnsi="Arial" w:cs="Arial"/>
          <w:b/>
          <w:sz w:val="24"/>
          <w:szCs w:val="24"/>
        </w:rPr>
      </w:pPr>
      <w:r w:rsidRPr="00BF124A">
        <w:rPr>
          <w:rFonts w:ascii="Arial" w:hAnsi="Arial" w:cs="Arial"/>
          <w:b/>
          <w:sz w:val="24"/>
          <w:szCs w:val="24"/>
        </w:rPr>
        <w:lastRenderedPageBreak/>
        <w:t>Приложение 4</w:t>
      </w:r>
    </w:p>
    <w:p w14:paraId="51FE86C1" w14:textId="4887B79C" w:rsidR="00BF124A" w:rsidRPr="007742C9" w:rsidRDefault="00BF124A" w:rsidP="007742C9">
      <w:pPr>
        <w:rPr>
          <w:rFonts w:ascii="Arial" w:hAnsi="Arial" w:cs="Arial"/>
          <w:b/>
          <w:color w:val="FF0000"/>
          <w:sz w:val="24"/>
          <w:szCs w:val="24"/>
        </w:rPr>
      </w:pPr>
      <w:r w:rsidRPr="00BF124A">
        <w:rPr>
          <w:rFonts w:ascii="Arial" w:hAnsi="Arial" w:cs="Arial"/>
          <w:b/>
          <w:sz w:val="24"/>
          <w:szCs w:val="24"/>
        </w:rPr>
        <w:t xml:space="preserve">СОГЛАСИЕ С УСЛОВИЯМИ ПРОЕКТА ДОГОВОРА </w:t>
      </w:r>
      <w:r w:rsidR="007742C9">
        <w:rPr>
          <w:rFonts w:ascii="Arial" w:hAnsi="Arial" w:cs="Arial"/>
          <w:b/>
          <w:sz w:val="24"/>
          <w:szCs w:val="24"/>
        </w:rPr>
        <w:t>ОТ</w:t>
      </w:r>
      <w:r w:rsidRPr="00BF124A">
        <w:rPr>
          <w:rFonts w:ascii="Arial" w:hAnsi="Arial" w:cs="Arial"/>
          <w:b/>
          <w:sz w:val="24"/>
          <w:szCs w:val="24"/>
        </w:rPr>
        <w:t xml:space="preserve"> ДД</w:t>
      </w:r>
      <w:r w:rsidR="00580615">
        <w:rPr>
          <w:rFonts w:ascii="Arial" w:hAnsi="Arial" w:cs="Arial"/>
          <w:b/>
          <w:sz w:val="24"/>
          <w:szCs w:val="24"/>
        </w:rPr>
        <w:t>.</w:t>
      </w:r>
      <w:r w:rsidRPr="00BF124A">
        <w:rPr>
          <w:rFonts w:ascii="Arial" w:hAnsi="Arial" w:cs="Arial"/>
          <w:b/>
          <w:sz w:val="24"/>
          <w:szCs w:val="24"/>
        </w:rPr>
        <w:t>ММ</w:t>
      </w:r>
      <w:r w:rsidR="00580615">
        <w:rPr>
          <w:rFonts w:ascii="Arial" w:hAnsi="Arial" w:cs="Arial"/>
          <w:b/>
          <w:sz w:val="24"/>
          <w:szCs w:val="24"/>
        </w:rPr>
        <w:t>.</w:t>
      </w:r>
      <w:r w:rsidRPr="00BF124A">
        <w:rPr>
          <w:rFonts w:ascii="Arial" w:hAnsi="Arial" w:cs="Arial"/>
          <w:b/>
          <w:sz w:val="24"/>
          <w:szCs w:val="24"/>
        </w:rPr>
        <w:t xml:space="preserve">ГГ </w:t>
      </w:r>
      <w:r w:rsidR="007742C9"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 w:rsidR="007742C9">
        <w:rPr>
          <w:rFonts w:ascii="Arial" w:hAnsi="Arial" w:cs="Arial"/>
          <w:i/>
          <w:color w:val="0070C0"/>
          <w:sz w:val="24"/>
          <w:szCs w:val="24"/>
        </w:rPr>
        <w:t>У</w:t>
      </w:r>
      <w:r w:rsidR="007742C9"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 w:rsidR="007742C9">
        <w:rPr>
          <w:rFonts w:ascii="Arial" w:hAnsi="Arial" w:cs="Arial"/>
          <w:i/>
          <w:color w:val="0070C0"/>
          <w:sz w:val="24"/>
          <w:szCs w:val="24"/>
        </w:rPr>
        <w:t>)</w:t>
      </w:r>
      <w:r w:rsidR="007742C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310EE41" w14:textId="77777777" w:rsidR="00AE0A7E" w:rsidRPr="00AE0A7E" w:rsidRDefault="00AE0A7E" w:rsidP="00AE0A7E">
      <w:pPr>
        <w:pStyle w:val="a9"/>
        <w:ind w:left="720"/>
        <w:rPr>
          <w:rFonts w:ascii="Arial" w:hAnsi="Arial"/>
          <w:b/>
        </w:rPr>
      </w:pPr>
    </w:p>
    <w:p w14:paraId="1025310D" w14:textId="364996D4" w:rsidR="00C240D2" w:rsidRPr="00C240D2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Участник закупочной процедуры</w:t>
      </w:r>
      <w:r w:rsidR="009021B0" w:rsidRPr="00C240D2">
        <w:rPr>
          <w:rFonts w:ascii="Arial" w:hAnsi="Arial" w:cs="Arial"/>
          <w:b/>
          <w:sz w:val="24"/>
          <w:szCs w:val="24"/>
        </w:rPr>
        <w:t>:</w:t>
      </w:r>
      <w:r w:rsidR="009021B0">
        <w:rPr>
          <w:rFonts w:ascii="Arial" w:hAnsi="Arial" w:cs="Arial"/>
          <w:b/>
          <w:sz w:val="24"/>
          <w:szCs w:val="24"/>
        </w:rPr>
        <w:t xml:space="preserve"> </w:t>
      </w:r>
      <w:r w:rsidR="009021B0" w:rsidRPr="00C240D2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C240D2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7DD77658" w14:textId="6CFC0A3D" w:rsidR="00C240D2" w:rsidRPr="00C240D2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ИНН</w:t>
      </w:r>
      <w:r w:rsidR="009021B0" w:rsidRPr="00C240D2">
        <w:rPr>
          <w:rFonts w:ascii="Arial" w:hAnsi="Arial" w:cs="Arial"/>
          <w:b/>
          <w:sz w:val="24"/>
          <w:szCs w:val="24"/>
        </w:rPr>
        <w:t>:</w:t>
      </w:r>
      <w:r w:rsidR="009021B0" w:rsidRPr="00C240D2">
        <w:rPr>
          <w:rFonts w:ascii="Arial" w:hAnsi="Arial" w:cs="Arial"/>
          <w:sz w:val="24"/>
          <w:szCs w:val="24"/>
        </w:rPr>
        <w:t xml:space="preserve"> </w:t>
      </w:r>
      <w:r w:rsidR="009021B0" w:rsidRPr="00C240D2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C240D2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4DE3F7C4" w14:textId="1C7E3FD4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ОГРН</w:t>
      </w:r>
      <w:r w:rsidR="009021B0" w:rsidRPr="00C240D2">
        <w:rPr>
          <w:rFonts w:ascii="Arial" w:hAnsi="Arial" w:cs="Arial"/>
          <w:b/>
          <w:sz w:val="24"/>
          <w:szCs w:val="24"/>
        </w:rPr>
        <w:t>:</w:t>
      </w:r>
      <w:r w:rsidR="009021B0" w:rsidRPr="00C240D2">
        <w:rPr>
          <w:rFonts w:ascii="Arial" w:hAnsi="Arial" w:cs="Arial"/>
          <w:sz w:val="24"/>
          <w:szCs w:val="24"/>
        </w:rPr>
        <w:t xml:space="preserve"> </w:t>
      </w:r>
      <w:r w:rsidR="009021B0" w:rsidRPr="00C240D2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C240D2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</w:t>
      </w:r>
      <w:r w:rsidRPr="00C240D2">
        <w:rPr>
          <w:rFonts w:ascii="Arial" w:hAnsi="Arial" w:cs="Arial"/>
          <w:sz w:val="24"/>
          <w:szCs w:val="24"/>
        </w:rPr>
        <w:t xml:space="preserve"> </w:t>
      </w:r>
    </w:p>
    <w:p w14:paraId="3DA50653" w14:textId="41F46B17" w:rsidR="00C240D2" w:rsidRPr="00BC2135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Номер закупочной процедуры</w:t>
      </w:r>
      <w:r w:rsidR="009021B0" w:rsidRPr="00C240D2">
        <w:rPr>
          <w:rFonts w:ascii="Arial" w:hAnsi="Arial" w:cs="Arial"/>
          <w:b/>
          <w:sz w:val="24"/>
          <w:szCs w:val="24"/>
        </w:rPr>
        <w:t>:</w:t>
      </w:r>
      <w:r w:rsidR="009021B0" w:rsidRPr="00C240D2">
        <w:rPr>
          <w:rFonts w:ascii="Arial" w:hAnsi="Arial" w:cs="Arial"/>
          <w:sz w:val="24"/>
          <w:szCs w:val="24"/>
        </w:rPr>
        <w:t xml:space="preserve"> </w:t>
      </w:r>
      <w:r w:rsidR="009021B0" w:rsidRPr="00C16334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C16334">
        <w:rPr>
          <w:rFonts w:ascii="Arial" w:hAnsi="Arial" w:cs="Arial"/>
          <w:i/>
          <w:color w:val="0070C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7EF07C1C" w14:textId="78E2877E" w:rsidR="00C240D2" w:rsidRPr="00C240D2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Предмет закупки</w:t>
      </w:r>
      <w:r w:rsidR="009021B0" w:rsidRPr="00C240D2">
        <w:rPr>
          <w:rFonts w:ascii="Arial" w:hAnsi="Arial" w:cs="Arial"/>
          <w:b/>
          <w:sz w:val="24"/>
          <w:szCs w:val="24"/>
        </w:rPr>
        <w:t>:</w:t>
      </w:r>
      <w:r w:rsidR="009021B0" w:rsidRPr="00C240D2">
        <w:rPr>
          <w:rFonts w:ascii="Arial" w:hAnsi="Arial" w:cs="Arial"/>
          <w:sz w:val="24"/>
          <w:szCs w:val="24"/>
        </w:rPr>
        <w:t xml:space="preserve"> </w:t>
      </w:r>
      <w:r w:rsidR="009021B0" w:rsidRPr="00C16334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C16334">
        <w:rPr>
          <w:rFonts w:ascii="Arial" w:hAnsi="Arial" w:cs="Arial"/>
          <w:i/>
          <w:color w:val="0070C0"/>
          <w:sz w:val="24"/>
          <w:szCs w:val="24"/>
        </w:rPr>
        <w:t xml:space="preserve"> предмет закупочной процедуры</w:t>
      </w:r>
    </w:p>
    <w:p w14:paraId="6AD635D4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</w:p>
    <w:p w14:paraId="36DC095E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sz w:val="24"/>
          <w:szCs w:val="24"/>
        </w:rPr>
        <w:t xml:space="preserve">Изучив представленный текст проекта договора в полученной закупочной документации на ______________________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(укажите предмет закупки)</w:t>
      </w:r>
      <w:r w:rsidRPr="00C240D2">
        <w:rPr>
          <w:rFonts w:ascii="Arial" w:hAnsi="Arial" w:cs="Arial"/>
          <w:sz w:val="24"/>
          <w:szCs w:val="24"/>
        </w:rPr>
        <w:t xml:space="preserve">, _________________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(укажите наименование Участника закупочной процедуры)</w:t>
      </w:r>
      <w:r w:rsidRPr="00C240D2">
        <w:rPr>
          <w:rFonts w:ascii="Arial" w:hAnsi="Arial" w:cs="Arial"/>
          <w:sz w:val="24"/>
          <w:szCs w:val="24"/>
        </w:rPr>
        <w:t xml:space="preserve"> подтверждает согласие с предложенными условиями договора и подтверждает готовность к его подписанию в течение 5 (пяти) рабочих дней с даты получения уведомления о признании Заявки, победившей по результатам  закупочной процедуры. </w:t>
      </w:r>
    </w:p>
    <w:p w14:paraId="32601EA9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sz w:val="24"/>
          <w:szCs w:val="24"/>
        </w:rPr>
        <w:t>Положения проекта договора и всех приложений к нему нами изучены и являются понятными по всем пунктам.</w:t>
      </w:r>
    </w:p>
    <w:p w14:paraId="2C85061F" w14:textId="3465B483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sz w:val="24"/>
          <w:szCs w:val="24"/>
        </w:rPr>
        <w:t xml:space="preserve">Мы обязуемся в случае победы нашей заявки в закупочной процедуре исполнить обязательства в объеме и в строгом соответствии с условиями и параметрами, определенными в договоре и нашем </w:t>
      </w:r>
      <w:r w:rsidR="00F752A2">
        <w:rPr>
          <w:rFonts w:ascii="Arial" w:hAnsi="Arial" w:cs="Arial"/>
          <w:sz w:val="24"/>
          <w:szCs w:val="24"/>
        </w:rPr>
        <w:t>п</w:t>
      </w:r>
      <w:r w:rsidRPr="00C240D2">
        <w:rPr>
          <w:rFonts w:ascii="Arial" w:hAnsi="Arial" w:cs="Arial"/>
          <w:sz w:val="24"/>
          <w:szCs w:val="24"/>
        </w:rPr>
        <w:t>редложении.</w:t>
      </w:r>
    </w:p>
    <w:p w14:paraId="0648AD1B" w14:textId="77777777" w:rsidR="00C240D2" w:rsidRDefault="00C240D2" w:rsidP="00C240D2"/>
    <w:p w14:paraId="2D25901E" w14:textId="77777777" w:rsidR="00C240D2" w:rsidRDefault="00C240D2" w:rsidP="00C240D2"/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C240D2" w:rsidRPr="00B60140" w14:paraId="4F6F4E13" w14:textId="77777777" w:rsidTr="00BD75A0">
        <w:tc>
          <w:tcPr>
            <w:tcW w:w="3972" w:type="dxa"/>
            <w:hideMark/>
          </w:tcPr>
          <w:p w14:paraId="1516A84A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2142ED1C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1F8F16ED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0D2" w:rsidRPr="00B60140" w14:paraId="74004A5F" w14:textId="77777777" w:rsidTr="00BD75A0">
        <w:tc>
          <w:tcPr>
            <w:tcW w:w="3972" w:type="dxa"/>
            <w:hideMark/>
          </w:tcPr>
          <w:p w14:paraId="7C130FC8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0251668B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07D791C8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C240D2" w:rsidRPr="00B60140" w14:paraId="1B411610" w14:textId="77777777" w:rsidTr="00BD75A0">
        <w:tc>
          <w:tcPr>
            <w:tcW w:w="3972" w:type="dxa"/>
          </w:tcPr>
          <w:p w14:paraId="4A320F7E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7D89428A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15CAAC4F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8229B" w14:textId="77777777" w:rsidR="00C240D2" w:rsidRPr="00AC69A6" w:rsidRDefault="00C240D2" w:rsidP="00C240D2"/>
    <w:p w14:paraId="0C545008" w14:textId="77777777" w:rsidR="00C240D2" w:rsidRPr="00AC69A6" w:rsidRDefault="00C240D2" w:rsidP="00C240D2"/>
    <w:p w14:paraId="198EED78" w14:textId="77777777" w:rsidR="00C240D2" w:rsidRPr="00AC69A6" w:rsidRDefault="00C240D2" w:rsidP="00C240D2"/>
    <w:p w14:paraId="52ADF8A8" w14:textId="77777777" w:rsidR="00BC18EC" w:rsidRDefault="00BC18EC" w:rsidP="00B601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3CB5AF" w14:textId="2926DB0B" w:rsidR="00C240D2" w:rsidRPr="00B60140" w:rsidRDefault="00C240D2" w:rsidP="00B60140">
      <w:pPr>
        <w:rPr>
          <w:rFonts w:ascii="Arial" w:hAnsi="Arial" w:cs="Arial"/>
          <w:b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lastRenderedPageBreak/>
        <w:t>Приложение 5</w:t>
      </w:r>
    </w:p>
    <w:p w14:paraId="28F671A5" w14:textId="013CA01C" w:rsidR="00B60140" w:rsidRPr="007742C9" w:rsidRDefault="00C240D2" w:rsidP="00B60140">
      <w:pPr>
        <w:rPr>
          <w:rFonts w:ascii="Arial" w:hAnsi="Arial" w:cs="Arial"/>
          <w:b/>
          <w:color w:val="FF0000"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t>ФОРМА ПРЕДВАРИТЕЛЬНОГО КВАЛИФИКАЦИОННОГО ОТБОРА</w:t>
      </w:r>
      <w:r w:rsidR="00B60140">
        <w:rPr>
          <w:rFonts w:ascii="Arial" w:hAnsi="Arial" w:cs="Arial"/>
          <w:b/>
          <w:sz w:val="24"/>
          <w:szCs w:val="24"/>
        </w:rPr>
        <w:t xml:space="preserve"> ОТ</w:t>
      </w:r>
      <w:r w:rsidRPr="00B6014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60140">
        <w:rPr>
          <w:rFonts w:ascii="Arial" w:hAnsi="Arial" w:cs="Arial"/>
          <w:b/>
          <w:sz w:val="24"/>
          <w:szCs w:val="24"/>
        </w:rPr>
        <w:t>ДД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ММ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ГГ</w:t>
      </w:r>
      <w:r>
        <w:rPr>
          <w:b/>
        </w:rPr>
        <w:t xml:space="preserve"> </w:t>
      </w:r>
      <w:r w:rsidR="00B60140">
        <w:rPr>
          <w:b/>
        </w:rPr>
        <w:t xml:space="preserve"> 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(</w:t>
      </w:r>
      <w:proofErr w:type="gramEnd"/>
      <w:r w:rsidR="00B60140">
        <w:rPr>
          <w:rFonts w:ascii="Arial" w:hAnsi="Arial" w:cs="Arial"/>
          <w:i/>
          <w:color w:val="0070C0"/>
          <w:sz w:val="24"/>
          <w:szCs w:val="24"/>
        </w:rPr>
        <w:t>У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 w:rsidR="00B60140">
        <w:rPr>
          <w:rFonts w:ascii="Arial" w:hAnsi="Arial" w:cs="Arial"/>
          <w:i/>
          <w:color w:val="0070C0"/>
          <w:sz w:val="24"/>
          <w:szCs w:val="24"/>
        </w:rPr>
        <w:t>)</w:t>
      </w:r>
      <w:r w:rsidR="00B6014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6E187E5" w14:textId="753C0C5F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Участник закупочной процедуры</w:t>
      </w:r>
      <w:r w:rsidR="00E326E9" w:rsidRPr="00BE269B">
        <w:rPr>
          <w:rFonts w:ascii="Arial" w:hAnsi="Arial" w:cs="Arial"/>
          <w:b/>
          <w:sz w:val="24"/>
          <w:szCs w:val="24"/>
        </w:rPr>
        <w:t>:</w:t>
      </w:r>
      <w:r w:rsidR="00E326E9" w:rsidRPr="00B60140">
        <w:rPr>
          <w:rFonts w:ascii="Arial" w:hAnsi="Arial" w:cs="Arial"/>
          <w:sz w:val="24"/>
          <w:szCs w:val="24"/>
        </w:rPr>
        <w:t xml:space="preserve"> </w:t>
      </w:r>
      <w:r w:rsidR="00E326E9"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75275798" w14:textId="4D658154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ИНН</w:t>
      </w:r>
      <w:r w:rsidR="00E326E9" w:rsidRPr="00BE269B">
        <w:rPr>
          <w:rFonts w:ascii="Arial" w:hAnsi="Arial" w:cs="Arial"/>
          <w:b/>
          <w:sz w:val="24"/>
          <w:szCs w:val="24"/>
        </w:rPr>
        <w:t>:</w:t>
      </w:r>
      <w:r w:rsidR="00E326E9" w:rsidRPr="00B60140">
        <w:rPr>
          <w:rFonts w:ascii="Arial" w:hAnsi="Arial" w:cs="Arial"/>
          <w:sz w:val="24"/>
          <w:szCs w:val="24"/>
        </w:rPr>
        <w:t xml:space="preserve"> </w:t>
      </w:r>
      <w:r w:rsidR="00E326E9"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</w:t>
      </w:r>
      <w:r w:rsidRPr="00B60140">
        <w:rPr>
          <w:rFonts w:ascii="Arial" w:hAnsi="Arial" w:cs="Arial"/>
          <w:sz w:val="24"/>
          <w:szCs w:val="24"/>
        </w:rPr>
        <w:t xml:space="preserve">  </w:t>
      </w:r>
    </w:p>
    <w:p w14:paraId="015868A5" w14:textId="0C46888E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ОГРН</w:t>
      </w:r>
      <w:r w:rsidR="00E326E9" w:rsidRPr="00BE269B">
        <w:rPr>
          <w:rFonts w:ascii="Arial" w:hAnsi="Arial" w:cs="Arial"/>
          <w:b/>
          <w:sz w:val="24"/>
          <w:szCs w:val="24"/>
        </w:rPr>
        <w:t>:</w:t>
      </w:r>
      <w:r w:rsidR="00E326E9" w:rsidRPr="00B60140">
        <w:rPr>
          <w:rFonts w:ascii="Arial" w:hAnsi="Arial" w:cs="Arial"/>
          <w:sz w:val="24"/>
          <w:szCs w:val="24"/>
        </w:rPr>
        <w:t xml:space="preserve"> </w:t>
      </w:r>
      <w:r w:rsidR="00E326E9"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37B33053" w14:textId="7D75C87C" w:rsidR="00C240D2" w:rsidRPr="00BC2135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Номер закупочной процедуры</w:t>
      </w:r>
      <w:r w:rsidR="00E326E9" w:rsidRPr="00BE269B">
        <w:rPr>
          <w:rFonts w:ascii="Arial" w:hAnsi="Arial" w:cs="Arial"/>
          <w:b/>
          <w:sz w:val="24"/>
          <w:szCs w:val="24"/>
        </w:rPr>
        <w:t>:</w:t>
      </w:r>
      <w:r w:rsidR="00E326E9" w:rsidRPr="00B60140">
        <w:rPr>
          <w:rFonts w:ascii="Arial" w:hAnsi="Arial" w:cs="Arial"/>
          <w:sz w:val="24"/>
          <w:szCs w:val="24"/>
        </w:rPr>
        <w:t xml:space="preserve"> </w:t>
      </w:r>
      <w:r w:rsidR="00E326E9" w:rsidRPr="00E326E9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C16334">
        <w:rPr>
          <w:rFonts w:ascii="Arial" w:hAnsi="Arial" w:cs="Arial"/>
          <w:i/>
          <w:color w:val="0070C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7051A456" w14:textId="0AD1132D" w:rsidR="00C240D2" w:rsidRPr="00D30434" w:rsidRDefault="00C240D2" w:rsidP="00B6014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Предмет закупки</w:t>
      </w:r>
      <w:r w:rsidR="00E326E9" w:rsidRPr="00BE269B">
        <w:rPr>
          <w:rFonts w:ascii="Arial" w:hAnsi="Arial" w:cs="Arial"/>
          <w:b/>
          <w:sz w:val="24"/>
          <w:szCs w:val="24"/>
        </w:rPr>
        <w:t>:</w:t>
      </w:r>
      <w:r w:rsidR="00E326E9" w:rsidRPr="00B60140">
        <w:rPr>
          <w:rFonts w:ascii="Arial" w:hAnsi="Arial" w:cs="Arial"/>
          <w:sz w:val="24"/>
          <w:szCs w:val="24"/>
        </w:rPr>
        <w:t xml:space="preserve"> </w:t>
      </w:r>
      <w:r w:rsidR="00E326E9" w:rsidRPr="00E326E9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C16334">
        <w:rPr>
          <w:rFonts w:ascii="Arial" w:hAnsi="Arial" w:cs="Arial"/>
          <w:i/>
          <w:color w:val="0070C0"/>
          <w:sz w:val="24"/>
          <w:szCs w:val="24"/>
        </w:rPr>
        <w:t xml:space="preserve"> предмет закупочной процедуры</w:t>
      </w:r>
    </w:p>
    <w:p w14:paraId="071A67CA" w14:textId="77777777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865"/>
        <w:gridCol w:w="1763"/>
        <w:gridCol w:w="2871"/>
      </w:tblGrid>
      <w:tr w:rsidR="00C240D2" w:rsidRPr="001D0638" w14:paraId="73D550D5" w14:textId="77777777" w:rsidTr="00C16334">
        <w:tc>
          <w:tcPr>
            <w:tcW w:w="702" w:type="dxa"/>
            <w:shd w:val="clear" w:color="auto" w:fill="auto"/>
          </w:tcPr>
          <w:p w14:paraId="1B0C5D44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865" w:type="dxa"/>
            <w:shd w:val="clear" w:color="auto" w:fill="auto"/>
          </w:tcPr>
          <w:p w14:paraId="4462CBF9" w14:textId="1C0ED808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Критерий</w:t>
            </w:r>
            <w:r w:rsidR="00D304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14:paraId="1D37FA3B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Соответствие (да/ нет)</w:t>
            </w:r>
          </w:p>
        </w:tc>
        <w:tc>
          <w:tcPr>
            <w:tcW w:w="2871" w:type="dxa"/>
            <w:shd w:val="clear" w:color="auto" w:fill="auto"/>
          </w:tcPr>
          <w:p w14:paraId="07877D0F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Документальное подтверждение</w:t>
            </w:r>
          </w:p>
        </w:tc>
      </w:tr>
      <w:tr w:rsidR="00C240D2" w:rsidRPr="001D0638" w14:paraId="1CF40DAB" w14:textId="77777777" w:rsidTr="00C16334">
        <w:tc>
          <w:tcPr>
            <w:tcW w:w="702" w:type="dxa"/>
            <w:shd w:val="clear" w:color="auto" w:fill="auto"/>
          </w:tcPr>
          <w:p w14:paraId="598AF7E9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  <w:shd w:val="clear" w:color="auto" w:fill="auto"/>
          </w:tcPr>
          <w:p w14:paraId="43557B4A" w14:textId="040525A9" w:rsidR="00C240D2" w:rsidRPr="00C16334" w:rsidRDefault="00C240D2" w:rsidP="00BD75A0">
            <w:pPr>
              <w:rPr>
                <w:rFonts w:ascii="Arial" w:hAnsi="Arial" w:cs="Arial"/>
                <w:b/>
                <w:color w:val="FF0000"/>
                <w:sz w:val="20"/>
                <w:szCs w:val="24"/>
              </w:rPr>
            </w:pPr>
            <w:r w:rsidRPr="00C16334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Сопоставимая с объёмом закупки выручка Участника за год, согласно строке № 2110 формы 2 бухгалтерского баланса за последний отчётный период (год), но не менее </w:t>
            </w:r>
            <w:r w:rsidR="00E326E9" w:rsidRPr="00C16334">
              <w:rPr>
                <w:rFonts w:ascii="Arial" w:hAnsi="Arial" w:cs="Arial"/>
                <w:color w:val="000000" w:themeColor="text1"/>
                <w:sz w:val="20"/>
                <w:szCs w:val="24"/>
              </w:rPr>
              <w:t>20</w:t>
            </w:r>
            <w:r w:rsidRPr="00C16334">
              <w:rPr>
                <w:rFonts w:ascii="Arial" w:hAnsi="Arial" w:cs="Arial"/>
                <w:color w:val="FF0000"/>
                <w:sz w:val="20"/>
                <w:szCs w:val="24"/>
              </w:rPr>
              <w:t xml:space="preserve"> </w:t>
            </w:r>
            <w:r w:rsidRPr="00C16334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млн. руб. </w:t>
            </w:r>
          </w:p>
        </w:tc>
        <w:tc>
          <w:tcPr>
            <w:tcW w:w="1763" w:type="dxa"/>
            <w:shd w:val="clear" w:color="auto" w:fill="auto"/>
          </w:tcPr>
          <w:p w14:paraId="416790F6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14:paraId="3D31075B" w14:textId="517A635A" w:rsidR="00C240D2" w:rsidRPr="001D0638" w:rsidRDefault="00152D15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C16334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>Бухгалтерский баланс за последний отчетный период с доказательством получения налоговым органом.</w:t>
            </w:r>
          </w:p>
        </w:tc>
      </w:tr>
      <w:tr w:rsidR="00C240D2" w:rsidRPr="001D0638" w14:paraId="6C2A4CBA" w14:textId="77777777" w:rsidTr="00C16334">
        <w:tc>
          <w:tcPr>
            <w:tcW w:w="702" w:type="dxa"/>
            <w:shd w:val="clear" w:color="auto" w:fill="auto"/>
          </w:tcPr>
          <w:p w14:paraId="59BD2A4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  <w:shd w:val="clear" w:color="auto" w:fill="auto"/>
          </w:tcPr>
          <w:p w14:paraId="490B680A" w14:textId="1EAF722A" w:rsidR="00C240D2" w:rsidRPr="00C16334" w:rsidRDefault="00E326E9" w:rsidP="00E326E9">
            <w:pPr>
              <w:rPr>
                <w:rFonts w:ascii="Arial" w:hAnsi="Arial" w:cs="Arial"/>
                <w:sz w:val="20"/>
                <w:szCs w:val="24"/>
              </w:rPr>
            </w:pPr>
            <w:r w:rsidRPr="00C16334">
              <w:rPr>
                <w:rFonts w:ascii="Arial" w:hAnsi="Arial" w:cs="Arial"/>
                <w:sz w:val="20"/>
                <w:szCs w:val="24"/>
              </w:rPr>
              <w:t>Участник должен быть зарегистрирован в качестве юридического лица или Индивидуального предпринимателя в установленном законодательством РФ порядке не менее 3 лет с момента государственной регистрации юридического лица.</w:t>
            </w:r>
          </w:p>
        </w:tc>
        <w:tc>
          <w:tcPr>
            <w:tcW w:w="1763" w:type="dxa"/>
            <w:shd w:val="clear" w:color="auto" w:fill="auto"/>
          </w:tcPr>
          <w:p w14:paraId="55A332B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14:paraId="70DD12E2" w14:textId="7DE961F2" w:rsidR="00C240D2" w:rsidRPr="001D0638" w:rsidRDefault="00152D15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C16334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>Свидетельство ОГРН</w:t>
            </w:r>
          </w:p>
        </w:tc>
      </w:tr>
      <w:tr w:rsidR="00C240D2" w:rsidRPr="001D0638" w14:paraId="4F28C737" w14:textId="77777777" w:rsidTr="00C16334">
        <w:tc>
          <w:tcPr>
            <w:tcW w:w="702" w:type="dxa"/>
            <w:shd w:val="clear" w:color="auto" w:fill="auto"/>
          </w:tcPr>
          <w:p w14:paraId="2DCE79AD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5" w:type="dxa"/>
            <w:shd w:val="clear" w:color="auto" w:fill="auto"/>
          </w:tcPr>
          <w:p w14:paraId="651EB04C" w14:textId="6C587DE0" w:rsidR="00C240D2" w:rsidRPr="00C16334" w:rsidRDefault="00C240D2" w:rsidP="00BD75A0">
            <w:pPr>
              <w:rPr>
                <w:rFonts w:ascii="Arial" w:hAnsi="Arial" w:cs="Arial"/>
                <w:b/>
                <w:color w:val="FF0000"/>
                <w:sz w:val="20"/>
                <w:szCs w:val="24"/>
              </w:rPr>
            </w:pPr>
            <w:r w:rsidRPr="00C16334">
              <w:rPr>
                <w:rFonts w:ascii="Arial" w:hAnsi="Arial" w:cs="Arial"/>
                <w:color w:val="000000" w:themeColor="text1"/>
                <w:sz w:val="20"/>
                <w:szCs w:val="24"/>
              </w:rPr>
              <w:t>Согласие с условиями проекта договора</w:t>
            </w:r>
            <w:r w:rsidR="00817EC0" w:rsidRPr="00C16334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Заказчика</w:t>
            </w:r>
            <w:r w:rsidRPr="00C16334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в полном объеме</w:t>
            </w:r>
            <w:r w:rsidR="00817EC0" w:rsidRPr="00C16334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(оставить, если в Приложении 3 Информационной карты закупочной процедуры выбран вариант «Проект договора Заказчика»)</w:t>
            </w:r>
          </w:p>
        </w:tc>
        <w:tc>
          <w:tcPr>
            <w:tcW w:w="1763" w:type="dxa"/>
            <w:shd w:val="clear" w:color="auto" w:fill="auto"/>
          </w:tcPr>
          <w:p w14:paraId="655E344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14:paraId="6A07FAAE" w14:textId="26EC6D48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6334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>Подтверждается заполненным и подписанным Приложением</w:t>
            </w:r>
            <w:r w:rsidR="00817EC0" w:rsidRPr="00C16334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 xml:space="preserve"> </w:t>
            </w:r>
            <w:r w:rsidRPr="00C16334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>4 Информационной карты закупочной процедуры</w:t>
            </w:r>
          </w:p>
        </w:tc>
      </w:tr>
      <w:tr w:rsidR="00C240D2" w:rsidRPr="001D0638" w14:paraId="0DC2DCD8" w14:textId="77777777" w:rsidTr="00C16334">
        <w:tc>
          <w:tcPr>
            <w:tcW w:w="702" w:type="dxa"/>
            <w:shd w:val="clear" w:color="auto" w:fill="auto"/>
          </w:tcPr>
          <w:p w14:paraId="6A6F794C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5" w:type="dxa"/>
            <w:shd w:val="clear" w:color="auto" w:fill="auto"/>
          </w:tcPr>
          <w:p w14:paraId="0E188382" w14:textId="682EC4E9" w:rsidR="00276445" w:rsidRPr="00C16334" w:rsidRDefault="00D3609F" w:rsidP="00152D15">
            <w:pPr>
              <w:rPr>
                <w:rFonts w:ascii="Arial" w:hAnsi="Arial" w:cs="Arial"/>
                <w:sz w:val="20"/>
                <w:szCs w:val="24"/>
              </w:rPr>
            </w:pPr>
            <w:r w:rsidRPr="00C16334">
              <w:rPr>
                <w:rFonts w:ascii="Arial" w:hAnsi="Arial" w:cs="Arial"/>
                <w:sz w:val="20"/>
                <w:szCs w:val="24"/>
              </w:rPr>
              <w:t xml:space="preserve">Участник подтверждает опыт и </w:t>
            </w:r>
            <w:r w:rsidR="00E326E9" w:rsidRPr="00C16334">
              <w:rPr>
                <w:rFonts w:ascii="Arial" w:hAnsi="Arial" w:cs="Arial"/>
                <w:sz w:val="20"/>
                <w:szCs w:val="24"/>
              </w:rPr>
              <w:t>квалификацию одним</w:t>
            </w:r>
            <w:r w:rsidRPr="00C1633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152D15" w:rsidRPr="00C16334">
              <w:rPr>
                <w:rFonts w:ascii="Arial" w:hAnsi="Arial" w:cs="Arial"/>
                <w:sz w:val="20"/>
                <w:szCs w:val="24"/>
              </w:rPr>
              <w:t xml:space="preserve">или несколькими </w:t>
            </w:r>
            <w:r w:rsidRPr="00C16334">
              <w:rPr>
                <w:rFonts w:ascii="Arial" w:hAnsi="Arial" w:cs="Arial"/>
                <w:sz w:val="20"/>
                <w:szCs w:val="24"/>
              </w:rPr>
              <w:t>из следующих пунктов:</w:t>
            </w:r>
          </w:p>
          <w:p w14:paraId="3154D0CE" w14:textId="589618B2" w:rsidR="00152D15" w:rsidRPr="00C16334" w:rsidRDefault="00152D15" w:rsidP="00152D15">
            <w:pPr>
              <w:rPr>
                <w:rFonts w:ascii="Arial" w:hAnsi="Arial" w:cs="Arial"/>
                <w:sz w:val="20"/>
                <w:szCs w:val="24"/>
              </w:rPr>
            </w:pPr>
            <w:r w:rsidRPr="00C16334">
              <w:rPr>
                <w:rFonts w:ascii="Arial" w:hAnsi="Arial" w:cs="Arial"/>
                <w:sz w:val="20"/>
                <w:szCs w:val="24"/>
              </w:rPr>
              <w:t>- Сертификаты и/или официальные письма, подтверждающие членство участника закупки в профессиональных ассоциациях: РАМУ (Российская Ассоциация Маркетинговых Услуг), АКМР (Ассоциация Корпоративных Медиа России), НАОМ (Национальная Ассоциация Организаторов Мероприятий), РЕМА (</w:t>
            </w:r>
            <w:proofErr w:type="spellStart"/>
            <w:r w:rsidRPr="00C16334">
              <w:rPr>
                <w:rFonts w:ascii="Arial" w:hAnsi="Arial" w:cs="Arial"/>
                <w:sz w:val="20"/>
                <w:szCs w:val="24"/>
              </w:rPr>
              <w:t>Russian</w:t>
            </w:r>
            <w:proofErr w:type="spellEnd"/>
            <w:r w:rsidRPr="00C16334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16334">
              <w:rPr>
                <w:rFonts w:ascii="Arial" w:hAnsi="Arial" w:cs="Arial"/>
                <w:sz w:val="20"/>
                <w:szCs w:val="24"/>
              </w:rPr>
              <w:t>Event</w:t>
            </w:r>
            <w:proofErr w:type="spellEnd"/>
            <w:r w:rsidRPr="00C16334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16334">
              <w:rPr>
                <w:rFonts w:ascii="Arial" w:hAnsi="Arial" w:cs="Arial"/>
                <w:sz w:val="20"/>
                <w:szCs w:val="24"/>
              </w:rPr>
              <w:t>Marketing</w:t>
            </w:r>
            <w:proofErr w:type="spellEnd"/>
            <w:r w:rsidRPr="00C16334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16334">
              <w:rPr>
                <w:rFonts w:ascii="Arial" w:hAnsi="Arial" w:cs="Arial"/>
                <w:sz w:val="20"/>
                <w:szCs w:val="24"/>
              </w:rPr>
              <w:t>Association</w:t>
            </w:r>
            <w:proofErr w:type="spellEnd"/>
            <w:r w:rsidRPr="00C16334">
              <w:rPr>
                <w:rFonts w:ascii="Arial" w:hAnsi="Arial" w:cs="Arial"/>
                <w:sz w:val="20"/>
                <w:szCs w:val="24"/>
              </w:rPr>
              <w:t xml:space="preserve">). </w:t>
            </w:r>
          </w:p>
          <w:p w14:paraId="1DDB465B" w14:textId="1B1BF61C" w:rsidR="00152D15" w:rsidRPr="00C16334" w:rsidRDefault="00152D15" w:rsidP="00152D15">
            <w:pPr>
              <w:rPr>
                <w:rFonts w:ascii="Arial" w:hAnsi="Arial" w:cs="Arial"/>
                <w:sz w:val="20"/>
                <w:szCs w:val="24"/>
              </w:rPr>
            </w:pPr>
            <w:r w:rsidRPr="00C16334">
              <w:rPr>
                <w:rFonts w:ascii="Arial" w:hAnsi="Arial" w:cs="Arial"/>
                <w:sz w:val="20"/>
                <w:szCs w:val="24"/>
              </w:rPr>
              <w:lastRenderedPageBreak/>
              <w:t xml:space="preserve">- Участник включен в ТОП-20 рейтинга AdIndex за 20-2023 гг.  </w:t>
            </w:r>
          </w:p>
          <w:p w14:paraId="65451627" w14:textId="697D0D1D" w:rsidR="00152D15" w:rsidRPr="00C16334" w:rsidRDefault="00152D15" w:rsidP="00C16334">
            <w:pPr>
              <w:rPr>
                <w:rFonts w:ascii="Arial" w:hAnsi="Arial" w:cs="Arial"/>
                <w:sz w:val="20"/>
                <w:szCs w:val="24"/>
              </w:rPr>
            </w:pPr>
            <w:r w:rsidRPr="00C16334">
              <w:rPr>
                <w:rFonts w:ascii="Arial" w:hAnsi="Arial" w:cs="Arial"/>
                <w:sz w:val="20"/>
                <w:szCs w:val="24"/>
              </w:rPr>
              <w:t>- Копии дипломов и/или сертификатов, подтверждающих наличие призовых мест (не ниже III-</w:t>
            </w:r>
            <w:proofErr w:type="spellStart"/>
            <w:r w:rsidRPr="00C16334">
              <w:rPr>
                <w:rFonts w:ascii="Arial" w:hAnsi="Arial" w:cs="Arial"/>
                <w:sz w:val="20"/>
                <w:szCs w:val="24"/>
              </w:rPr>
              <w:t>го</w:t>
            </w:r>
            <w:proofErr w:type="spellEnd"/>
            <w:r w:rsidRPr="00C16334">
              <w:rPr>
                <w:rFonts w:ascii="Arial" w:hAnsi="Arial" w:cs="Arial"/>
                <w:sz w:val="20"/>
                <w:szCs w:val="24"/>
              </w:rPr>
              <w:t xml:space="preserve"> места) и наград во всероссийских/национальных и международных профессиональных конкурсах в сфере организации мероприятий.</w:t>
            </w:r>
          </w:p>
          <w:p w14:paraId="518D3D2A" w14:textId="4BBB7E03" w:rsidR="00C240D2" w:rsidRPr="00C16334" w:rsidRDefault="00C240D2" w:rsidP="00BD75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327044F5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14:paraId="18123689" w14:textId="775192E5" w:rsidR="00C240D2" w:rsidRPr="001D0638" w:rsidRDefault="00152D15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C16334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>Предоставить не менее 1 из 3 пунктов.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2D15" w:rsidRPr="001D0638" w14:paraId="69A25B99" w14:textId="77777777" w:rsidTr="00152D15">
        <w:tc>
          <w:tcPr>
            <w:tcW w:w="702" w:type="dxa"/>
            <w:shd w:val="clear" w:color="auto" w:fill="auto"/>
          </w:tcPr>
          <w:p w14:paraId="19EB7E84" w14:textId="14A0E316" w:rsidR="00152D15" w:rsidRPr="001D0638" w:rsidRDefault="00152D15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5" w:type="dxa"/>
            <w:shd w:val="clear" w:color="auto" w:fill="auto"/>
          </w:tcPr>
          <w:p w14:paraId="7A61567B" w14:textId="2940A93B" w:rsidR="00152D15" w:rsidRPr="00152D15" w:rsidRDefault="00152D15" w:rsidP="00152D1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Участник предоставляет коммерческое предложение </w:t>
            </w:r>
          </w:p>
        </w:tc>
        <w:tc>
          <w:tcPr>
            <w:tcW w:w="1763" w:type="dxa"/>
            <w:shd w:val="clear" w:color="auto" w:fill="auto"/>
          </w:tcPr>
          <w:p w14:paraId="033FA64C" w14:textId="77777777" w:rsidR="00152D15" w:rsidRPr="001D0638" w:rsidRDefault="00152D15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14:paraId="03C93C36" w14:textId="77777777" w:rsidR="00152D15" w:rsidRDefault="00152D15" w:rsidP="00BD75A0">
            <w:pPr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</w:pPr>
            <w:r w:rsidRPr="00C16334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>По форме Заказчика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334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>(Приложение №6 Информационной карты).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br/>
            </w:r>
          </w:p>
          <w:p w14:paraId="5506B129" w14:textId="77777777" w:rsidR="00152D15" w:rsidRDefault="00152D15" w:rsidP="00BD75A0">
            <w:pPr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</w:pPr>
          </w:p>
          <w:p w14:paraId="3BDB5D98" w14:textId="3DDCC6C8" w:rsidR="00152D15" w:rsidRPr="00152D15" w:rsidRDefault="00152D15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C16334">
              <w:rPr>
                <w:rFonts w:ascii="Arial" w:hAnsi="Arial" w:cs="Arial"/>
                <w:b/>
                <w:i/>
                <w:color w:val="000000" w:themeColor="text1"/>
                <w:sz w:val="20"/>
                <w:szCs w:val="24"/>
              </w:rPr>
              <w:t>Важно!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 xml:space="preserve">                                1. </w:t>
            </w:r>
            <w:r w:rsidRPr="00C16334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>Предложение должно полностью соответствовать предложенной креативной концепции. Все доп. услуги должны быть выделены и не входить в основную сумму предложения.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C16334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 xml:space="preserve">2. Если участник предлагает на оценку несколько </w:t>
            </w:r>
            <w:r w:rsidR="00AF4214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 xml:space="preserve">вариантов </w:t>
            </w:r>
            <w:r w:rsidRPr="00C16334"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>концепций мероприятия, то предложений должно быть такое же количество.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75A2" w:rsidRPr="001D0638" w14:paraId="5FCF15F0" w14:textId="77777777" w:rsidTr="00152D15">
        <w:tc>
          <w:tcPr>
            <w:tcW w:w="702" w:type="dxa"/>
            <w:shd w:val="clear" w:color="auto" w:fill="auto"/>
          </w:tcPr>
          <w:p w14:paraId="2A670E08" w14:textId="26897CAB" w:rsidR="00D375A2" w:rsidRDefault="00D375A2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5" w:type="dxa"/>
            <w:shd w:val="clear" w:color="auto" w:fill="auto"/>
          </w:tcPr>
          <w:p w14:paraId="4E9212B6" w14:textId="1988A387" w:rsidR="00D375A2" w:rsidRPr="00D375A2" w:rsidRDefault="00D375A2" w:rsidP="00152D1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Участник предоставляет ед. расценки по ставке менеджмента час</w:t>
            </w:r>
            <w:r w:rsidRPr="00D375A2">
              <w:rPr>
                <w:rFonts w:ascii="Arial" w:hAnsi="Arial" w:cs="Arial"/>
                <w:sz w:val="20"/>
                <w:szCs w:val="24"/>
              </w:rPr>
              <w:t>/</w:t>
            </w:r>
            <w:r>
              <w:rPr>
                <w:rFonts w:ascii="Arial" w:hAnsi="Arial" w:cs="Arial"/>
                <w:sz w:val="20"/>
                <w:szCs w:val="24"/>
              </w:rPr>
              <w:t xml:space="preserve">руб (без НДС) </w:t>
            </w:r>
          </w:p>
        </w:tc>
        <w:tc>
          <w:tcPr>
            <w:tcW w:w="1763" w:type="dxa"/>
            <w:shd w:val="clear" w:color="auto" w:fill="auto"/>
          </w:tcPr>
          <w:p w14:paraId="54E4A6BC" w14:textId="77777777" w:rsidR="00D375A2" w:rsidRPr="001D0638" w:rsidRDefault="00D375A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14:paraId="62DD533C" w14:textId="50BEE346" w:rsidR="00D375A2" w:rsidRPr="00C16334" w:rsidRDefault="00D375A2" w:rsidP="00BD75A0">
            <w:pPr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4"/>
              </w:rPr>
              <w:t xml:space="preserve">Заполненное Приложение №10 Информационной карты </w:t>
            </w:r>
          </w:p>
        </w:tc>
      </w:tr>
    </w:tbl>
    <w:p w14:paraId="79FF56AE" w14:textId="77777777" w:rsidR="00C240D2" w:rsidRPr="00AC69A6" w:rsidRDefault="00C240D2" w:rsidP="00C240D2"/>
    <w:p w14:paraId="53AD46EC" w14:textId="77777777" w:rsidR="00C240D2" w:rsidRPr="00456F45" w:rsidRDefault="00C240D2" w:rsidP="00C240D2"/>
    <w:p w14:paraId="3986B35C" w14:textId="77777777" w:rsidR="00C240D2" w:rsidRPr="00456F45" w:rsidRDefault="00C240D2" w:rsidP="00C240D2"/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C240D2" w:rsidRPr="00456F45" w14:paraId="4B5D4C7A" w14:textId="77777777" w:rsidTr="00BD75A0">
        <w:tc>
          <w:tcPr>
            <w:tcW w:w="3934" w:type="dxa"/>
            <w:hideMark/>
          </w:tcPr>
          <w:p w14:paraId="7F9BB246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1313302D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622BF4DA" w14:textId="77777777" w:rsidR="00C240D2" w:rsidRPr="001D0638" w:rsidRDefault="00C240D2" w:rsidP="00C240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0D2" w:rsidRPr="00863721" w14:paraId="5FB35B94" w14:textId="77777777" w:rsidTr="00BD75A0">
        <w:tc>
          <w:tcPr>
            <w:tcW w:w="3934" w:type="dxa"/>
            <w:hideMark/>
          </w:tcPr>
          <w:p w14:paraId="554BB2C5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54161039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6D7940A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C240D2" w:rsidRPr="007A35D2" w14:paraId="4D0C8133" w14:textId="77777777" w:rsidTr="00BD75A0">
        <w:tc>
          <w:tcPr>
            <w:tcW w:w="3934" w:type="dxa"/>
          </w:tcPr>
          <w:p w14:paraId="7ECD2D1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2047632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DB4D2EB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FF9D6" w14:textId="77777777" w:rsidR="00BC18EC" w:rsidRDefault="00BC18EC" w:rsidP="003E5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CE7522" w14:textId="7FB1C142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lastRenderedPageBreak/>
        <w:t>Приложение 6</w:t>
      </w:r>
    </w:p>
    <w:p w14:paraId="514205E2" w14:textId="6CE885B7" w:rsidR="003E50A3" w:rsidRPr="007742C9" w:rsidRDefault="003E50A3" w:rsidP="003E50A3">
      <w:pPr>
        <w:rPr>
          <w:rFonts w:ascii="Arial" w:hAnsi="Arial" w:cs="Arial"/>
          <w:b/>
          <w:color w:val="FF000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ПРЕДЛОЖЕНИЕ УЧАСТНИКА</w:t>
      </w:r>
      <w:r>
        <w:rPr>
          <w:rFonts w:ascii="Arial" w:hAnsi="Arial" w:cs="Arial"/>
          <w:b/>
          <w:sz w:val="24"/>
          <w:szCs w:val="24"/>
        </w:rPr>
        <w:t xml:space="preserve"> ОТ</w:t>
      </w:r>
      <w:r w:rsidRPr="003E50A3">
        <w:rPr>
          <w:rFonts w:ascii="Arial" w:hAnsi="Arial" w:cs="Arial"/>
          <w:b/>
          <w:sz w:val="24"/>
          <w:szCs w:val="24"/>
        </w:rPr>
        <w:t xml:space="preserve"> ДД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>ММ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 xml:space="preserve">ГГ </w:t>
      </w:r>
      <w:r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>
        <w:rPr>
          <w:rFonts w:ascii="Arial" w:hAnsi="Arial" w:cs="Arial"/>
          <w:i/>
          <w:color w:val="0070C0"/>
          <w:sz w:val="24"/>
          <w:szCs w:val="24"/>
        </w:rPr>
        <w:t>У</w:t>
      </w:r>
      <w:r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>
        <w:rPr>
          <w:rFonts w:ascii="Arial" w:hAnsi="Arial" w:cs="Arial"/>
          <w:i/>
          <w:color w:val="0070C0"/>
          <w:sz w:val="24"/>
          <w:szCs w:val="24"/>
        </w:rPr>
        <w:t>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D5336A7" w14:textId="4EAE0D6E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Участник закупочной процедуры</w:t>
      </w:r>
      <w:r w:rsidR="00152D15" w:rsidRPr="003E50A3">
        <w:rPr>
          <w:rFonts w:ascii="Arial" w:hAnsi="Arial" w:cs="Arial"/>
          <w:sz w:val="24"/>
          <w:szCs w:val="24"/>
        </w:rPr>
        <w:t xml:space="preserve">: </w:t>
      </w:r>
      <w:r w:rsidR="00152D15"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3C647D29" w14:textId="46469E5F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ИНН</w:t>
      </w:r>
      <w:r w:rsidR="00152D15" w:rsidRPr="003E50A3">
        <w:rPr>
          <w:rFonts w:ascii="Arial" w:hAnsi="Arial" w:cs="Arial"/>
          <w:b/>
          <w:sz w:val="24"/>
          <w:szCs w:val="24"/>
        </w:rPr>
        <w:t>:</w:t>
      </w:r>
      <w:r w:rsidR="00152D15" w:rsidRPr="003E50A3">
        <w:rPr>
          <w:rFonts w:ascii="Arial" w:hAnsi="Arial" w:cs="Arial"/>
          <w:sz w:val="24"/>
          <w:szCs w:val="24"/>
        </w:rPr>
        <w:t xml:space="preserve"> </w:t>
      </w:r>
      <w:r w:rsidR="00152D15"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76225539" w14:textId="2C177426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ОГРН</w:t>
      </w:r>
      <w:r w:rsidR="00152D15" w:rsidRPr="003E50A3">
        <w:rPr>
          <w:rFonts w:ascii="Arial" w:hAnsi="Arial" w:cs="Arial"/>
          <w:b/>
          <w:sz w:val="24"/>
          <w:szCs w:val="24"/>
        </w:rPr>
        <w:t>:</w:t>
      </w:r>
      <w:r w:rsidR="00152D15" w:rsidRPr="003E50A3">
        <w:rPr>
          <w:rFonts w:ascii="Arial" w:hAnsi="Arial" w:cs="Arial"/>
          <w:sz w:val="24"/>
          <w:szCs w:val="24"/>
        </w:rPr>
        <w:t xml:space="preserve"> </w:t>
      </w:r>
      <w:r w:rsidR="00152D15"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1E2C68EA" w14:textId="7CAD466C" w:rsidR="003E50A3" w:rsidRPr="00BC2135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Номер закупочной процедуры</w:t>
      </w:r>
      <w:r w:rsidR="00152D15" w:rsidRPr="003E50A3">
        <w:rPr>
          <w:rFonts w:ascii="Arial" w:hAnsi="Arial" w:cs="Arial"/>
          <w:b/>
          <w:sz w:val="24"/>
          <w:szCs w:val="24"/>
        </w:rPr>
        <w:t>:</w:t>
      </w:r>
      <w:r w:rsidR="00152D15" w:rsidRPr="003E50A3">
        <w:rPr>
          <w:rFonts w:ascii="Arial" w:hAnsi="Arial" w:cs="Arial"/>
          <w:sz w:val="24"/>
          <w:szCs w:val="24"/>
        </w:rPr>
        <w:t xml:space="preserve"> </w:t>
      </w:r>
      <w:r w:rsidR="00152D15" w:rsidRPr="00C16334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C16334">
        <w:rPr>
          <w:rFonts w:ascii="Arial" w:hAnsi="Arial" w:cs="Arial"/>
          <w:i/>
          <w:color w:val="0070C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28C1A091" w14:textId="7BC4BCC1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Предмет закупки</w:t>
      </w:r>
      <w:r w:rsidR="00152D15" w:rsidRPr="003E50A3">
        <w:rPr>
          <w:rFonts w:ascii="Arial" w:hAnsi="Arial" w:cs="Arial"/>
          <w:b/>
          <w:sz w:val="24"/>
          <w:szCs w:val="24"/>
        </w:rPr>
        <w:t>:</w:t>
      </w:r>
      <w:r w:rsidR="00152D15" w:rsidRPr="003E50A3">
        <w:rPr>
          <w:rFonts w:ascii="Arial" w:hAnsi="Arial" w:cs="Arial"/>
          <w:sz w:val="24"/>
          <w:szCs w:val="24"/>
        </w:rPr>
        <w:t xml:space="preserve"> </w:t>
      </w:r>
      <w:r w:rsidR="00152D15" w:rsidRPr="00C16334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C16334">
        <w:rPr>
          <w:rFonts w:ascii="Arial" w:hAnsi="Arial" w:cs="Arial"/>
          <w:i/>
          <w:color w:val="0070C0"/>
          <w:sz w:val="24"/>
          <w:szCs w:val="24"/>
        </w:rPr>
        <w:t xml:space="preserve"> предмет закупочной процедуры</w:t>
      </w:r>
    </w:p>
    <w:p w14:paraId="2739A010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68BE40EE" w14:textId="0419DF92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>Вставьте таблицу в форму Приложения 6 и обязательно приложите отдельно в редактируемом формате (exсel)!</w:t>
      </w:r>
    </w:p>
    <w:p w14:paraId="72379ED4" w14:textId="5AD52B37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3EE7D517" w14:textId="7F53538D" w:rsidR="003E50A3" w:rsidRPr="00962B28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962B28">
        <w:rPr>
          <w:rFonts w:ascii="Arial" w:hAnsi="Arial" w:cs="Arial"/>
          <w:i/>
          <w:color w:val="0070C0"/>
          <w:sz w:val="24"/>
          <w:szCs w:val="24"/>
        </w:rPr>
        <w:t>Таблица</w:t>
      </w:r>
    </w:p>
    <w:p w14:paraId="53893D95" w14:textId="530C6F9E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1F22EF38" w14:textId="1A4003A0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4D7C128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3BF5AD3" w14:textId="4EA2485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Настоящее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редложение Участника действует до «_</w:t>
      </w:r>
      <w:proofErr w:type="gramStart"/>
      <w:r w:rsidRPr="003E50A3">
        <w:rPr>
          <w:rFonts w:ascii="Arial" w:hAnsi="Arial" w:cs="Arial"/>
          <w:sz w:val="24"/>
          <w:szCs w:val="24"/>
        </w:rPr>
        <w:t>_ »</w:t>
      </w:r>
      <w:proofErr w:type="gramEnd"/>
      <w:r w:rsidRPr="003E50A3">
        <w:rPr>
          <w:rFonts w:ascii="Arial" w:hAnsi="Arial" w:cs="Arial"/>
          <w:sz w:val="24"/>
          <w:szCs w:val="24"/>
        </w:rPr>
        <w:t xml:space="preserve"> ___________ 20__ года.</w:t>
      </w:r>
    </w:p>
    <w:p w14:paraId="7F0C1EB9" w14:textId="77777777" w:rsidR="003E50A3" w:rsidRPr="003E50A3" w:rsidRDefault="003E50A3" w:rsidP="003E50A3">
      <w:pPr>
        <w:rPr>
          <w:rFonts w:ascii="Arial" w:eastAsia="SimSun" w:hAnsi="Arial" w:cs="Arial"/>
          <w:color w:val="000000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14:paraId="0F03A9C1" w14:textId="276F95BA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редложении.</w:t>
      </w:r>
    </w:p>
    <w:p w14:paraId="1A93FF0C" w14:textId="05964FD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Все цены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p w14:paraId="3AAC3019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7CE68DD1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E50A3" w:rsidRPr="003E50A3" w14:paraId="497424DE" w14:textId="77777777" w:rsidTr="00BD75A0">
        <w:tc>
          <w:tcPr>
            <w:tcW w:w="3972" w:type="dxa"/>
            <w:hideMark/>
          </w:tcPr>
          <w:p w14:paraId="33DB8177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0702737F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04158AA2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3E50A3" w:rsidRPr="003E50A3" w14:paraId="57A52357" w14:textId="77777777" w:rsidTr="00BD75A0">
        <w:tc>
          <w:tcPr>
            <w:tcW w:w="3972" w:type="dxa"/>
            <w:hideMark/>
          </w:tcPr>
          <w:p w14:paraId="07B74573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1CEFF65D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3CCB205B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3E50A3" w:rsidRPr="003E50A3" w14:paraId="768CAA13" w14:textId="77777777" w:rsidTr="00BD75A0">
        <w:tc>
          <w:tcPr>
            <w:tcW w:w="3972" w:type="dxa"/>
          </w:tcPr>
          <w:p w14:paraId="7549AA1A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260F9E0F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402F6D9B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C261F" w14:textId="4998A54B" w:rsidR="004034A2" w:rsidRPr="004034A2" w:rsidRDefault="00BC18EC" w:rsidP="00403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034A2" w:rsidRPr="004034A2">
        <w:rPr>
          <w:rFonts w:ascii="Arial" w:hAnsi="Arial" w:cs="Arial"/>
          <w:b/>
          <w:sz w:val="24"/>
          <w:szCs w:val="24"/>
        </w:rPr>
        <w:lastRenderedPageBreak/>
        <w:t>Приложение 7</w:t>
      </w:r>
    </w:p>
    <w:p w14:paraId="2A7A4DCB" w14:textId="7440CC70" w:rsidR="004034A2" w:rsidRPr="004034A2" w:rsidRDefault="00654826" w:rsidP="00403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</w:t>
      </w:r>
      <w:r w:rsidR="004034A2" w:rsidRPr="004034A2">
        <w:rPr>
          <w:rFonts w:ascii="Arial" w:hAnsi="Arial" w:cs="Arial"/>
          <w:b/>
          <w:sz w:val="24"/>
          <w:szCs w:val="24"/>
        </w:rPr>
        <w:t>СОГЛАСИ</w:t>
      </w:r>
      <w:r>
        <w:rPr>
          <w:rFonts w:ascii="Arial" w:hAnsi="Arial" w:cs="Arial"/>
          <w:b/>
          <w:sz w:val="24"/>
          <w:szCs w:val="24"/>
        </w:rPr>
        <w:t>Я</w:t>
      </w:r>
      <w:r w:rsidR="004034A2" w:rsidRPr="004034A2">
        <w:rPr>
          <w:rFonts w:ascii="Arial" w:hAnsi="Arial" w:cs="Arial"/>
          <w:b/>
          <w:sz w:val="24"/>
          <w:szCs w:val="24"/>
        </w:rPr>
        <w:t xml:space="preserve"> НА ОБРАБОТКУ ПЕРСОНАЛЬНЫХ ДАННЫХ</w:t>
      </w:r>
    </w:p>
    <w:p w14:paraId="31072F14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5F1ABD03" w14:textId="77777777" w:rsidR="00512558" w:rsidRPr="00C32015" w:rsidRDefault="00512558" w:rsidP="00512558">
      <w:pPr>
        <w:spacing w:after="360" w:line="240" w:lineRule="auto"/>
        <w:ind w:right="709"/>
        <w:jc w:val="center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Согласие на обработку персональных данных</w:t>
      </w:r>
    </w:p>
    <w:p w14:paraId="1FD21387" w14:textId="77777777" w:rsidR="00512558" w:rsidRPr="00C32015" w:rsidRDefault="00512558" w:rsidP="00512558">
      <w:pPr>
        <w:spacing w:after="36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5943EA0C" w14:textId="77777777" w:rsidR="00512558" w:rsidRPr="00C32015" w:rsidRDefault="00512558" w:rsidP="00512558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Я,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C32015">
        <w:rPr>
          <w:rFonts w:ascii="Arial" w:hAnsi="Arial" w:cs="Arial"/>
          <w:sz w:val="24"/>
          <w:szCs w:val="24"/>
        </w:rPr>
        <w:t xml:space="preserve">   дата рождения </w:t>
      </w:r>
      <w:r w:rsidRPr="00C32015">
        <w:rPr>
          <w:rFonts w:ascii="Arial" w:hAnsi="Arial" w:cs="Arial"/>
          <w:sz w:val="24"/>
          <w:szCs w:val="24"/>
          <w:u w:val="single"/>
        </w:rPr>
        <w:t xml:space="preserve">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</w:p>
    <w:p w14:paraId="1D76BD8E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проживающий(ая) по адресу (месту регистрации) </w:t>
      </w:r>
      <w:r w:rsidRPr="00C32015">
        <w:rPr>
          <w:rFonts w:ascii="Arial" w:hAnsi="Arial" w:cs="Arial"/>
          <w:sz w:val="24"/>
          <w:szCs w:val="24"/>
          <w:u w:val="single"/>
        </w:rPr>
        <w:t xml:space="preserve">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       </w:t>
      </w:r>
      <w:r w:rsidRPr="00C32015">
        <w:rPr>
          <w:rFonts w:ascii="Arial" w:hAnsi="Arial" w:cs="Arial"/>
          <w:sz w:val="24"/>
          <w:szCs w:val="24"/>
        </w:rPr>
        <w:t>паспорт серия _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</w:rPr>
        <w:t xml:space="preserve"> , номер </w:t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    </w:t>
      </w:r>
      <w:r w:rsidRPr="00C32015">
        <w:rPr>
          <w:rFonts w:ascii="Arial" w:hAnsi="Arial" w:cs="Arial"/>
          <w:sz w:val="24"/>
          <w:szCs w:val="24"/>
        </w:rPr>
        <w:t xml:space="preserve">, выдан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</w:rPr>
        <w:t>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указанной ниже Компании Группы Т1, которая будет обрабатывать мои персональные данные как оператор (далее – Компания):</w:t>
      </w:r>
    </w:p>
    <w:p w14:paraId="6F52B957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539D26C1" w14:textId="77777777" w:rsidR="00512558" w:rsidRPr="00C32015" w:rsidRDefault="00512558" w:rsidP="00512558">
      <w:pPr>
        <w:spacing w:after="0" w:line="240" w:lineRule="auto"/>
        <w:ind w:right="709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ООО «Т1» (ИНН 7720484492)</w:t>
      </w:r>
    </w:p>
    <w:p w14:paraId="4EE4A689" w14:textId="77777777" w:rsidR="00512558" w:rsidRPr="00C32015" w:rsidRDefault="00512558" w:rsidP="00512558">
      <w:pPr>
        <w:spacing w:after="0" w:line="240" w:lineRule="auto"/>
        <w:ind w:right="709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111395, г. Москва, ул. Юности, д. 13 офис 221</w:t>
      </w:r>
    </w:p>
    <w:p w14:paraId="34D5A93E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Компания обрабатывает персональные данные с целью проведения проверки в связи с заключением договора с контрагентом, в том числе для</w:t>
      </w:r>
    </w:p>
    <w:p w14:paraId="03CA7057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5236"/>
        <w:gridCol w:w="4437"/>
      </w:tblGrid>
      <w:tr w:rsidR="00512558" w:rsidRPr="00C32015" w14:paraId="2239E162" w14:textId="77777777" w:rsidTr="009021B0">
        <w:tc>
          <w:tcPr>
            <w:tcW w:w="5236" w:type="dxa"/>
            <w:shd w:val="clear" w:color="auto" w:fill="auto"/>
          </w:tcPr>
          <w:p w14:paraId="084471A8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Ведения договорной работы (заключение, исполнение, изменение и прекращение договоров и соглашений с контрагентами);</w:t>
            </w:r>
          </w:p>
          <w:p w14:paraId="44C8E869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10" w:right="27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Организации, осуществления и управления эффективностью процедур закупок продукции (товаров/работ/услуг) у контрагентов.</w:t>
            </w:r>
          </w:p>
        </w:tc>
        <w:tc>
          <w:tcPr>
            <w:tcW w:w="4437" w:type="dxa"/>
            <w:shd w:val="clear" w:color="auto" w:fill="auto"/>
          </w:tcPr>
          <w:p w14:paraId="6A88EEB1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0" w:right="174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Принятия мер должной осмотрительности в отношении потенциальных и действующих контрагентов, включая управление потенциальными рисками</w:t>
            </w:r>
            <w:r w:rsidRPr="00C3201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  <w:r w:rsidRPr="00C32015">
              <w:rPr>
                <w:rFonts w:ascii="Arial" w:hAnsi="Arial" w:cs="Arial"/>
                <w:sz w:val="24"/>
                <w:szCs w:val="24"/>
              </w:rPr>
              <w:t xml:space="preserve"> и проверку полноты и достоверности сведений о контрагенте;</w:t>
            </w:r>
          </w:p>
        </w:tc>
      </w:tr>
    </w:tbl>
    <w:p w14:paraId="2188215A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</w:p>
    <w:p w14:paraId="7E744EBC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Перечень обрабатываемых персональных данных</w:t>
      </w:r>
    </w:p>
    <w:p w14:paraId="4EFD88B8" w14:textId="77777777" w:rsidR="00512558" w:rsidRPr="00C32015" w:rsidRDefault="00512558" w:rsidP="00512558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</w:p>
    <w:p w14:paraId="6F72CF96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  <w:r w:rsidRPr="00C32015">
        <w:rPr>
          <w:rFonts w:ascii="Arial" w:eastAsia="Calibri" w:hAnsi="Arial" w:cs="Arial"/>
          <w:sz w:val="24"/>
          <w:szCs w:val="24"/>
        </w:rPr>
        <w:t xml:space="preserve">Компания собирает и обрабатывает следующие данные </w:t>
      </w:r>
      <w:r w:rsidRPr="00C32015">
        <w:rPr>
          <w:rFonts w:ascii="Arial" w:hAnsi="Arial" w:cs="Arial"/>
          <w:sz w:val="24"/>
          <w:szCs w:val="24"/>
        </w:rPr>
        <w:t>Субъекта персональных данных</w:t>
      </w:r>
      <w:r w:rsidRPr="00C32015">
        <w:rPr>
          <w:rFonts w:ascii="Arial" w:eastAsia="Calibri" w:hAnsi="Arial" w:cs="Arial"/>
          <w:sz w:val="24"/>
          <w:szCs w:val="24"/>
        </w:rPr>
        <w:t xml:space="preserve"> </w:t>
      </w:r>
    </w:p>
    <w:p w14:paraId="2292980B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  <w:r w:rsidRPr="00C32015">
        <w:rPr>
          <w:rFonts w:ascii="Arial" w:eastAsia="Calibri" w:hAnsi="Arial" w:cs="Arial"/>
          <w:sz w:val="24"/>
          <w:szCs w:val="24"/>
        </w:rPr>
        <w:t>(далее –«Персональные данные»):</w:t>
      </w:r>
    </w:p>
    <w:p w14:paraId="6CDF9CDC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512558" w:rsidRPr="00C32015" w14:paraId="154B5348" w14:textId="77777777" w:rsidTr="009021B0">
        <w:tc>
          <w:tcPr>
            <w:tcW w:w="5387" w:type="dxa"/>
            <w:shd w:val="clear" w:color="auto" w:fill="auto"/>
          </w:tcPr>
          <w:p w14:paraId="59918CF8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Фамилия, имя, отчество (включая прежние); дата и место рождения; пол;</w:t>
            </w:r>
          </w:p>
          <w:p w14:paraId="3FD9F969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 xml:space="preserve">Сведения об участии в уставном капитале и участии (членстве) в органах управления </w:t>
            </w: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>юридических лиц, осуществлении предпринимательской деятельности и иной коммерческой деятельности</w:t>
            </w:r>
            <w:r w:rsidRPr="00C3201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2841F987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 xml:space="preserve">Паспортные данные или данные иного документа, удостоверяющего личность (серия, номер, дата выдачи, наименование органа, </w:t>
            </w: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 xml:space="preserve">выдавшего документ); Адрес регистрации, Гражданство </w:t>
            </w:r>
          </w:p>
          <w:p w14:paraId="060E755B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 xml:space="preserve">Должность, место работы </w:t>
            </w:r>
          </w:p>
          <w:p w14:paraId="73B8D835" w14:textId="77777777" w:rsidR="00512558" w:rsidRPr="00C32015" w:rsidRDefault="00512558" w:rsidP="009021B0">
            <w:pPr>
              <w:spacing w:after="0" w:line="240" w:lineRule="auto"/>
              <w:ind w:right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5C6A589" w14:textId="77777777" w:rsidR="00512558" w:rsidRPr="00C32015" w:rsidRDefault="00512558" w:rsidP="00512558">
      <w:pPr>
        <w:spacing w:after="0" w:line="240" w:lineRule="auto"/>
        <w:ind w:left="-426" w:right="709"/>
        <w:jc w:val="both"/>
        <w:rPr>
          <w:rFonts w:ascii="Arial" w:hAnsi="Arial" w:cs="Arial"/>
          <w:b/>
          <w:sz w:val="24"/>
          <w:szCs w:val="24"/>
        </w:rPr>
      </w:pPr>
    </w:p>
    <w:p w14:paraId="30C92AF9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Операции с Персональными данными, источники их получения и срок обработки</w:t>
      </w:r>
    </w:p>
    <w:p w14:paraId="308260C2" w14:textId="77777777" w:rsidR="00512558" w:rsidRPr="00C32015" w:rsidRDefault="00512558" w:rsidP="00512558">
      <w:pPr>
        <w:spacing w:after="0" w:line="240" w:lineRule="auto"/>
        <w:ind w:left="-426" w:right="709"/>
        <w:jc w:val="both"/>
        <w:rPr>
          <w:rFonts w:ascii="Arial" w:hAnsi="Arial" w:cs="Arial"/>
          <w:sz w:val="24"/>
          <w:szCs w:val="24"/>
        </w:rPr>
      </w:pPr>
    </w:p>
    <w:p w14:paraId="14C6C533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обрабатывает Персональные данные следующими способами: 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Компания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2887FD63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041079DD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</w:t>
      </w:r>
    </w:p>
    <w:p w14:paraId="071FBDEC" w14:textId="77777777" w:rsidR="00512558" w:rsidRPr="00C32015" w:rsidRDefault="00512558" w:rsidP="00512558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Аффилированным лицам;</w:t>
      </w:r>
    </w:p>
    <w:p w14:paraId="67C5C7C5" w14:textId="77777777" w:rsidR="00512558" w:rsidRPr="00C32015" w:rsidRDefault="00512558" w:rsidP="00512558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Компаниям,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 (см. приложение к согласию). </w:t>
      </w:r>
    </w:p>
    <w:p w14:paraId="298DC3E2" w14:textId="77777777" w:rsidR="00512558" w:rsidRPr="00C32015" w:rsidRDefault="00512558" w:rsidP="00512558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3EA07D7C" w14:textId="77777777" w:rsidR="00512558" w:rsidRPr="00C32015" w:rsidRDefault="00512558" w:rsidP="00512558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Указанные лица вправе перепоручить обработку другим лицам.</w:t>
      </w:r>
    </w:p>
    <w:p w14:paraId="2DFAC35B" w14:textId="77777777" w:rsidR="00512558" w:rsidRPr="00C32015" w:rsidRDefault="00512558" w:rsidP="00512558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08255493" w14:textId="77777777" w:rsidR="00512558" w:rsidRPr="00C32015" w:rsidRDefault="00512558" w:rsidP="00512558">
      <w:pPr>
        <w:spacing w:after="0" w:line="240" w:lineRule="auto"/>
        <w:ind w:right="709" w:hanging="34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 xml:space="preserve">Источники получения Персональных данных: </w:t>
      </w:r>
    </w:p>
    <w:p w14:paraId="1B2A4F11" w14:textId="77777777" w:rsidR="00512558" w:rsidRPr="00C32015" w:rsidRDefault="00512558" w:rsidP="00512558">
      <w:pPr>
        <w:spacing w:after="0" w:line="240" w:lineRule="auto"/>
        <w:ind w:right="709" w:hanging="34"/>
        <w:jc w:val="both"/>
        <w:rPr>
          <w:rFonts w:ascii="Arial" w:hAnsi="Arial" w:cs="Arial"/>
          <w:sz w:val="24"/>
          <w:szCs w:val="24"/>
        </w:rPr>
      </w:pPr>
    </w:p>
    <w:p w14:paraId="4127F37A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вправе использовать один, несколько или все следующие источники Персональных данных, необходимые Компании для достижения вышеуказанной цели обработки Персональных данных: </w:t>
      </w:r>
    </w:p>
    <w:p w14:paraId="34B460EB" w14:textId="77777777" w:rsidR="00512558" w:rsidRPr="00C32015" w:rsidRDefault="00512558" w:rsidP="00512558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 и документы, предоставляемые Субъектом персональных данных и (или) его уполномоченным представителем;</w:t>
      </w:r>
    </w:p>
    <w:p w14:paraId="06F6E9CC" w14:textId="77777777" w:rsidR="00512558" w:rsidRPr="00C32015" w:rsidRDefault="00512558" w:rsidP="00512558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сведения, получаемые от аффилированных лиц Компании;</w:t>
      </w:r>
    </w:p>
    <w:p w14:paraId="4973E318" w14:textId="77777777" w:rsidR="00512558" w:rsidRPr="00C32015" w:rsidRDefault="00512558" w:rsidP="00512558">
      <w:pPr>
        <w:keepNext/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сведения, собираемые из общедоступных источников и/или открытых источников информации</w:t>
      </w:r>
      <w:r w:rsidRPr="00C32015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C32015">
        <w:rPr>
          <w:rFonts w:ascii="Arial" w:hAnsi="Arial" w:cs="Arial"/>
          <w:sz w:val="24"/>
          <w:szCs w:val="24"/>
        </w:rPr>
        <w:t>;</w:t>
      </w:r>
    </w:p>
    <w:p w14:paraId="7DDBDB18" w14:textId="77777777" w:rsidR="00512558" w:rsidRPr="00C32015" w:rsidRDefault="00512558" w:rsidP="00512558">
      <w:pPr>
        <w:spacing w:after="0" w:line="240" w:lineRule="auto"/>
        <w:ind w:left="-426" w:right="709" w:firstLine="709"/>
        <w:jc w:val="both"/>
        <w:rPr>
          <w:rFonts w:ascii="Arial" w:hAnsi="Arial" w:cs="Arial"/>
          <w:bCs/>
          <w:sz w:val="24"/>
          <w:szCs w:val="24"/>
        </w:rPr>
      </w:pPr>
    </w:p>
    <w:p w14:paraId="76711D94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Срок обработки – 5 лет с момента заключения договора с Компанией и/или предоставления Согласия</w:t>
      </w:r>
      <w:r w:rsidRPr="00C32015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Pr="00C32015">
        <w:rPr>
          <w:rFonts w:ascii="Arial" w:hAnsi="Arial" w:cs="Arial"/>
          <w:bCs/>
          <w:sz w:val="24"/>
          <w:szCs w:val="24"/>
        </w:rPr>
        <w:t>.</w:t>
      </w:r>
    </w:p>
    <w:p w14:paraId="6C88AC53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</w:p>
    <w:p w14:paraId="5247EC34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Отзыв согласия производится посредством направления письма в произвольной форме по адресу Компании.</w:t>
      </w:r>
    </w:p>
    <w:p w14:paraId="2C3D7111" w14:textId="77777777" w:rsidR="00512558" w:rsidRPr="00C32015" w:rsidRDefault="00512558" w:rsidP="00512558">
      <w:pPr>
        <w:spacing w:after="0" w:line="240" w:lineRule="auto"/>
        <w:ind w:right="709" w:firstLine="709"/>
        <w:jc w:val="both"/>
        <w:rPr>
          <w:rFonts w:ascii="Arial" w:hAnsi="Arial" w:cs="Arial"/>
          <w:bCs/>
          <w:sz w:val="24"/>
          <w:szCs w:val="24"/>
        </w:rPr>
      </w:pPr>
    </w:p>
    <w:p w14:paraId="4C275B69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Дата согласия: ____________   Подпись __________________</w:t>
      </w:r>
    </w:p>
    <w:p w14:paraId="1CEABADD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</w:p>
    <w:p w14:paraId="740F8374" w14:textId="7A4B8B38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ФИО</w:t>
      </w:r>
      <w:r w:rsidRPr="00C32015">
        <w:rPr>
          <w:rFonts w:ascii="Arial" w:hAnsi="Arial" w:cs="Arial"/>
          <w:sz w:val="24"/>
          <w:szCs w:val="24"/>
          <w:u w:val="single"/>
        </w:rPr>
        <w:t>__________________________________________________________________</w:t>
      </w:r>
    </w:p>
    <w:p w14:paraId="1232EACF" w14:textId="77777777" w:rsidR="00512558" w:rsidRPr="00C32015" w:rsidRDefault="00512558" w:rsidP="00512558">
      <w:pPr>
        <w:spacing w:after="0" w:line="240" w:lineRule="auto"/>
        <w:ind w:left="-426" w:right="709"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666CFCE" w14:textId="77777777" w:rsidR="00512558" w:rsidRPr="00C32015" w:rsidRDefault="00512558" w:rsidP="00512558">
      <w:pPr>
        <w:spacing w:after="0" w:line="240" w:lineRule="auto"/>
        <w:ind w:right="-24"/>
        <w:contextualSpacing/>
        <w:jc w:val="both"/>
        <w:rPr>
          <w:rFonts w:ascii="Arial" w:hAnsi="Arial" w:cs="Arial"/>
          <w:sz w:val="24"/>
          <w:szCs w:val="24"/>
        </w:rPr>
      </w:pPr>
    </w:p>
    <w:p w14:paraId="713EEC0C" w14:textId="77777777" w:rsidR="00512558" w:rsidRPr="00C32015" w:rsidRDefault="00512558" w:rsidP="00512558">
      <w:pPr>
        <w:spacing w:after="0" w:line="240" w:lineRule="auto"/>
        <w:ind w:right="-24"/>
        <w:contextualSpacing/>
        <w:jc w:val="both"/>
        <w:rPr>
          <w:rFonts w:ascii="Arial" w:hAnsi="Arial" w:cs="Arial"/>
          <w:sz w:val="24"/>
          <w:szCs w:val="24"/>
        </w:rPr>
      </w:pPr>
    </w:p>
    <w:p w14:paraId="403D2F79" w14:textId="77777777" w:rsidR="00512558" w:rsidRPr="0045530D" w:rsidRDefault="00512558" w:rsidP="00512558">
      <w:pPr>
        <w:spacing w:after="0" w:line="240" w:lineRule="auto"/>
        <w:ind w:left="-426" w:right="-438" w:firstLine="567"/>
        <w:contextualSpacing/>
        <w:jc w:val="both"/>
        <w:rPr>
          <w:rFonts w:ascii="Arial" w:hAnsi="Arial" w:cs="Arial"/>
        </w:rPr>
      </w:pPr>
      <w:r w:rsidRPr="0045530D">
        <w:rPr>
          <w:rFonts w:ascii="Arial" w:hAnsi="Arial" w:cs="Arial"/>
        </w:rPr>
        <w:t xml:space="preserve">Приложение: перечень третьих лиц, привлекаемых к обработке Персональных данных </w:t>
      </w:r>
    </w:p>
    <w:p w14:paraId="06530270" w14:textId="77777777" w:rsidR="00512558" w:rsidRPr="0045530D" w:rsidRDefault="00512558" w:rsidP="00512558">
      <w:pPr>
        <w:spacing w:after="0" w:line="240" w:lineRule="auto"/>
        <w:ind w:left="-426" w:right="-438" w:firstLine="567"/>
        <w:contextualSpacing/>
        <w:jc w:val="center"/>
        <w:rPr>
          <w:rFonts w:ascii="Arial" w:hAnsi="Arial" w:cs="Arial"/>
        </w:rPr>
      </w:pPr>
    </w:p>
    <w:p w14:paraId="39912F1F" w14:textId="77777777" w:rsidR="00512558" w:rsidRPr="0045530D" w:rsidRDefault="00512558" w:rsidP="00512558">
      <w:pPr>
        <w:spacing w:after="0" w:line="240" w:lineRule="auto"/>
        <w:ind w:left="540" w:firstLine="567"/>
        <w:jc w:val="center"/>
        <w:rPr>
          <w:rFonts w:ascii="Arial" w:hAnsi="Arial" w:cs="Arial"/>
          <w:b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09"/>
        <w:gridCol w:w="4596"/>
      </w:tblGrid>
      <w:tr w:rsidR="00512558" w:rsidRPr="0045530D" w14:paraId="0DC3B79D" w14:textId="77777777" w:rsidTr="009021B0">
        <w:trPr>
          <w:trHeight w:val="49"/>
        </w:trPr>
        <w:tc>
          <w:tcPr>
            <w:tcW w:w="567" w:type="dxa"/>
            <w:shd w:val="clear" w:color="auto" w:fill="auto"/>
          </w:tcPr>
          <w:p w14:paraId="11C98717" w14:textId="77777777" w:rsidR="00512558" w:rsidRPr="0045530D" w:rsidRDefault="00512558" w:rsidP="009021B0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№</w:t>
            </w:r>
          </w:p>
        </w:tc>
        <w:tc>
          <w:tcPr>
            <w:tcW w:w="3909" w:type="dxa"/>
            <w:shd w:val="clear" w:color="auto" w:fill="auto"/>
          </w:tcPr>
          <w:p w14:paraId="7B503420" w14:textId="77777777" w:rsidR="00512558" w:rsidRPr="0045530D" w:rsidRDefault="00512558" w:rsidP="009021B0">
            <w:pPr>
              <w:spacing w:after="0" w:line="240" w:lineRule="auto"/>
              <w:ind w:left="-114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Описание необходимости привлечения к обработке</w:t>
            </w:r>
          </w:p>
          <w:p w14:paraId="4EECA75C" w14:textId="77777777" w:rsidR="00512558" w:rsidRPr="0045530D" w:rsidRDefault="00512558" w:rsidP="009021B0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596" w:type="dxa"/>
            <w:shd w:val="clear" w:color="auto" w:fill="auto"/>
          </w:tcPr>
          <w:p w14:paraId="67DD5873" w14:textId="77777777" w:rsidR="00512558" w:rsidRPr="0045530D" w:rsidRDefault="00512558" w:rsidP="009021B0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 xml:space="preserve">Наименование, ИНН </w:t>
            </w:r>
          </w:p>
          <w:p w14:paraId="3197206D" w14:textId="77777777" w:rsidR="00512558" w:rsidRPr="0045530D" w:rsidRDefault="00512558" w:rsidP="009021B0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и адрес компании</w:t>
            </w:r>
          </w:p>
        </w:tc>
      </w:tr>
      <w:tr w:rsidR="00512558" w:rsidRPr="0045530D" w14:paraId="67122371" w14:textId="77777777" w:rsidTr="009021B0">
        <w:tc>
          <w:tcPr>
            <w:tcW w:w="567" w:type="dxa"/>
            <w:shd w:val="clear" w:color="auto" w:fill="auto"/>
          </w:tcPr>
          <w:p w14:paraId="2867B67D" w14:textId="77777777" w:rsidR="00512558" w:rsidRPr="0045530D" w:rsidRDefault="00512558" w:rsidP="009021B0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14:paraId="2DD09295" w14:textId="77777777" w:rsidR="00512558" w:rsidRPr="0045530D" w:rsidRDefault="00512558" w:rsidP="009021B0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3594284F" w14:textId="77777777" w:rsidR="00512558" w:rsidRPr="0045530D" w:rsidRDefault="00512558" w:rsidP="009021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ООО «ГК «Иннотех» (123112, г. Москва, вн. тер. г. Муниципальный округ Пресненский, наб. Пресненская, д. 12, этаж 63, офис 9; </w:t>
            </w:r>
            <w:r w:rsidRPr="0045530D">
              <w:rPr>
                <w:rFonts w:ascii="Arial" w:hAnsi="Arial" w:cs="Arial"/>
              </w:rPr>
              <w:br/>
              <w:t>ИНН 9703073496)</w:t>
            </w:r>
          </w:p>
          <w:p w14:paraId="0FDB31CC" w14:textId="77777777" w:rsidR="00512558" w:rsidRPr="0045530D" w:rsidRDefault="00512558" w:rsidP="009021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2558" w:rsidRPr="0045530D" w14:paraId="48DB9BA6" w14:textId="77777777" w:rsidTr="009021B0">
        <w:trPr>
          <w:trHeight w:val="828"/>
        </w:trPr>
        <w:tc>
          <w:tcPr>
            <w:tcW w:w="567" w:type="dxa"/>
            <w:shd w:val="clear" w:color="auto" w:fill="auto"/>
          </w:tcPr>
          <w:p w14:paraId="3DE69911" w14:textId="77777777" w:rsidR="00512558" w:rsidRPr="0045530D" w:rsidRDefault="00512558" w:rsidP="009021B0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2</w:t>
            </w:r>
          </w:p>
        </w:tc>
        <w:tc>
          <w:tcPr>
            <w:tcW w:w="3909" w:type="dxa"/>
            <w:shd w:val="clear" w:color="auto" w:fill="auto"/>
          </w:tcPr>
          <w:p w14:paraId="528AF40C" w14:textId="77777777" w:rsidR="00512558" w:rsidRPr="0045530D" w:rsidRDefault="00512558" w:rsidP="009021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37C14627" w14:textId="77777777" w:rsidR="00512558" w:rsidRPr="0045530D" w:rsidRDefault="00512558" w:rsidP="009021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ООО «Т1» (111395, г. Москва, ул. Юности, д. 13, офис 221; ИНН 7720484492)</w:t>
            </w:r>
          </w:p>
          <w:p w14:paraId="0CAD1F30" w14:textId="77777777" w:rsidR="00512558" w:rsidRPr="0045530D" w:rsidRDefault="00512558" w:rsidP="009021B0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14:paraId="68921FD2" w14:textId="77777777" w:rsidR="00512558" w:rsidRPr="0045530D" w:rsidRDefault="00512558" w:rsidP="009021B0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512558" w:rsidRPr="0045530D" w14:paraId="01E286BF" w14:textId="77777777" w:rsidTr="009021B0">
        <w:trPr>
          <w:trHeight w:val="828"/>
        </w:trPr>
        <w:tc>
          <w:tcPr>
            <w:tcW w:w="567" w:type="dxa"/>
            <w:shd w:val="clear" w:color="auto" w:fill="auto"/>
          </w:tcPr>
          <w:p w14:paraId="2BEEF969" w14:textId="77777777" w:rsidR="00512558" w:rsidRPr="0045530D" w:rsidRDefault="00512558" w:rsidP="009021B0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14:paraId="09E2FD46" w14:textId="77777777" w:rsidR="00512558" w:rsidRPr="0045530D" w:rsidRDefault="00512558" w:rsidP="009021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Дата-центр</w:t>
            </w:r>
          </w:p>
        </w:tc>
        <w:tc>
          <w:tcPr>
            <w:tcW w:w="4596" w:type="dxa"/>
            <w:shd w:val="clear" w:color="auto" w:fill="auto"/>
          </w:tcPr>
          <w:p w14:paraId="641B2EE2" w14:textId="77777777" w:rsidR="00512558" w:rsidRPr="0045530D" w:rsidRDefault="00512558" w:rsidP="009021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ООО «Т1 Клауд» (111395, г. Москва, ул. Юности, д. 13А, каб. 8; ИНН 7720479358)</w:t>
            </w:r>
          </w:p>
        </w:tc>
      </w:tr>
    </w:tbl>
    <w:p w14:paraId="6A57FD6A" w14:textId="77777777" w:rsidR="00512558" w:rsidRDefault="00512558" w:rsidP="00512558">
      <w:pPr>
        <w:spacing w:after="0" w:line="240" w:lineRule="auto"/>
        <w:ind w:right="-24"/>
        <w:contextualSpacing/>
        <w:jc w:val="both"/>
        <w:rPr>
          <w:rFonts w:ascii="Arial" w:hAnsi="Arial" w:cs="Arial"/>
        </w:rPr>
      </w:pPr>
    </w:p>
    <w:p w14:paraId="7F45E20E" w14:textId="4E66630D" w:rsidR="00AE0A7E" w:rsidRPr="001F3CA7" w:rsidRDefault="00AE0A7E" w:rsidP="00512558">
      <w:pPr>
        <w:jc w:val="both"/>
        <w:rPr>
          <w:rFonts w:ascii="Arial" w:hAnsi="Arial"/>
          <w:b/>
        </w:rPr>
      </w:pPr>
    </w:p>
    <w:sectPr w:rsidR="00AE0A7E" w:rsidRPr="001F3CA7" w:rsidSect="0058142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F3CD3" w14:textId="77777777" w:rsidR="009021B0" w:rsidRDefault="009021B0">
      <w:pPr>
        <w:spacing w:after="0" w:line="240" w:lineRule="auto"/>
      </w:pPr>
      <w:r>
        <w:separator/>
      </w:r>
    </w:p>
  </w:endnote>
  <w:endnote w:type="continuationSeparator" w:id="0">
    <w:p w14:paraId="6C7CDEA6" w14:textId="77777777" w:rsidR="009021B0" w:rsidRDefault="0090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9021B0" w:rsidRPr="00F56C11" w:rsidRDefault="00D375A2" w:rsidP="00C240D2">
    <w:sdt>
      <w:sdtPr>
        <w:id w:val="-1925946265"/>
        <w:docPartObj>
          <w:docPartGallery w:val="Page Numbers (Bottom of Page)"/>
          <w:docPartUnique/>
        </w:docPartObj>
      </w:sdtPr>
      <w:sdtEndPr/>
      <w:sdtContent>
        <w:r w:rsidR="009021B0" w:rsidRPr="00F56C11">
          <w:fldChar w:fldCharType="begin"/>
        </w:r>
        <w:r w:rsidR="009021B0" w:rsidRPr="00F56C11">
          <w:instrText>PAGE   \* MERGEFORMAT</w:instrText>
        </w:r>
        <w:r w:rsidR="009021B0" w:rsidRPr="00F56C11">
          <w:fldChar w:fldCharType="separate"/>
        </w:r>
        <w:r w:rsidR="009021B0" w:rsidRPr="00F56C11">
          <w:t>2</w:t>
        </w:r>
        <w:r w:rsidR="009021B0" w:rsidRPr="00F56C11">
          <w:fldChar w:fldCharType="end"/>
        </w:r>
      </w:sdtContent>
    </w:sdt>
    <w:r w:rsidR="009021B0" w:rsidRPr="00F56C11">
      <w:t xml:space="preserve"> </w:t>
    </w:r>
  </w:p>
  <w:p w14:paraId="6EF5EEEF" w14:textId="77777777" w:rsidR="009021B0" w:rsidRDefault="009021B0" w:rsidP="00BD75A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CEFE" w14:textId="6F658BA8" w:rsidR="009021B0" w:rsidRPr="00536897" w:rsidRDefault="009021B0" w:rsidP="00C2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6518" w14:textId="77777777" w:rsidR="009021B0" w:rsidRDefault="009021B0">
      <w:pPr>
        <w:spacing w:after="0" w:line="240" w:lineRule="auto"/>
      </w:pPr>
      <w:r>
        <w:separator/>
      </w:r>
    </w:p>
  </w:footnote>
  <w:footnote w:type="continuationSeparator" w:id="0">
    <w:p w14:paraId="1BF04CEE" w14:textId="77777777" w:rsidR="009021B0" w:rsidRDefault="009021B0">
      <w:pPr>
        <w:spacing w:after="0" w:line="240" w:lineRule="auto"/>
      </w:pPr>
      <w:r>
        <w:continuationSeparator/>
      </w:r>
    </w:p>
  </w:footnote>
  <w:footnote w:id="1">
    <w:p w14:paraId="4CA1B5E8" w14:textId="77777777" w:rsidR="009021B0" w:rsidRDefault="009021B0" w:rsidP="00512558">
      <w:pPr>
        <w:pStyle w:val="af7"/>
      </w:pPr>
      <w:r>
        <w:rPr>
          <w:rStyle w:val="af9"/>
          <w:rFonts w:eastAsia="Calibri"/>
        </w:rPr>
        <w:footnoteRef/>
      </w:r>
      <w:r w:rsidRPr="00CF098F">
        <w:rPr>
          <w:rFonts w:ascii="Arial" w:hAnsi="Arial" w:cs="Arial"/>
          <w:sz w:val="14"/>
        </w:rPr>
        <w:t>При заключении договора у компании могут возникать финансовые, коммерческие, юридические, регуляторные, операционные и иные риски</w:t>
      </w:r>
    </w:p>
  </w:footnote>
  <w:footnote w:id="2">
    <w:p w14:paraId="72CC736C" w14:textId="77777777" w:rsidR="009021B0" w:rsidRPr="00986725" w:rsidRDefault="009021B0" w:rsidP="00512558">
      <w:pPr>
        <w:pStyle w:val="af7"/>
        <w:ind w:right="-24"/>
        <w:rPr>
          <w:sz w:val="14"/>
          <w:szCs w:val="14"/>
        </w:rPr>
      </w:pPr>
      <w:r w:rsidRPr="00986725">
        <w:rPr>
          <w:rStyle w:val="af9"/>
          <w:rFonts w:eastAsia="SimSun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 w:rsidRPr="000524C0">
        <w:rPr>
          <w:rFonts w:ascii="Arial" w:hAnsi="Arial" w:cs="Arial"/>
          <w:sz w:val="14"/>
        </w:rPr>
        <w:t xml:space="preserve">например, при проведении служебной проверки используются сведения, содержащиеся в открытых справочно-информационных сервисах таких как https://egrul.nalog.ru/; </w:t>
      </w:r>
      <w:hyperlink r:id="rId1" w:history="1">
        <w:r w:rsidRPr="000524C0">
          <w:rPr>
            <w:rFonts w:ascii="Arial" w:hAnsi="Arial" w:cs="Arial"/>
            <w:sz w:val="14"/>
          </w:rPr>
          <w:t>https://www.fedsfm.ru/documents/terrorists-catalog-portal-act</w:t>
        </w:r>
      </w:hyperlink>
      <w:r w:rsidRPr="000524C0">
        <w:rPr>
          <w:rFonts w:ascii="Arial" w:hAnsi="Arial" w:cs="Arial"/>
          <w:sz w:val="14"/>
        </w:rPr>
        <w:t>);</w:t>
      </w:r>
    </w:p>
  </w:footnote>
  <w:footnote w:id="3">
    <w:p w14:paraId="2874F6E3" w14:textId="77777777" w:rsidR="009021B0" w:rsidRDefault="009021B0" w:rsidP="00512558">
      <w:pPr>
        <w:pStyle w:val="af7"/>
      </w:pPr>
      <w:r w:rsidRPr="000524C0">
        <w:rPr>
          <w:rStyle w:val="af9"/>
          <w:rFonts w:eastAsia="SimSun"/>
          <w:sz w:val="14"/>
          <w:szCs w:val="14"/>
        </w:rPr>
        <w:footnoteRef/>
      </w:r>
      <w:r w:rsidRPr="000524C0">
        <w:rPr>
          <w:rStyle w:val="af9"/>
          <w:rFonts w:eastAsia="SimSun"/>
          <w:sz w:val="14"/>
          <w:szCs w:val="14"/>
        </w:rPr>
        <w:t xml:space="preserve"> </w:t>
      </w:r>
      <w:r>
        <w:rPr>
          <w:rFonts w:ascii="Arial" w:hAnsi="Arial" w:cs="Arial"/>
          <w:sz w:val="14"/>
        </w:rPr>
        <w:t>в</w:t>
      </w:r>
      <w:r w:rsidRPr="0070681A">
        <w:rPr>
          <w:rFonts w:ascii="Arial" w:hAnsi="Arial" w:cs="Arial"/>
          <w:sz w:val="14"/>
        </w:rPr>
        <w:t xml:space="preserve"> случае заключения договора с контрагентом персональные данные могут обрабатываться в течение срока действия договора</w:t>
      </w:r>
      <w:r>
        <w:rPr>
          <w:rFonts w:ascii="Arial" w:hAnsi="Arial" w:cs="Arial"/>
          <w:sz w:val="14"/>
        </w:rPr>
        <w:t>, а также по истечении 5 лет с момента его расторжения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7E94" w14:textId="77777777" w:rsidR="009021B0" w:rsidRDefault="009021B0" w:rsidP="00BD75A0">
    <w:pPr>
      <w:pStyle w:val="ae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EDE64" w14:textId="77777777" w:rsidR="009021B0" w:rsidRDefault="009021B0" w:rsidP="00BD75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9021B0" w:rsidRDefault="009021B0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1" w15:restartNumberingAfterBreak="0">
    <w:nsid w:val="11FB7342"/>
    <w:multiLevelType w:val="hybridMultilevel"/>
    <w:tmpl w:val="1B8ACB28"/>
    <w:lvl w:ilvl="0" w:tplc="58DED9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8BC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E0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C1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CA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29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ED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A8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AD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4705A"/>
    <w:multiLevelType w:val="hybridMultilevel"/>
    <w:tmpl w:val="3CDAE13A"/>
    <w:lvl w:ilvl="0" w:tplc="F5986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271D8"/>
    <w:multiLevelType w:val="hybridMultilevel"/>
    <w:tmpl w:val="3F3072FC"/>
    <w:lvl w:ilvl="0" w:tplc="0B5057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876A3"/>
    <w:multiLevelType w:val="hybridMultilevel"/>
    <w:tmpl w:val="F96AEC86"/>
    <w:lvl w:ilvl="0" w:tplc="27E004EA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46A77"/>
    <w:multiLevelType w:val="hybridMultilevel"/>
    <w:tmpl w:val="36827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40CF9"/>
    <w:multiLevelType w:val="hybridMultilevel"/>
    <w:tmpl w:val="0BF2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212B8"/>
    <w:rsid w:val="000247A7"/>
    <w:rsid w:val="00034A3C"/>
    <w:rsid w:val="000451B9"/>
    <w:rsid w:val="00052BA3"/>
    <w:rsid w:val="00080F2F"/>
    <w:rsid w:val="000C7CA4"/>
    <w:rsid w:val="000E590D"/>
    <w:rsid w:val="000F1EFF"/>
    <w:rsid w:val="00112D17"/>
    <w:rsid w:val="001453E7"/>
    <w:rsid w:val="00147295"/>
    <w:rsid w:val="00152D15"/>
    <w:rsid w:val="0017149D"/>
    <w:rsid w:val="00180E54"/>
    <w:rsid w:val="001940AA"/>
    <w:rsid w:val="001B65D1"/>
    <w:rsid w:val="001C715F"/>
    <w:rsid w:val="001D0638"/>
    <w:rsid w:val="001D7413"/>
    <w:rsid w:val="001F3CA7"/>
    <w:rsid w:val="001F66A2"/>
    <w:rsid w:val="00205678"/>
    <w:rsid w:val="00207816"/>
    <w:rsid w:val="00217A8D"/>
    <w:rsid w:val="00223FFB"/>
    <w:rsid w:val="002267EE"/>
    <w:rsid w:val="00231B45"/>
    <w:rsid w:val="002349DF"/>
    <w:rsid w:val="00262D9A"/>
    <w:rsid w:val="00276445"/>
    <w:rsid w:val="00277B71"/>
    <w:rsid w:val="002A5840"/>
    <w:rsid w:val="00313085"/>
    <w:rsid w:val="00334E74"/>
    <w:rsid w:val="00352359"/>
    <w:rsid w:val="0035246E"/>
    <w:rsid w:val="00370C00"/>
    <w:rsid w:val="003902FD"/>
    <w:rsid w:val="003D0601"/>
    <w:rsid w:val="003D1456"/>
    <w:rsid w:val="003E343D"/>
    <w:rsid w:val="003E50A3"/>
    <w:rsid w:val="003F0D2C"/>
    <w:rsid w:val="003F5AA2"/>
    <w:rsid w:val="003F7DAC"/>
    <w:rsid w:val="004034A2"/>
    <w:rsid w:val="0040626A"/>
    <w:rsid w:val="00453C5A"/>
    <w:rsid w:val="004625C1"/>
    <w:rsid w:val="004653B0"/>
    <w:rsid w:val="00496685"/>
    <w:rsid w:val="00496BFC"/>
    <w:rsid w:val="004D142F"/>
    <w:rsid w:val="004E2776"/>
    <w:rsid w:val="004F207C"/>
    <w:rsid w:val="00512558"/>
    <w:rsid w:val="00542C27"/>
    <w:rsid w:val="00571A7B"/>
    <w:rsid w:val="00580615"/>
    <w:rsid w:val="00581429"/>
    <w:rsid w:val="00586118"/>
    <w:rsid w:val="00591110"/>
    <w:rsid w:val="00592B68"/>
    <w:rsid w:val="005A188E"/>
    <w:rsid w:val="005C2E34"/>
    <w:rsid w:val="005C4B30"/>
    <w:rsid w:val="005E2D09"/>
    <w:rsid w:val="005E7FE8"/>
    <w:rsid w:val="0062447A"/>
    <w:rsid w:val="00625245"/>
    <w:rsid w:val="00627816"/>
    <w:rsid w:val="00630DCF"/>
    <w:rsid w:val="00633A53"/>
    <w:rsid w:val="00633F03"/>
    <w:rsid w:val="006447F6"/>
    <w:rsid w:val="00653627"/>
    <w:rsid w:val="00654826"/>
    <w:rsid w:val="0065710E"/>
    <w:rsid w:val="00667056"/>
    <w:rsid w:val="006A11E3"/>
    <w:rsid w:val="006B1903"/>
    <w:rsid w:val="006B6413"/>
    <w:rsid w:val="006D1677"/>
    <w:rsid w:val="006D3472"/>
    <w:rsid w:val="0071569D"/>
    <w:rsid w:val="007225C2"/>
    <w:rsid w:val="00730B6B"/>
    <w:rsid w:val="007613C2"/>
    <w:rsid w:val="007742C9"/>
    <w:rsid w:val="007814BA"/>
    <w:rsid w:val="00781FF7"/>
    <w:rsid w:val="007A6299"/>
    <w:rsid w:val="007E29F3"/>
    <w:rsid w:val="0080688A"/>
    <w:rsid w:val="00807E44"/>
    <w:rsid w:val="00817EC0"/>
    <w:rsid w:val="008576C0"/>
    <w:rsid w:val="00873BC7"/>
    <w:rsid w:val="008E6073"/>
    <w:rsid w:val="009021B0"/>
    <w:rsid w:val="00947BFC"/>
    <w:rsid w:val="00947C29"/>
    <w:rsid w:val="009523A4"/>
    <w:rsid w:val="00962B28"/>
    <w:rsid w:val="009821E0"/>
    <w:rsid w:val="00995D1F"/>
    <w:rsid w:val="00995E9F"/>
    <w:rsid w:val="0099614C"/>
    <w:rsid w:val="009A29DF"/>
    <w:rsid w:val="009C4572"/>
    <w:rsid w:val="009D01FC"/>
    <w:rsid w:val="009D64CA"/>
    <w:rsid w:val="009E21CA"/>
    <w:rsid w:val="00A21CC9"/>
    <w:rsid w:val="00A2571D"/>
    <w:rsid w:val="00A2710A"/>
    <w:rsid w:val="00A2782D"/>
    <w:rsid w:val="00A56892"/>
    <w:rsid w:val="00A6057C"/>
    <w:rsid w:val="00A60C13"/>
    <w:rsid w:val="00A66A9D"/>
    <w:rsid w:val="00A710C3"/>
    <w:rsid w:val="00A82571"/>
    <w:rsid w:val="00A8737A"/>
    <w:rsid w:val="00AA1657"/>
    <w:rsid w:val="00AC028E"/>
    <w:rsid w:val="00AE0A7E"/>
    <w:rsid w:val="00AE40C2"/>
    <w:rsid w:val="00AF0239"/>
    <w:rsid w:val="00AF4214"/>
    <w:rsid w:val="00B3100B"/>
    <w:rsid w:val="00B5032E"/>
    <w:rsid w:val="00B53181"/>
    <w:rsid w:val="00B54117"/>
    <w:rsid w:val="00B60140"/>
    <w:rsid w:val="00B81FB8"/>
    <w:rsid w:val="00BC18EC"/>
    <w:rsid w:val="00BC2135"/>
    <w:rsid w:val="00BD75A0"/>
    <w:rsid w:val="00BE269B"/>
    <w:rsid w:val="00BE5118"/>
    <w:rsid w:val="00BE5232"/>
    <w:rsid w:val="00BF124A"/>
    <w:rsid w:val="00C006DC"/>
    <w:rsid w:val="00C0311D"/>
    <w:rsid w:val="00C07A7A"/>
    <w:rsid w:val="00C16334"/>
    <w:rsid w:val="00C2171C"/>
    <w:rsid w:val="00C23287"/>
    <w:rsid w:val="00C240D2"/>
    <w:rsid w:val="00C32015"/>
    <w:rsid w:val="00C3697D"/>
    <w:rsid w:val="00C91C83"/>
    <w:rsid w:val="00C9584A"/>
    <w:rsid w:val="00C95B0C"/>
    <w:rsid w:val="00CB542A"/>
    <w:rsid w:val="00CC5FFA"/>
    <w:rsid w:val="00CD0146"/>
    <w:rsid w:val="00CF0468"/>
    <w:rsid w:val="00CF613F"/>
    <w:rsid w:val="00D04491"/>
    <w:rsid w:val="00D25D87"/>
    <w:rsid w:val="00D30434"/>
    <w:rsid w:val="00D3609F"/>
    <w:rsid w:val="00D375A2"/>
    <w:rsid w:val="00D46A7A"/>
    <w:rsid w:val="00D53870"/>
    <w:rsid w:val="00D53B3D"/>
    <w:rsid w:val="00D7409F"/>
    <w:rsid w:val="00D861BB"/>
    <w:rsid w:val="00D865BE"/>
    <w:rsid w:val="00D94ED2"/>
    <w:rsid w:val="00DA4BDE"/>
    <w:rsid w:val="00E326E9"/>
    <w:rsid w:val="00E37204"/>
    <w:rsid w:val="00E61F25"/>
    <w:rsid w:val="00E85F88"/>
    <w:rsid w:val="00E952F1"/>
    <w:rsid w:val="00EB78BE"/>
    <w:rsid w:val="00ED380B"/>
    <w:rsid w:val="00EF4DDC"/>
    <w:rsid w:val="00F06049"/>
    <w:rsid w:val="00F26E18"/>
    <w:rsid w:val="00F4604A"/>
    <w:rsid w:val="00F729AA"/>
    <w:rsid w:val="00F752A2"/>
    <w:rsid w:val="00F76CE9"/>
    <w:rsid w:val="00F81E33"/>
    <w:rsid w:val="00F840B1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basedOn w:val="a0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c">
    <w:name w:val="!Обычный"/>
    <w:basedOn w:val="a0"/>
    <w:link w:val="ad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d">
    <w:name w:val="!Обычный Знак"/>
    <w:link w:val="ac"/>
    <w:rsid w:val="00AE0A7E"/>
    <w:rPr>
      <w:rFonts w:ascii="Arial" w:eastAsia="Calibri" w:hAnsi="Arial" w:cs="Arial"/>
      <w:bCs/>
      <w:sz w:val="24"/>
    </w:rPr>
  </w:style>
  <w:style w:type="paragraph" w:styleId="ae">
    <w:name w:val="header"/>
    <w:basedOn w:val="a0"/>
    <w:link w:val="af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0">
    <w:name w:val="footer"/>
    <w:basedOn w:val="a0"/>
    <w:link w:val="af1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2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2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231B45"/>
    <w:pPr>
      <w:tabs>
        <w:tab w:val="clear" w:pos="0"/>
        <w:tab w:val="clear" w:pos="426"/>
      </w:tabs>
      <w:spacing w:before="0" w:after="160" w:line="240" w:lineRule="auto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231B45"/>
    <w:rPr>
      <w:rFonts w:ascii="Times New Roman" w:eastAsia="Calibri" w:hAnsi="Times New Roman" w:cs="Arial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66A9D"/>
    <w:pPr>
      <w:spacing w:after="0" w:line="240" w:lineRule="auto"/>
    </w:pPr>
  </w:style>
  <w:style w:type="character" w:styleId="af6">
    <w:name w:val="Unresolved Mention"/>
    <w:basedOn w:val="a1"/>
    <w:uiPriority w:val="99"/>
    <w:semiHidden/>
    <w:unhideWhenUsed/>
    <w:rsid w:val="00D53B3D"/>
    <w:rPr>
      <w:color w:val="605E5C"/>
      <w:shd w:val="clear" w:color="auto" w:fill="E1DFDD"/>
    </w:rPr>
  </w:style>
  <w:style w:type="paragraph" w:styleId="af7">
    <w:name w:val="footnote text"/>
    <w:basedOn w:val="a0"/>
    <w:link w:val="af8"/>
    <w:rsid w:val="00512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rsid w:val="00512558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aliases w:val="~PSD Footnote Reference"/>
    <w:uiPriority w:val="99"/>
    <w:rsid w:val="00512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9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inno.te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1.ru/purchases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.ru/complian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mpliance@t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1.ru/purchases/principl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sfm.ru/documents/terrorists-catalog-portal-a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19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Середкина Вероника Евгеньевна</cp:lastModifiedBy>
  <cp:revision>18</cp:revision>
  <dcterms:created xsi:type="dcterms:W3CDTF">2024-04-23T13:05:00Z</dcterms:created>
  <dcterms:modified xsi:type="dcterms:W3CDTF">2024-06-24T11:20:00Z</dcterms:modified>
</cp:coreProperties>
</file>