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1CE55" w14:textId="77777777" w:rsidR="003B71F7" w:rsidRPr="000C5A04" w:rsidRDefault="003B71F7" w:rsidP="00D410C3">
      <w:pPr>
        <w:pStyle w:val="Headline"/>
        <w:spacing w:line="240" w:lineRule="auto"/>
        <w:jc w:val="center"/>
        <w:rPr>
          <w:rFonts w:ascii="Verdana" w:hAnsi="Verdana"/>
          <w:lang w:val="en-US"/>
        </w:rPr>
      </w:pPr>
    </w:p>
    <w:p w14:paraId="66280A09" w14:textId="02F0ED72" w:rsidR="00D410C3" w:rsidRPr="00FF4EC0" w:rsidRDefault="00D410C3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ТЕХНИЧЕСКОЕ ЗАДАНИЕ</w:t>
      </w:r>
    </w:p>
    <w:p w14:paraId="46B76912" w14:textId="06AAB2BA" w:rsidR="009B70C4" w:rsidRDefault="0065566F" w:rsidP="00602918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3B71F7">
        <w:rPr>
          <w:rFonts w:ascii="Verdana" w:hAnsi="Verdana"/>
          <w:lang w:val="ru-RU"/>
        </w:rPr>
        <w:t>на оказание услу</w:t>
      </w:r>
      <w:r w:rsidR="008F3C6E" w:rsidRPr="003B71F7">
        <w:rPr>
          <w:rFonts w:ascii="Verdana" w:hAnsi="Verdana"/>
          <w:lang w:val="ru-RU"/>
        </w:rPr>
        <w:t xml:space="preserve">г </w:t>
      </w:r>
      <w:r w:rsidR="004979DF">
        <w:rPr>
          <w:rFonts w:ascii="Verdana" w:hAnsi="Verdana"/>
          <w:lang w:val="ru-RU"/>
        </w:rPr>
        <w:t>по</w:t>
      </w:r>
      <w:r w:rsidR="00602918">
        <w:rPr>
          <w:rFonts w:ascii="Verdana" w:hAnsi="Verdana"/>
          <w:lang w:val="ru-RU"/>
        </w:rPr>
        <w:t xml:space="preserve"> </w:t>
      </w:r>
      <w:r w:rsidR="00602918" w:rsidRPr="005E00DF">
        <w:rPr>
          <w:rFonts w:ascii="Verdana" w:hAnsi="Verdana"/>
          <w:lang w:val="ru-RU"/>
        </w:rPr>
        <w:t>ездовым</w:t>
      </w:r>
      <w:r w:rsidR="004979DF" w:rsidRPr="002A1EF1">
        <w:rPr>
          <w:rFonts w:ascii="Verdana" w:hAnsi="Verdana"/>
          <w:lang w:val="ru-RU"/>
        </w:rPr>
        <w:t xml:space="preserve"> </w:t>
      </w:r>
      <w:r w:rsidR="008F3C6E" w:rsidRPr="002A1EF1">
        <w:rPr>
          <w:rFonts w:ascii="Verdana" w:hAnsi="Verdana"/>
          <w:lang w:val="ru-RU"/>
        </w:rPr>
        <w:t>испытани</w:t>
      </w:r>
      <w:r w:rsidR="00602918" w:rsidRPr="005E00DF">
        <w:rPr>
          <w:rFonts w:ascii="Verdana" w:hAnsi="Verdana"/>
          <w:lang w:val="ru-RU"/>
        </w:rPr>
        <w:t>ям</w:t>
      </w:r>
      <w:r w:rsidR="008F3C6E" w:rsidRPr="002A1EF1">
        <w:rPr>
          <w:rFonts w:ascii="Verdana" w:hAnsi="Verdana"/>
          <w:lang w:val="ru-RU"/>
        </w:rPr>
        <w:t xml:space="preserve"> автомобилей</w:t>
      </w:r>
      <w:r w:rsidR="00602918" w:rsidRPr="002A1EF1">
        <w:rPr>
          <w:rFonts w:ascii="Verdana" w:hAnsi="Verdana"/>
          <w:lang w:val="ru-RU"/>
        </w:rPr>
        <w:t xml:space="preserve"> </w:t>
      </w:r>
      <w:r w:rsidR="00600114">
        <w:rPr>
          <w:rFonts w:ascii="Verdana" w:hAnsi="Verdana"/>
          <w:lang w:val="ru-RU"/>
        </w:rPr>
        <w:t>для</w:t>
      </w:r>
      <w:r w:rsidR="00602918" w:rsidRPr="002A1EF1">
        <w:rPr>
          <w:rFonts w:ascii="Verdana" w:hAnsi="Verdana"/>
          <w:lang w:val="ru-RU"/>
        </w:rPr>
        <w:t xml:space="preserve"> упр</w:t>
      </w:r>
      <w:bookmarkStart w:id="0" w:name="_GoBack"/>
      <w:bookmarkEnd w:id="0"/>
      <w:r w:rsidR="00602918" w:rsidRPr="002A1EF1">
        <w:rPr>
          <w:rFonts w:ascii="Verdana" w:hAnsi="Verdana"/>
          <w:lang w:val="ru-RU"/>
        </w:rPr>
        <w:t>авления планирования и анализа качества</w:t>
      </w:r>
      <w:r w:rsidR="008F3C6E" w:rsidRPr="002A1EF1">
        <w:rPr>
          <w:rFonts w:ascii="Verdana" w:hAnsi="Verdana"/>
          <w:lang w:val="ru-RU"/>
        </w:rPr>
        <w:t xml:space="preserve"> </w:t>
      </w:r>
    </w:p>
    <w:p w14:paraId="67D3FE57" w14:textId="76661EC5" w:rsidR="0065566F" w:rsidRPr="008F3C6E" w:rsidRDefault="0056477D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__________</w:t>
      </w:r>
      <w:r w:rsidR="003A684E">
        <w:rPr>
          <w:rFonts w:ascii="Verdana" w:hAnsi="Verdana"/>
          <w:lang w:val="ru-RU"/>
        </w:rPr>
        <w:t>________________</w:t>
      </w:r>
    </w:p>
    <w:sdt>
      <w:sdtPr>
        <w:rPr>
          <w:rFonts w:ascii="Verdana" w:hAnsi="Verdana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126FAB" w14:textId="5DAB96FB" w:rsidR="00C46DEA" w:rsidRPr="00FF4EC0" w:rsidRDefault="003812A7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r w:rsidRPr="00FF4EC0">
            <w:rPr>
              <w:rFonts w:ascii="Verdana" w:hAnsi="Verdana"/>
            </w:rPr>
            <w:fldChar w:fldCharType="begin"/>
          </w:r>
          <w:r w:rsidRPr="00FF4EC0">
            <w:rPr>
              <w:rFonts w:ascii="Verdana" w:hAnsi="Verdana"/>
            </w:rPr>
            <w:instrText xml:space="preserve"> TOC \o "1-2" \h \z \u </w:instrText>
          </w:r>
          <w:r w:rsidRPr="00FF4EC0">
            <w:rPr>
              <w:rFonts w:ascii="Verdana" w:hAnsi="Verdana"/>
            </w:rPr>
            <w:fldChar w:fldCharType="separate"/>
          </w:r>
          <w:hyperlink w:anchor="_Toc84854372" w:history="1">
            <w:r w:rsidR="00C46DEA" w:rsidRPr="00FF4EC0">
              <w:rPr>
                <w:rStyle w:val="ad"/>
                <w:rFonts w:ascii="Verdana" w:hAnsi="Verdana"/>
              </w:rPr>
              <w:t>I.</w:t>
            </w:r>
            <w:r w:rsidR="00C46DEA" w:rsidRPr="00FF4EC0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</w:rPr>
              <w:t>Техническое (конкурсное) задание</w:t>
            </w:r>
            <w:r w:rsidR="00C46DEA" w:rsidRPr="00FF4EC0">
              <w:rPr>
                <w:rFonts w:ascii="Verdana" w:hAnsi="Verdana"/>
                <w:webHidden/>
              </w:rPr>
              <w:tab/>
            </w:r>
            <w:r w:rsidR="00C46DEA" w:rsidRPr="00FF4EC0">
              <w:rPr>
                <w:rFonts w:ascii="Verdana" w:hAnsi="Verdana"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webHidden/>
              </w:rPr>
              <w:instrText xml:space="preserve"> PAGEREF _Toc84854372 \h </w:instrText>
            </w:r>
            <w:r w:rsidR="00C46DEA" w:rsidRPr="00FF4EC0">
              <w:rPr>
                <w:rFonts w:ascii="Verdana" w:hAnsi="Verdana"/>
                <w:webHidden/>
              </w:rPr>
            </w:r>
            <w:r w:rsidR="00C46DEA" w:rsidRPr="00FF4EC0">
              <w:rPr>
                <w:rFonts w:ascii="Verdana" w:hAnsi="Verdana"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webHidden/>
              </w:rPr>
              <w:t>2</w:t>
            </w:r>
            <w:r w:rsidR="00C46DEA" w:rsidRPr="00FF4EC0">
              <w:rPr>
                <w:rFonts w:ascii="Verdana" w:hAnsi="Verdana"/>
                <w:webHidden/>
              </w:rPr>
              <w:fldChar w:fldCharType="end"/>
            </w:r>
          </w:hyperlink>
        </w:p>
        <w:p w14:paraId="5652D2F4" w14:textId="1EE885C7" w:rsidR="00C46DEA" w:rsidRPr="00FF4EC0" w:rsidRDefault="0088435B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3" w:history="1">
            <w:r w:rsidR="00C46DEA" w:rsidRPr="00FF4EC0">
              <w:rPr>
                <w:rStyle w:val="ad"/>
                <w:rFonts w:ascii="Verdana" w:hAnsi="Verdana"/>
                <w:noProof/>
              </w:rPr>
              <w:t>1.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>Общие положения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_Toc84854373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2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273C0B1" w14:textId="0EE92573" w:rsidR="00C46DEA" w:rsidRPr="00FF4EC0" w:rsidRDefault="0088435B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en-US" w:eastAsia="zh-CN"/>
            </w:rPr>
          </w:pPr>
          <w:hyperlink w:anchor="_Toc84854375" w:history="1">
            <w:r w:rsidR="00C46DEA" w:rsidRPr="00FF4EC0">
              <w:rPr>
                <w:rStyle w:val="ad"/>
                <w:rFonts w:ascii="Verdana" w:hAnsi="Verdana"/>
                <w:noProof/>
              </w:rPr>
              <w:t>2.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 xml:space="preserve">Описание </w:t>
            </w:r>
            <w:r w:rsidR="003B71F7" w:rsidRPr="003B71F7">
              <w:rPr>
                <w:rStyle w:val="ad"/>
                <w:rFonts w:ascii="Verdana" w:hAnsi="Verdana"/>
                <w:noProof/>
              </w:rPr>
              <w:t>услуг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_Toc84854375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2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DB42F46" w14:textId="4E70D19B" w:rsidR="00C46DEA" w:rsidRPr="00FF4EC0" w:rsidRDefault="0088435B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7" w:history="1">
            <w:r w:rsidR="00C46DEA" w:rsidRPr="00FF4EC0">
              <w:rPr>
                <w:rStyle w:val="ad"/>
                <w:rFonts w:ascii="Verdana" w:hAnsi="Verdana"/>
                <w:noProof/>
              </w:rPr>
              <w:t>3.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>Срок действия Договора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_Toc84854377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2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4867CA1" w14:textId="3C692703" w:rsidR="00C46DEA" w:rsidRPr="00FF4EC0" w:rsidRDefault="0088435B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8" w:history="1">
            <w:r w:rsidR="00C46DEA" w:rsidRPr="00FF4EC0">
              <w:rPr>
                <w:rStyle w:val="ad"/>
                <w:rFonts w:ascii="Verdana" w:hAnsi="Verdana"/>
                <w:noProof/>
              </w:rPr>
              <w:t>4.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>Интеллектуальная собственность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_Toc84854378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2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667EB0E" w14:textId="6C471D7C" w:rsidR="00C46DEA" w:rsidRPr="00FF4EC0" w:rsidRDefault="0088435B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9" w:history="1">
            <w:r w:rsidR="00C46DEA" w:rsidRPr="00FF4EC0">
              <w:rPr>
                <w:rStyle w:val="ad"/>
                <w:rFonts w:ascii="Verdana" w:hAnsi="Verdana"/>
                <w:noProof/>
                <w:lang w:val="en-US"/>
              </w:rPr>
              <w:t>5.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>Персональные данные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_Toc84854379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3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BB14542" w14:textId="2DC3CF0F" w:rsidR="00C46DEA" w:rsidRPr="00FF4EC0" w:rsidRDefault="0088435B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80" w:history="1">
            <w:r w:rsidR="00C46DEA" w:rsidRPr="00FF4EC0">
              <w:rPr>
                <w:rStyle w:val="ad"/>
                <w:rFonts w:ascii="Verdana" w:hAnsi="Verdana"/>
                <w:noProof/>
              </w:rPr>
              <w:t>6.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>Отчетность.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_Toc84854380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4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ABAF8A0" w14:textId="3B8A4CE9" w:rsidR="00C46DEA" w:rsidRPr="00FF4EC0" w:rsidRDefault="0088435B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hyperlink w:anchor="_Toc84854382" w:history="1">
            <w:r w:rsidR="00C46DEA" w:rsidRPr="00FF4EC0">
              <w:rPr>
                <w:rStyle w:val="ad"/>
                <w:rFonts w:ascii="Verdana" w:hAnsi="Verdana"/>
              </w:rPr>
              <w:t>II.</w:t>
            </w:r>
            <w:r w:rsidR="00C46DEA" w:rsidRPr="00FF4EC0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</w:rPr>
              <w:t>Приложения</w:t>
            </w:r>
            <w:r w:rsidR="00C46DEA" w:rsidRPr="00FF4EC0">
              <w:rPr>
                <w:rFonts w:ascii="Verdana" w:hAnsi="Verdana"/>
                <w:webHidden/>
              </w:rPr>
              <w:tab/>
            </w:r>
            <w:r w:rsidR="00C46DEA" w:rsidRPr="00FF4EC0">
              <w:rPr>
                <w:rFonts w:ascii="Verdana" w:hAnsi="Verdana"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webHidden/>
              </w:rPr>
              <w:instrText xml:space="preserve"> PAGEREF _Toc84854382 \h </w:instrText>
            </w:r>
            <w:r w:rsidR="00C46DEA" w:rsidRPr="00FF4EC0">
              <w:rPr>
                <w:rFonts w:ascii="Verdana" w:hAnsi="Verdana"/>
                <w:webHidden/>
              </w:rPr>
            </w:r>
            <w:r w:rsidR="00C46DEA" w:rsidRPr="00FF4EC0">
              <w:rPr>
                <w:rFonts w:ascii="Verdana" w:hAnsi="Verdana"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webHidden/>
              </w:rPr>
              <w:t>5</w:t>
            </w:r>
            <w:r w:rsidR="00C46DEA" w:rsidRPr="00FF4EC0">
              <w:rPr>
                <w:rFonts w:ascii="Verdana" w:hAnsi="Verdana"/>
                <w:webHidden/>
              </w:rPr>
              <w:fldChar w:fldCharType="end"/>
            </w:r>
          </w:hyperlink>
        </w:p>
        <w:p w14:paraId="3CDF27CF" w14:textId="1F1ED33D" w:rsidR="0065566F" w:rsidRPr="00FF4EC0" w:rsidRDefault="003812A7" w:rsidP="00AF191D">
          <w:pPr>
            <w:pStyle w:val="10"/>
            <w:spacing w:after="0" w:line="240" w:lineRule="auto"/>
            <w:rPr>
              <w:rFonts w:ascii="Verdana" w:hAnsi="Verdana"/>
            </w:rPr>
          </w:pPr>
          <w:r w:rsidRPr="00FF4EC0">
            <w:rPr>
              <w:rFonts w:ascii="Verdana" w:hAnsi="Verdana"/>
            </w:rPr>
            <w:fldChar w:fldCharType="end"/>
          </w:r>
        </w:p>
      </w:sdtContent>
    </w:sdt>
    <w:p w14:paraId="5807088A" w14:textId="77777777" w:rsidR="00130983" w:rsidRPr="00FF4EC0" w:rsidRDefault="00130983" w:rsidP="00AF191D">
      <w:pPr>
        <w:suppressAutoHyphens/>
        <w:spacing w:after="0" w:line="240" w:lineRule="auto"/>
        <w:rPr>
          <w:rFonts w:ascii="Verdana" w:hAnsi="Verdana"/>
          <w:lang w:val="en-US"/>
        </w:rPr>
      </w:pPr>
      <w:r w:rsidRPr="00FF4EC0">
        <w:rPr>
          <w:rFonts w:ascii="Verdana" w:hAnsi="Verdana"/>
          <w:lang w:val="ru-RU"/>
        </w:rPr>
        <w:br w:type="page"/>
      </w:r>
    </w:p>
    <w:p w14:paraId="20DF75E5" w14:textId="77777777" w:rsidR="00130983" w:rsidRPr="00FF4EC0" w:rsidRDefault="00130983" w:rsidP="00AF191D">
      <w:pPr>
        <w:pStyle w:val="1"/>
        <w:spacing w:after="0" w:line="240" w:lineRule="auto"/>
        <w:ind w:left="709" w:hanging="425"/>
        <w:rPr>
          <w:rFonts w:ascii="Verdana" w:hAnsi="Verdana"/>
          <w:lang w:val="ru-RU"/>
        </w:rPr>
      </w:pPr>
      <w:bookmarkStart w:id="1" w:name="_Toc472351081"/>
      <w:bookmarkStart w:id="2" w:name="_Toc472412712"/>
      <w:bookmarkStart w:id="3" w:name="_Toc472412730"/>
      <w:bookmarkStart w:id="4" w:name="_Toc513111860"/>
      <w:bookmarkStart w:id="5" w:name="_Toc513193634"/>
      <w:bookmarkStart w:id="6" w:name="_Toc513193644"/>
      <w:bookmarkStart w:id="7" w:name="_Toc513193682"/>
      <w:bookmarkStart w:id="8" w:name="_Toc513220060"/>
      <w:bookmarkStart w:id="9" w:name="_Toc514681486"/>
      <w:bookmarkStart w:id="10" w:name="_Toc514681496"/>
      <w:bookmarkStart w:id="11" w:name="_Toc514681506"/>
      <w:bookmarkStart w:id="12" w:name="_Toc517901914"/>
      <w:bookmarkStart w:id="13" w:name="_Toc517901924"/>
      <w:bookmarkStart w:id="14" w:name="_Toc517901934"/>
      <w:bookmarkStart w:id="15" w:name="_Toc517902081"/>
      <w:bookmarkStart w:id="16" w:name="_Toc517902117"/>
      <w:bookmarkStart w:id="17" w:name="_Toc517902127"/>
      <w:bookmarkStart w:id="18" w:name="_Toc517902233"/>
      <w:bookmarkStart w:id="19" w:name="_Toc517902461"/>
      <w:bookmarkStart w:id="20" w:name="_Toc84854372"/>
      <w:r w:rsidRPr="00FF4EC0">
        <w:rPr>
          <w:rFonts w:ascii="Verdana" w:hAnsi="Verdana"/>
          <w:lang w:val="ru-RU"/>
        </w:rPr>
        <w:lastRenderedPageBreak/>
        <w:t>Техническое (конкурсное) задание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37BA8AEA" w14:textId="57E3413F" w:rsidR="00130983" w:rsidRPr="00FF4EC0" w:rsidRDefault="00857C43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1" w:name="_Toc84854373"/>
      <w:r w:rsidRPr="00FF4EC0">
        <w:rPr>
          <w:rFonts w:ascii="Verdana" w:hAnsi="Verdana"/>
        </w:rPr>
        <w:t>Общие положения</w:t>
      </w:r>
      <w:bookmarkEnd w:id="21"/>
    </w:p>
    <w:p w14:paraId="672DC307" w14:textId="6E790662" w:rsidR="00E249B8" w:rsidRPr="00FF4EC0" w:rsidRDefault="00F15009" w:rsidP="00D6192F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1.1. </w:t>
      </w:r>
      <w:r w:rsidR="00BD2A42" w:rsidRPr="00FF4EC0">
        <w:rPr>
          <w:rFonts w:ascii="Verdana" w:hAnsi="Verdana"/>
          <w:lang w:val="ru-RU"/>
        </w:rPr>
        <w:t>Термины, используемые в настоящем</w:t>
      </w:r>
      <w:r w:rsidR="00881CA6" w:rsidRPr="00FF4EC0">
        <w:rPr>
          <w:rFonts w:ascii="Verdana" w:hAnsi="Verdana"/>
          <w:lang w:val="ru-RU"/>
        </w:rPr>
        <w:t xml:space="preserve"> Техническом задании (также ТЗ) </w:t>
      </w:r>
      <w:r w:rsidR="00BD2A42" w:rsidRPr="00FF4EC0">
        <w:rPr>
          <w:rFonts w:ascii="Verdana" w:hAnsi="Verdana"/>
          <w:lang w:val="ru-RU"/>
        </w:rPr>
        <w:t>и приведенные с заглавной буквы, имеют значение, приведенное в Условиях проведения внутреннего Конкурса или в О</w:t>
      </w:r>
      <w:r w:rsidR="00D6192F" w:rsidRPr="00FF4EC0">
        <w:rPr>
          <w:rFonts w:ascii="Verdana" w:hAnsi="Verdana"/>
          <w:lang w:val="ru-RU"/>
        </w:rPr>
        <w:t>бщих условиях закупок (ОУЗ)</w:t>
      </w:r>
      <w:r w:rsidRPr="00FF4EC0">
        <w:rPr>
          <w:rFonts w:ascii="Verdana" w:hAnsi="Verdana"/>
          <w:lang w:val="ru-RU"/>
        </w:rPr>
        <w:t xml:space="preserve">, размещенных в сети Интернет по адресу: </w:t>
      </w:r>
      <w:r w:rsidR="00D410C3" w:rsidRPr="00FF4EC0">
        <w:rPr>
          <w:rFonts w:ascii="Verdana" w:hAnsi="Verdana"/>
        </w:rPr>
        <w:t>https</w:t>
      </w:r>
      <w:r w:rsidR="00D410C3" w:rsidRPr="00FF4EC0">
        <w:rPr>
          <w:rFonts w:ascii="Verdana" w:hAnsi="Verdana"/>
          <w:lang w:val="ru-RU"/>
        </w:rPr>
        <w:t>://</w:t>
      </w:r>
      <w:proofErr w:type="spellStart"/>
      <w:r w:rsidR="00D410C3" w:rsidRPr="00FF4EC0">
        <w:rPr>
          <w:rFonts w:ascii="Verdana" w:hAnsi="Verdana"/>
        </w:rPr>
        <w:t>agr</w:t>
      </w:r>
      <w:proofErr w:type="spellEnd"/>
      <w:r w:rsidR="00D410C3" w:rsidRPr="00FF4EC0">
        <w:rPr>
          <w:rFonts w:ascii="Verdana" w:hAnsi="Verdana"/>
          <w:lang w:val="ru-RU"/>
        </w:rPr>
        <w:t>.</w:t>
      </w:r>
      <w:proofErr w:type="spellStart"/>
      <w:r w:rsidR="00D410C3" w:rsidRPr="00FF4EC0">
        <w:rPr>
          <w:rFonts w:ascii="Verdana" w:hAnsi="Verdana"/>
        </w:rPr>
        <w:t>auto</w:t>
      </w:r>
      <w:proofErr w:type="spellEnd"/>
      <w:r w:rsidR="00D410C3" w:rsidRPr="00FF4EC0">
        <w:rPr>
          <w:rFonts w:ascii="Verdana" w:hAnsi="Verdana"/>
          <w:lang w:val="ru-RU"/>
        </w:rPr>
        <w:t>/</w:t>
      </w:r>
      <w:proofErr w:type="spellStart"/>
      <w:r w:rsidR="00D410C3" w:rsidRPr="00FF4EC0">
        <w:rPr>
          <w:rFonts w:ascii="Verdana" w:hAnsi="Verdana"/>
        </w:rPr>
        <w:t>purchase</w:t>
      </w:r>
      <w:proofErr w:type="spellEnd"/>
      <w:r w:rsidR="007063F0" w:rsidRPr="00FF4EC0">
        <w:rPr>
          <w:rFonts w:ascii="Verdana" w:hAnsi="Verdana"/>
          <w:lang w:val="ru-RU"/>
        </w:rPr>
        <w:t xml:space="preserve"> </w:t>
      </w:r>
      <w:r w:rsidRPr="00FF4EC0">
        <w:rPr>
          <w:rFonts w:ascii="Verdana" w:hAnsi="Verdana"/>
          <w:lang w:val="ru-RU"/>
        </w:rPr>
        <w:t>(далее – «Платформа»).</w:t>
      </w:r>
      <w:r w:rsidR="007B5F45" w:rsidRPr="00FF4EC0">
        <w:rPr>
          <w:rFonts w:ascii="Verdana" w:hAnsi="Verdana"/>
          <w:lang w:val="ru-RU"/>
        </w:rPr>
        <w:t xml:space="preserve"> </w:t>
      </w:r>
    </w:p>
    <w:p w14:paraId="0A24E228" w14:textId="77777777" w:rsidR="003B71F7" w:rsidRPr="003B71F7" w:rsidRDefault="003B71F7" w:rsidP="003B71F7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3B71F7">
        <w:rPr>
          <w:rFonts w:ascii="Verdana" w:hAnsi="Verdana"/>
          <w:lang w:val="ru-RU"/>
        </w:rPr>
        <w:t>Направляя Коммерческое предложение Участник конкурса подтверждает, что он ознакомлен с содержанием ОУЗ и Условий и полностью принимает их положения, а также с Требованиями по охране труда, предъявляемым к Контрагентам, и Общими требованиями к порядку выполнения работ/оказания услуг на территории Компании (Калуга), размещенных на Платформе. До начала работ Контрагент обязан передать в Службу охраны труда Компании заполненную Карточку Контрагента по форме, указанной в Приложении 1 к Требованиями по охране труда, предъявляемым к Контрагентам</w:t>
      </w:r>
    </w:p>
    <w:p w14:paraId="0F0760AC" w14:textId="2AB202DF" w:rsidR="00881CA6" w:rsidRPr="00FF4EC0" w:rsidRDefault="00881CA6" w:rsidP="00D6192F">
      <w:pPr>
        <w:spacing w:after="0" w:line="240" w:lineRule="auto"/>
        <w:ind w:left="708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1.2.</w:t>
      </w:r>
      <w:r w:rsidRPr="00FF4EC0">
        <w:rPr>
          <w:rFonts w:ascii="Verdana" w:hAnsi="Verdana"/>
          <w:b/>
          <w:lang w:val="ru-RU"/>
        </w:rPr>
        <w:t xml:space="preserve">Контактные данные </w:t>
      </w:r>
    </w:p>
    <w:p w14:paraId="12B8835B" w14:textId="3136ACA0" w:rsidR="00D6192F" w:rsidRPr="005E00DF" w:rsidRDefault="00D6192F" w:rsidP="00AF191D">
      <w:pPr>
        <w:spacing w:after="0" w:line="240" w:lineRule="auto"/>
        <w:ind w:left="1276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ООО </w:t>
      </w:r>
      <w:r w:rsidRPr="00C90814">
        <w:rPr>
          <w:rFonts w:ascii="Verdana" w:hAnsi="Verdana"/>
          <w:lang w:val="ru-RU"/>
        </w:rPr>
        <w:t>«</w:t>
      </w:r>
      <w:r w:rsidR="00C90814" w:rsidRPr="00C90814">
        <w:rPr>
          <w:rFonts w:ascii="Verdana" w:hAnsi="Verdana"/>
          <w:lang w:val="ru-RU"/>
        </w:rPr>
        <w:t>АГК»</w:t>
      </w:r>
      <w:r w:rsidRPr="00C90814">
        <w:rPr>
          <w:rFonts w:ascii="Verdana" w:hAnsi="Verdana"/>
          <w:lang w:val="ru-RU"/>
        </w:rPr>
        <w:t>,</w:t>
      </w:r>
      <w:r w:rsidRPr="00FF4EC0">
        <w:rPr>
          <w:rFonts w:ascii="Verdana" w:hAnsi="Verdana"/>
          <w:lang w:val="ru-RU"/>
        </w:rPr>
        <w:t xml:space="preserve"> далее </w:t>
      </w:r>
      <w:r w:rsidR="000C5A04">
        <w:rPr>
          <w:rFonts w:ascii="Verdana" w:hAnsi="Verdana"/>
          <w:lang w:val="ru-RU"/>
        </w:rPr>
        <w:t>–</w:t>
      </w:r>
      <w:r w:rsidRPr="00FF4EC0">
        <w:rPr>
          <w:rFonts w:ascii="Verdana" w:hAnsi="Verdana"/>
          <w:lang w:val="ru-RU"/>
        </w:rPr>
        <w:t>Компания</w:t>
      </w:r>
      <w:r w:rsidR="000C5A04" w:rsidRPr="005E00DF">
        <w:rPr>
          <w:rFonts w:ascii="Verdana" w:hAnsi="Verdana"/>
          <w:lang w:val="ru-RU"/>
        </w:rPr>
        <w:t>.</w:t>
      </w:r>
    </w:p>
    <w:p w14:paraId="4043C947" w14:textId="71A1D65D" w:rsidR="000C5A04" w:rsidRDefault="000C5A04" w:rsidP="000C5A04">
      <w:pPr>
        <w:spacing w:after="0" w:line="240" w:lineRule="auto"/>
        <w:ind w:left="708"/>
        <w:rPr>
          <w:rFonts w:ascii="Verdana" w:hAnsi="Verdana"/>
          <w:lang w:val="ru-RU"/>
        </w:rPr>
      </w:pPr>
      <w:r w:rsidRPr="000C5A04">
        <w:rPr>
          <w:rFonts w:ascii="Verdana" w:hAnsi="Verdana"/>
          <w:lang w:val="ru-RU"/>
        </w:rPr>
        <w:t>Безруков Сергей, руководитель, отдел технической безопасности и соответствия продукции</w:t>
      </w:r>
    </w:p>
    <w:p w14:paraId="520D7049" w14:textId="77777777" w:rsidR="000C5A04" w:rsidRPr="000C5A04" w:rsidRDefault="000C5A04" w:rsidP="000C5A04">
      <w:pPr>
        <w:spacing w:after="0" w:line="240" w:lineRule="auto"/>
        <w:ind w:left="708"/>
        <w:rPr>
          <w:rFonts w:ascii="Verdana" w:hAnsi="Verdana"/>
          <w:lang w:val="ru-RU"/>
        </w:rPr>
      </w:pPr>
      <w:r w:rsidRPr="000C5A04">
        <w:rPr>
          <w:rFonts w:ascii="Verdana" w:hAnsi="Verdana"/>
          <w:lang w:val="ru-RU"/>
        </w:rPr>
        <w:t>Моб. +7 920 099 3149</w:t>
      </w:r>
    </w:p>
    <w:p w14:paraId="689985F8" w14:textId="098C1A59" w:rsidR="000C5A04" w:rsidRDefault="0088435B" w:rsidP="000C5A04">
      <w:pPr>
        <w:spacing w:after="0" w:line="240" w:lineRule="auto"/>
        <w:ind w:left="708"/>
        <w:rPr>
          <w:rFonts w:ascii="Verdana" w:hAnsi="Verdana"/>
          <w:lang w:val="ru-RU"/>
        </w:rPr>
      </w:pPr>
      <w:hyperlink r:id="rId11" w:history="1">
        <w:r w:rsidR="000C5A04" w:rsidRPr="000C5A04">
          <w:rPr>
            <w:rStyle w:val="ad"/>
            <w:rFonts w:ascii="Verdana" w:hAnsi="Verdana"/>
            <w:lang w:val="ru-RU"/>
          </w:rPr>
          <w:t>Sergej.Bezrukov@agr.auto</w:t>
        </w:r>
      </w:hyperlink>
    </w:p>
    <w:p w14:paraId="2A065EA2" w14:textId="77777777" w:rsidR="0072603E" w:rsidRPr="0072603E" w:rsidRDefault="0072603E" w:rsidP="0072603E">
      <w:pPr>
        <w:spacing w:after="0" w:line="240" w:lineRule="auto"/>
        <w:ind w:left="708"/>
        <w:rPr>
          <w:rFonts w:ascii="Verdana" w:hAnsi="Verdana"/>
          <w:lang w:val="ru-RU"/>
        </w:rPr>
      </w:pPr>
      <w:proofErr w:type="spellStart"/>
      <w:r w:rsidRPr="0072603E">
        <w:rPr>
          <w:rFonts w:ascii="Verdana" w:hAnsi="Verdana"/>
          <w:lang w:val="ru-RU"/>
        </w:rPr>
        <w:t>Хрей</w:t>
      </w:r>
      <w:proofErr w:type="spellEnd"/>
      <w:r w:rsidRPr="0072603E">
        <w:rPr>
          <w:rFonts w:ascii="Verdana" w:hAnsi="Verdana"/>
          <w:lang w:val="ru-RU"/>
        </w:rPr>
        <w:t xml:space="preserve"> Игорь, координатор, отдел технической безопасности и соответствия продукции</w:t>
      </w:r>
    </w:p>
    <w:p w14:paraId="516944E4" w14:textId="61B15A38" w:rsidR="0072603E" w:rsidRPr="0072603E" w:rsidRDefault="0072603E" w:rsidP="0072603E">
      <w:pPr>
        <w:spacing w:after="0" w:line="240" w:lineRule="auto"/>
        <w:ind w:left="708"/>
        <w:rPr>
          <w:rFonts w:ascii="Verdana" w:hAnsi="Verdana"/>
          <w:lang w:val="ru-RU"/>
        </w:rPr>
      </w:pPr>
      <w:r w:rsidRPr="0072603E">
        <w:rPr>
          <w:rFonts w:ascii="Verdana" w:hAnsi="Verdana"/>
          <w:lang w:val="ru-RU"/>
        </w:rPr>
        <w:t xml:space="preserve">Моб. +7 920 099 5225 </w:t>
      </w:r>
    </w:p>
    <w:p w14:paraId="6775137A" w14:textId="77777777" w:rsidR="000F166B" w:rsidRPr="005E00DF" w:rsidRDefault="0088435B" w:rsidP="005E00DF">
      <w:pPr>
        <w:spacing w:after="0" w:line="240" w:lineRule="auto"/>
        <w:ind w:left="708"/>
        <w:rPr>
          <w:rStyle w:val="ad"/>
          <w:lang w:val="ru-RU"/>
        </w:rPr>
      </w:pPr>
      <w:hyperlink r:id="rId12" w:history="1">
        <w:r w:rsidR="000F166B" w:rsidRPr="005E00DF">
          <w:rPr>
            <w:rStyle w:val="ad"/>
            <w:rFonts w:ascii="Verdana" w:hAnsi="Verdana"/>
            <w:lang w:val="ru-RU"/>
          </w:rPr>
          <w:t>Igor.Hrej@agr.auto</w:t>
        </w:r>
      </w:hyperlink>
      <w:r w:rsidR="000F166B" w:rsidRPr="005E00DF">
        <w:rPr>
          <w:rStyle w:val="ad"/>
          <w:lang w:val="ru-RU"/>
        </w:rPr>
        <w:t xml:space="preserve"> </w:t>
      </w:r>
    </w:p>
    <w:p w14:paraId="4E84C913" w14:textId="6BDEF833" w:rsidR="0072603E" w:rsidRPr="0072603E" w:rsidRDefault="0072603E" w:rsidP="0072603E">
      <w:pPr>
        <w:spacing w:after="0" w:line="240" w:lineRule="auto"/>
        <w:ind w:left="708"/>
        <w:rPr>
          <w:rFonts w:ascii="Verdana" w:hAnsi="Verdana"/>
          <w:lang w:val="ru-RU"/>
        </w:rPr>
      </w:pPr>
      <w:r w:rsidRPr="0072603E">
        <w:rPr>
          <w:rFonts w:ascii="Verdana" w:hAnsi="Verdana"/>
          <w:lang w:val="ru-RU"/>
        </w:rPr>
        <w:t xml:space="preserve"> </w:t>
      </w:r>
    </w:p>
    <w:p w14:paraId="68A9A31F" w14:textId="750D6E70" w:rsidR="000C5A04" w:rsidRPr="000C5A04" w:rsidRDefault="000C5A04" w:rsidP="0072603E">
      <w:pPr>
        <w:spacing w:after="0" w:line="240" w:lineRule="auto"/>
        <w:rPr>
          <w:rFonts w:ascii="Verdana" w:hAnsi="Verdana"/>
          <w:lang w:val="ru-RU"/>
        </w:rPr>
      </w:pPr>
    </w:p>
    <w:p w14:paraId="26DDFC2D" w14:textId="68FDA1F5" w:rsidR="00F15009" w:rsidRPr="00FF4EC0" w:rsidRDefault="00F15009" w:rsidP="00AF191D">
      <w:pPr>
        <w:spacing w:after="0" w:line="240" w:lineRule="auto"/>
        <w:ind w:left="708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1.</w:t>
      </w:r>
      <w:r w:rsidR="00881CA6" w:rsidRPr="00FF4EC0">
        <w:rPr>
          <w:rFonts w:ascii="Verdana" w:hAnsi="Verdana"/>
          <w:lang w:val="ru-RU"/>
        </w:rPr>
        <w:t>3</w:t>
      </w:r>
      <w:r w:rsidRPr="00FF4EC0">
        <w:rPr>
          <w:rFonts w:ascii="Verdana" w:hAnsi="Verdana"/>
          <w:lang w:val="ru-RU"/>
        </w:rPr>
        <w:t xml:space="preserve">. </w:t>
      </w:r>
      <w:r w:rsidR="00881CA6" w:rsidRPr="00FF4EC0">
        <w:rPr>
          <w:rFonts w:ascii="Verdana" w:hAnsi="Verdana"/>
          <w:b/>
          <w:bCs/>
          <w:lang w:val="ru-RU"/>
        </w:rPr>
        <w:t>Общая информация о проекте</w:t>
      </w:r>
      <w:r w:rsidR="00881CA6" w:rsidRPr="00FF4EC0">
        <w:rPr>
          <w:rFonts w:ascii="Verdana" w:hAnsi="Verdana"/>
          <w:lang w:val="ru-RU"/>
        </w:rPr>
        <w:t xml:space="preserve"> </w:t>
      </w:r>
    </w:p>
    <w:p w14:paraId="112EC44D" w14:textId="54B11727" w:rsidR="00881CA6" w:rsidRPr="00FF4EC0" w:rsidRDefault="0072603E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См. Приложение 1</w:t>
      </w:r>
      <w:r w:rsidR="00DD4FED">
        <w:rPr>
          <w:rFonts w:ascii="Verdana" w:hAnsi="Verdana"/>
          <w:lang w:val="ru-RU"/>
        </w:rPr>
        <w:t xml:space="preserve"> к ТЗ</w:t>
      </w:r>
    </w:p>
    <w:p w14:paraId="15E1C831" w14:textId="21A10C3C" w:rsidR="00881CA6" w:rsidRPr="00FF4EC0" w:rsidRDefault="00881CA6" w:rsidP="00AF191D">
      <w:pPr>
        <w:spacing w:after="0" w:line="240" w:lineRule="auto"/>
        <w:ind w:left="1276"/>
        <w:rPr>
          <w:rFonts w:ascii="Verdana" w:hAnsi="Verdana"/>
          <w:i/>
          <w:iCs/>
          <w:lang w:val="ru-RU"/>
        </w:rPr>
      </w:pPr>
    </w:p>
    <w:p w14:paraId="72D3FBE7" w14:textId="250918EA" w:rsidR="00130983" w:rsidRPr="00FF4EC0" w:rsidRDefault="00881CA6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2" w:name="_Toc84854374"/>
      <w:bookmarkStart w:id="23" w:name="_Toc472351083"/>
      <w:bookmarkStart w:id="24" w:name="_Toc472412714"/>
      <w:bookmarkStart w:id="25" w:name="_Toc472412732"/>
      <w:bookmarkStart w:id="26" w:name="_Toc513111862"/>
      <w:bookmarkStart w:id="27" w:name="_Toc513193636"/>
      <w:bookmarkStart w:id="28" w:name="_Toc513193646"/>
      <w:bookmarkStart w:id="29" w:name="_Toc513193684"/>
      <w:bookmarkStart w:id="30" w:name="_Toc513220062"/>
      <w:bookmarkStart w:id="31" w:name="_Toc514681488"/>
      <w:bookmarkStart w:id="32" w:name="_Toc514681498"/>
      <w:bookmarkStart w:id="33" w:name="_Toc514681508"/>
      <w:bookmarkStart w:id="34" w:name="_Toc517901916"/>
      <w:bookmarkStart w:id="35" w:name="_Toc517901926"/>
      <w:bookmarkStart w:id="36" w:name="_Toc517901936"/>
      <w:bookmarkStart w:id="37" w:name="_Toc517902083"/>
      <w:bookmarkStart w:id="38" w:name="_Toc517902119"/>
      <w:bookmarkStart w:id="39" w:name="_Toc517902129"/>
      <w:bookmarkStart w:id="40" w:name="_Toc517902235"/>
      <w:bookmarkStart w:id="41" w:name="_Toc517902463"/>
      <w:bookmarkStart w:id="42" w:name="_Toc84854375"/>
      <w:bookmarkEnd w:id="22"/>
      <w:r w:rsidRPr="00FF4EC0">
        <w:rPr>
          <w:rFonts w:ascii="Verdana" w:hAnsi="Verdana"/>
        </w:rPr>
        <w:t>Описание</w:t>
      </w:r>
      <w:r w:rsidR="0043359F" w:rsidRPr="00FF4EC0">
        <w:rPr>
          <w:rFonts w:ascii="Verdana" w:hAnsi="Verdana"/>
        </w:rPr>
        <w:t xml:space="preserve"> </w:t>
      </w:r>
      <w:r w:rsidR="00130983" w:rsidRPr="00F51B79">
        <w:rPr>
          <w:rFonts w:ascii="Verdana" w:hAnsi="Verdana"/>
        </w:rPr>
        <w:t>услуг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17F1EE05" w14:textId="4FD79E85" w:rsidR="00061BB7" w:rsidRPr="00FF4EC0" w:rsidRDefault="0043359F" w:rsidP="00AF191D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Перечень </w:t>
      </w:r>
      <w:r w:rsidR="007B5F45" w:rsidRPr="00FF4EC0">
        <w:rPr>
          <w:rFonts w:ascii="Verdana" w:hAnsi="Verdana"/>
          <w:lang w:val="ru-RU"/>
        </w:rPr>
        <w:t xml:space="preserve">и характеристики </w:t>
      </w:r>
      <w:r w:rsidR="00F51B79" w:rsidRPr="00F51B79">
        <w:rPr>
          <w:rFonts w:ascii="Verdana" w:hAnsi="Verdana"/>
          <w:lang w:val="ru-RU"/>
        </w:rPr>
        <w:t>услуг</w:t>
      </w:r>
    </w:p>
    <w:p w14:paraId="7D13DB31" w14:textId="28D20A16" w:rsidR="00061BB7" w:rsidRPr="00F51B79" w:rsidRDefault="003504FB" w:rsidP="005E00DF">
      <w:pPr>
        <w:tabs>
          <w:tab w:val="left" w:pos="1276"/>
        </w:tabs>
        <w:spacing w:after="0" w:line="240" w:lineRule="auto"/>
        <w:jc w:val="both"/>
        <w:rPr>
          <w:rFonts w:ascii="Verdana" w:hAnsi="Verdana"/>
          <w:lang w:val="ru-RU"/>
        </w:rPr>
      </w:pPr>
      <w:r w:rsidRPr="003504FB">
        <w:rPr>
          <w:rFonts w:ascii="Verdana" w:hAnsi="Verdana"/>
          <w:lang w:val="ru-RU"/>
        </w:rPr>
        <w:t>Выполнение ездовых программ  и испытаний</w:t>
      </w:r>
      <w:r w:rsidR="00D962E3">
        <w:rPr>
          <w:rFonts w:ascii="Verdana" w:hAnsi="Verdana"/>
          <w:lang w:val="ru-RU"/>
        </w:rPr>
        <w:t xml:space="preserve"> согласно плану на 2025 год</w:t>
      </w:r>
      <w:r w:rsidR="00D962E3" w:rsidRPr="005E00DF">
        <w:rPr>
          <w:rFonts w:ascii="Verdana" w:hAnsi="Verdana"/>
          <w:lang w:val="ru-RU"/>
        </w:rPr>
        <w:t xml:space="preserve"> </w:t>
      </w:r>
      <w:r w:rsidR="00D962E3">
        <w:rPr>
          <w:rFonts w:ascii="Verdana" w:hAnsi="Verdana"/>
          <w:lang w:val="ru-RU"/>
        </w:rPr>
        <w:t xml:space="preserve">для 10 автомобилей с запланированным пробегом </w:t>
      </w:r>
      <w:r w:rsidR="00D962E3" w:rsidRPr="002A1EF1">
        <w:rPr>
          <w:rFonts w:ascii="Verdana" w:hAnsi="Verdana"/>
          <w:lang w:val="ru-RU"/>
        </w:rPr>
        <w:t xml:space="preserve">испытаний </w:t>
      </w:r>
      <w:r w:rsidR="00602918" w:rsidRPr="002A1EF1">
        <w:rPr>
          <w:rFonts w:ascii="Verdana" w:hAnsi="Verdana"/>
          <w:lang w:val="ru-RU"/>
        </w:rPr>
        <w:t xml:space="preserve">по </w:t>
      </w:r>
      <w:r w:rsidR="00D962E3" w:rsidRPr="002A1EF1">
        <w:rPr>
          <w:rFonts w:ascii="Verdana" w:hAnsi="Verdana"/>
          <w:lang w:val="ru-RU"/>
        </w:rPr>
        <w:t>10 т</w:t>
      </w:r>
      <w:r w:rsidR="00602918" w:rsidRPr="005E00DF">
        <w:rPr>
          <w:rFonts w:ascii="Verdana" w:hAnsi="Verdana"/>
          <w:lang w:val="ru-RU"/>
        </w:rPr>
        <w:t>ыс</w:t>
      </w:r>
      <w:r w:rsidR="00D962E3" w:rsidRPr="002A1EF1">
        <w:rPr>
          <w:rFonts w:ascii="Verdana" w:hAnsi="Verdana"/>
          <w:lang w:val="ru-RU"/>
        </w:rPr>
        <w:t xml:space="preserve">. </w:t>
      </w:r>
      <w:r w:rsidR="00D962E3">
        <w:rPr>
          <w:rFonts w:ascii="Verdana" w:hAnsi="Verdana"/>
          <w:lang w:val="ru-RU"/>
        </w:rPr>
        <w:t>км. для каждого автомобиля</w:t>
      </w:r>
      <w:r w:rsidR="00D002A3">
        <w:rPr>
          <w:rFonts w:ascii="Verdana" w:hAnsi="Verdana"/>
          <w:lang w:val="ru-RU"/>
        </w:rPr>
        <w:t xml:space="preserve">, с возможностью </w:t>
      </w:r>
      <w:proofErr w:type="spellStart"/>
      <w:r w:rsidR="00D002A3">
        <w:rPr>
          <w:rFonts w:ascii="Verdana" w:hAnsi="Verdana"/>
          <w:lang w:val="ru-RU"/>
        </w:rPr>
        <w:t>кооректировки</w:t>
      </w:r>
      <w:proofErr w:type="spellEnd"/>
      <w:r w:rsidR="00D962E3">
        <w:rPr>
          <w:rFonts w:ascii="Verdana" w:hAnsi="Verdana"/>
          <w:lang w:val="ru-RU"/>
        </w:rPr>
        <w:t xml:space="preserve"> как количества автомобилей так и пробега испытаний</w:t>
      </w:r>
      <w:r>
        <w:rPr>
          <w:rFonts w:ascii="Verdana" w:hAnsi="Verdana"/>
          <w:lang w:val="ru-RU"/>
        </w:rPr>
        <w:t>, а также оказание иных услуг, необходимых для оценки качества предоставляемых АГК транспортных средств. Подробное описание услуг приведено в Приложении 1 к ТЗ.</w:t>
      </w:r>
    </w:p>
    <w:p w14:paraId="4A6F6BA5" w14:textId="77777777" w:rsidR="007B4D4A" w:rsidRDefault="00061BB7" w:rsidP="00AF191D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Место </w:t>
      </w:r>
      <w:r w:rsidR="007B4D4A">
        <w:rPr>
          <w:rFonts w:ascii="Verdana" w:hAnsi="Verdana"/>
          <w:lang w:val="ru-RU"/>
        </w:rPr>
        <w:t xml:space="preserve">оказания услуг </w:t>
      </w:r>
    </w:p>
    <w:p w14:paraId="558978D3" w14:textId="08CBDB90" w:rsidR="00130983" w:rsidRPr="00FF4EC0" w:rsidRDefault="007B4D4A" w:rsidP="007B4D4A">
      <w:pPr>
        <w:pStyle w:val="aa"/>
        <w:spacing w:after="0" w:line="240" w:lineRule="auto"/>
        <w:ind w:left="1276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ООО </w:t>
      </w:r>
      <w:r w:rsidRPr="00C90814">
        <w:rPr>
          <w:rFonts w:ascii="Verdana" w:hAnsi="Verdana"/>
          <w:lang w:val="ru-RU"/>
        </w:rPr>
        <w:t>«АГК»</w:t>
      </w:r>
      <w:r w:rsidR="007B5F45" w:rsidRPr="00FF4EC0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г. Калуга </w:t>
      </w:r>
      <w:proofErr w:type="spellStart"/>
      <w:r>
        <w:rPr>
          <w:rFonts w:ascii="Verdana" w:hAnsi="Verdana"/>
          <w:lang w:val="ru-RU"/>
        </w:rPr>
        <w:t>ул</w:t>
      </w:r>
      <w:proofErr w:type="spellEnd"/>
      <w:r>
        <w:rPr>
          <w:rFonts w:ascii="Verdana" w:hAnsi="Verdana"/>
          <w:lang w:val="ru-RU"/>
        </w:rPr>
        <w:t xml:space="preserve"> Автомобильная 1</w:t>
      </w:r>
      <w:r w:rsidR="00207AEF" w:rsidRPr="00FF4EC0" w:rsidDel="00E32B21">
        <w:rPr>
          <w:rFonts w:ascii="Verdana" w:hAnsi="Verdana"/>
          <w:color w:val="0070C0"/>
          <w:lang w:val="ru-RU"/>
        </w:rPr>
        <w:t xml:space="preserve"> </w:t>
      </w:r>
      <w:r w:rsidR="00D15D5B" w:rsidRPr="00FF4EC0">
        <w:rPr>
          <w:rFonts w:ascii="Verdana" w:hAnsi="Verdana"/>
          <w:i/>
          <w:color w:val="0070C0"/>
          <w:lang w:val="ru-RU"/>
        </w:rPr>
        <w:t xml:space="preserve"> </w:t>
      </w:r>
      <w:r w:rsidR="00207AEF" w:rsidRPr="00FF4EC0">
        <w:rPr>
          <w:rFonts w:ascii="Verdana" w:hAnsi="Verdana"/>
          <w:i/>
          <w:color w:val="0070C0"/>
          <w:lang w:val="ru-RU"/>
        </w:rPr>
        <w:t xml:space="preserve"> </w:t>
      </w:r>
    </w:p>
    <w:p w14:paraId="37DA2F1D" w14:textId="5AA329A2" w:rsidR="001C2F2A" w:rsidRPr="00FF4EC0" w:rsidRDefault="0043359F" w:rsidP="00AF191D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2.3. </w:t>
      </w:r>
      <w:bookmarkStart w:id="43" w:name="_Toc472351084"/>
      <w:bookmarkStart w:id="44" w:name="_Toc472412715"/>
      <w:bookmarkStart w:id="45" w:name="_Toc472412733"/>
      <w:bookmarkStart w:id="46" w:name="_Toc513111863"/>
      <w:bookmarkStart w:id="47" w:name="_Toc513193637"/>
      <w:bookmarkStart w:id="48" w:name="_Toc513193647"/>
      <w:bookmarkStart w:id="49" w:name="_Toc513193685"/>
      <w:bookmarkStart w:id="50" w:name="_Toc513220063"/>
      <w:bookmarkStart w:id="51" w:name="_Toc514681489"/>
      <w:bookmarkStart w:id="52" w:name="_Toc514681499"/>
      <w:bookmarkStart w:id="53" w:name="_Toc514681509"/>
      <w:bookmarkStart w:id="54" w:name="_Toc517901917"/>
      <w:bookmarkStart w:id="55" w:name="_Toc517901927"/>
      <w:bookmarkStart w:id="56" w:name="_Toc517901937"/>
      <w:bookmarkStart w:id="57" w:name="_Toc517902084"/>
      <w:bookmarkStart w:id="58" w:name="_Toc517902120"/>
      <w:bookmarkStart w:id="59" w:name="_Toc517902130"/>
      <w:bookmarkStart w:id="60" w:name="_Toc517902236"/>
      <w:bookmarkStart w:id="61" w:name="_Toc517902464"/>
      <w:r w:rsidRPr="00FF4EC0">
        <w:rPr>
          <w:rFonts w:ascii="Verdana" w:hAnsi="Verdana"/>
          <w:lang w:val="ru-RU"/>
        </w:rPr>
        <w:tab/>
      </w:r>
      <w:r w:rsidR="007B5F45" w:rsidRPr="00FF4EC0">
        <w:rPr>
          <w:rFonts w:ascii="Verdana" w:hAnsi="Verdana"/>
          <w:lang w:val="ru-RU"/>
        </w:rPr>
        <w:t xml:space="preserve">Сроки </w:t>
      </w:r>
      <w:r w:rsidR="001C2F2A" w:rsidRPr="00FC2421">
        <w:rPr>
          <w:rFonts w:ascii="Verdana" w:hAnsi="Verdana"/>
          <w:lang w:val="ru-RU"/>
        </w:rPr>
        <w:t>оказания услуг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2EC22071" w14:textId="3E97C663" w:rsidR="007B5F45" w:rsidRPr="00FF4EC0" w:rsidRDefault="003C7F5B" w:rsidP="00AF191D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Предположительно с</w:t>
      </w:r>
      <w:r w:rsidR="00FC2421">
        <w:rPr>
          <w:rFonts w:ascii="Verdana" w:hAnsi="Verdana"/>
          <w:lang w:val="ru-RU"/>
        </w:rPr>
        <w:t xml:space="preserve"> 01.04.2025</w:t>
      </w:r>
    </w:p>
    <w:p w14:paraId="78AFA85E" w14:textId="0622D64A" w:rsidR="00881CA6" w:rsidRPr="00FF4EC0" w:rsidRDefault="00881CA6" w:rsidP="00AF191D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2.4.  Обязанности Контрагента</w:t>
      </w:r>
    </w:p>
    <w:p w14:paraId="13CF9F41" w14:textId="6CC8A76A" w:rsidR="001552CB" w:rsidRDefault="007426C9">
      <w:pPr>
        <w:tabs>
          <w:tab w:val="left" w:pos="1276"/>
        </w:tabs>
        <w:spacing w:after="0" w:line="240" w:lineRule="auto"/>
        <w:ind w:left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lastRenderedPageBreak/>
        <w:t>О</w:t>
      </w:r>
      <w:r w:rsidR="001552CB">
        <w:rPr>
          <w:rFonts w:ascii="Verdana" w:hAnsi="Verdana"/>
          <w:lang w:val="ru-RU"/>
        </w:rPr>
        <w:t>беспечить</w:t>
      </w:r>
      <w:r w:rsidR="00602918">
        <w:rPr>
          <w:rFonts w:ascii="Verdana" w:hAnsi="Verdana"/>
          <w:lang w:val="ru-RU"/>
        </w:rPr>
        <w:t xml:space="preserve"> </w:t>
      </w:r>
      <w:r w:rsidRPr="002A1EF1">
        <w:rPr>
          <w:rFonts w:ascii="Verdana" w:hAnsi="Verdana"/>
          <w:lang w:val="ru-RU"/>
        </w:rPr>
        <w:t>ежедневно</w:t>
      </w:r>
      <w:r w:rsidR="00602918" w:rsidRPr="005E00DF">
        <w:rPr>
          <w:rFonts w:ascii="Verdana" w:hAnsi="Verdana"/>
          <w:lang w:val="ru-RU"/>
        </w:rPr>
        <w:t>е</w:t>
      </w:r>
      <w:r w:rsidR="00602918" w:rsidRPr="002A1EF1">
        <w:rPr>
          <w:rFonts w:ascii="Verdana" w:hAnsi="Verdana"/>
          <w:lang w:val="ru-RU"/>
        </w:rPr>
        <w:t xml:space="preserve"> </w:t>
      </w:r>
      <w:r w:rsidR="004B16C7" w:rsidRPr="002A1EF1">
        <w:rPr>
          <w:rFonts w:ascii="Verdana" w:hAnsi="Verdana"/>
          <w:lang w:val="ru-RU"/>
        </w:rPr>
        <w:t>н</w:t>
      </w:r>
      <w:r w:rsidR="004B16C7">
        <w:rPr>
          <w:rFonts w:ascii="Verdana" w:hAnsi="Verdana"/>
          <w:lang w:val="ru-RU"/>
        </w:rPr>
        <w:t>аличие</w:t>
      </w:r>
      <w:r>
        <w:rPr>
          <w:rFonts w:ascii="Verdana" w:hAnsi="Verdana"/>
          <w:lang w:val="ru-RU"/>
        </w:rPr>
        <w:t xml:space="preserve"> </w:t>
      </w:r>
      <w:r w:rsidR="001552CB">
        <w:rPr>
          <w:rFonts w:ascii="Verdana" w:hAnsi="Verdana"/>
          <w:lang w:val="ru-RU"/>
        </w:rPr>
        <w:t>квалифицированного персонала</w:t>
      </w:r>
      <w:r w:rsidR="004B16C7">
        <w:rPr>
          <w:rFonts w:ascii="Verdana" w:hAnsi="Verdana"/>
          <w:lang w:val="ru-RU"/>
        </w:rPr>
        <w:t>,</w:t>
      </w:r>
      <w:r w:rsidR="004B16C7" w:rsidRPr="004B16C7">
        <w:rPr>
          <w:rFonts w:ascii="Verdana" w:hAnsi="Verdana"/>
          <w:lang w:val="ru-RU"/>
        </w:rPr>
        <w:t xml:space="preserve"> </w:t>
      </w:r>
      <w:r w:rsidR="004B16C7">
        <w:rPr>
          <w:rFonts w:ascii="Verdana" w:hAnsi="Verdana"/>
          <w:lang w:val="ru-RU"/>
        </w:rPr>
        <w:t>необходимого для качественного оказания услуг по договору</w:t>
      </w:r>
      <w:r w:rsidR="001552CB">
        <w:rPr>
          <w:rFonts w:ascii="Verdana" w:hAnsi="Verdana"/>
          <w:lang w:val="ru-RU"/>
        </w:rPr>
        <w:t>.</w:t>
      </w:r>
    </w:p>
    <w:p w14:paraId="37205A7B" w14:textId="3A3F07A5" w:rsidR="001552CB" w:rsidRDefault="001552CB" w:rsidP="004B16C7">
      <w:pPr>
        <w:tabs>
          <w:tab w:val="left" w:pos="1276"/>
        </w:tabs>
        <w:spacing w:after="0" w:line="240" w:lineRule="auto"/>
        <w:ind w:left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Обеспечить, при необходимости, </w:t>
      </w:r>
      <w:r w:rsidR="004B16C7" w:rsidRPr="00273EEF">
        <w:rPr>
          <w:rFonts w:ascii="Verdana" w:hAnsi="Verdana"/>
          <w:lang w:val="ru-RU"/>
        </w:rPr>
        <w:t>п</w:t>
      </w:r>
      <w:r w:rsidR="00602918" w:rsidRPr="00273EEF">
        <w:rPr>
          <w:rFonts w:ascii="Verdana" w:hAnsi="Verdana"/>
          <w:lang w:val="ru-RU"/>
        </w:rPr>
        <w:t>р</w:t>
      </w:r>
      <w:r w:rsidR="004B16C7" w:rsidRPr="00273EEF">
        <w:rPr>
          <w:rFonts w:ascii="Verdana" w:hAnsi="Verdana"/>
          <w:lang w:val="ru-RU"/>
        </w:rPr>
        <w:t>е</w:t>
      </w:r>
      <w:r w:rsidR="004B16C7">
        <w:rPr>
          <w:rFonts w:ascii="Verdana" w:hAnsi="Verdana"/>
          <w:lang w:val="ru-RU"/>
        </w:rPr>
        <w:t xml:space="preserve">доставление </w:t>
      </w:r>
      <w:r>
        <w:rPr>
          <w:rFonts w:ascii="Verdana" w:hAnsi="Verdana"/>
          <w:lang w:val="ru-RU"/>
        </w:rPr>
        <w:t>услуг эвакуатора</w:t>
      </w:r>
      <w:r w:rsidR="009A49E1">
        <w:rPr>
          <w:rFonts w:ascii="Verdana" w:hAnsi="Verdana"/>
          <w:lang w:val="ru-RU"/>
        </w:rPr>
        <w:t>.</w:t>
      </w:r>
    </w:p>
    <w:p w14:paraId="2C3E85B9" w14:textId="68CB8491" w:rsidR="001552CB" w:rsidRDefault="001552CB" w:rsidP="004B16C7">
      <w:pPr>
        <w:tabs>
          <w:tab w:val="left" w:pos="1276"/>
        </w:tabs>
        <w:spacing w:after="0" w:line="240" w:lineRule="auto"/>
        <w:ind w:left="1276"/>
        <w:rPr>
          <w:rFonts w:ascii="Verdana" w:hAnsi="Verdana"/>
          <w:lang w:val="ru-RU"/>
        </w:rPr>
      </w:pPr>
    </w:p>
    <w:p w14:paraId="12CDD721" w14:textId="77777777" w:rsidR="001552CB" w:rsidRPr="00FF4EC0" w:rsidRDefault="001552CB" w:rsidP="00881CA6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</w:p>
    <w:p w14:paraId="3A481BB2" w14:textId="560E9674" w:rsidR="0043359F" w:rsidRPr="00FF4EC0" w:rsidRDefault="0043359F" w:rsidP="00AF191D">
      <w:pPr>
        <w:spacing w:after="0" w:line="240" w:lineRule="auto"/>
        <w:ind w:firstLine="709"/>
        <w:rPr>
          <w:rFonts w:ascii="Verdana" w:hAnsi="Verdana"/>
          <w:lang w:val="ru-RU"/>
        </w:rPr>
      </w:pPr>
    </w:p>
    <w:p w14:paraId="0AF31701" w14:textId="086462E2" w:rsidR="00150182" w:rsidRPr="00FF4EC0" w:rsidRDefault="0043359F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62" w:name="_Toc84854376"/>
      <w:bookmarkStart w:id="63" w:name="_Toc84854377"/>
      <w:bookmarkEnd w:id="62"/>
      <w:r w:rsidRPr="00FF4EC0">
        <w:rPr>
          <w:rFonts w:ascii="Verdana" w:hAnsi="Verdana"/>
        </w:rPr>
        <w:t>Срок действия Договора</w:t>
      </w:r>
      <w:bookmarkEnd w:id="63"/>
    </w:p>
    <w:p w14:paraId="0E3227E9" w14:textId="0D79F157" w:rsidR="00AB77F7" w:rsidRPr="00FF4EC0" w:rsidRDefault="007B4D4A" w:rsidP="007B4D4A">
      <w:pPr>
        <w:spacing w:after="0" w:line="240" w:lineRule="auto"/>
        <w:ind w:left="708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36 месяцев</w:t>
      </w:r>
    </w:p>
    <w:p w14:paraId="72C6D63B" w14:textId="0EF1C559" w:rsidR="00EA5761" w:rsidRPr="00FF4EC0" w:rsidRDefault="00EA5761" w:rsidP="00AF191D">
      <w:pPr>
        <w:spacing w:after="0" w:line="240" w:lineRule="auto"/>
        <w:rPr>
          <w:rFonts w:ascii="Verdana" w:hAnsi="Verdana"/>
          <w:lang w:val="ru-RU"/>
        </w:rPr>
      </w:pPr>
      <w:bookmarkStart w:id="64" w:name="_Toc517902237"/>
      <w:bookmarkStart w:id="65" w:name="_Toc517903088"/>
      <w:bookmarkStart w:id="66" w:name="_Toc73017958"/>
      <w:bookmarkEnd w:id="64"/>
      <w:bookmarkEnd w:id="65"/>
      <w:bookmarkEnd w:id="66"/>
    </w:p>
    <w:p w14:paraId="38FCB730" w14:textId="77777777" w:rsidR="00E25A1B" w:rsidRPr="00FF4EC0" w:rsidRDefault="00E25A1B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67" w:name="_Toc472351086"/>
      <w:bookmarkStart w:id="68" w:name="_Toc472412717"/>
      <w:bookmarkStart w:id="69" w:name="_Toc472412735"/>
      <w:bookmarkStart w:id="70" w:name="_Toc513111865"/>
      <w:bookmarkStart w:id="71" w:name="_Toc513193640"/>
      <w:bookmarkStart w:id="72" w:name="_Toc513193650"/>
      <w:bookmarkStart w:id="73" w:name="_Toc513193688"/>
      <w:bookmarkStart w:id="74" w:name="_Toc513220066"/>
      <w:bookmarkStart w:id="75" w:name="_Toc514681492"/>
      <w:bookmarkStart w:id="76" w:name="_Toc514681502"/>
      <w:bookmarkStart w:id="77" w:name="_Toc514681512"/>
      <w:bookmarkStart w:id="78" w:name="_Toc517901920"/>
      <w:bookmarkStart w:id="79" w:name="_Toc517901930"/>
      <w:bookmarkStart w:id="80" w:name="_Toc517901940"/>
      <w:bookmarkStart w:id="81" w:name="_Toc517902087"/>
      <w:bookmarkStart w:id="82" w:name="_Toc517902123"/>
      <w:bookmarkStart w:id="83" w:name="_Toc517902133"/>
      <w:bookmarkStart w:id="84" w:name="_Toc517902240"/>
      <w:bookmarkStart w:id="85" w:name="_Toc517902467"/>
      <w:bookmarkStart w:id="86" w:name="_Toc84854378"/>
      <w:r w:rsidRPr="00FF4EC0">
        <w:rPr>
          <w:rFonts w:ascii="Verdana" w:hAnsi="Verdana"/>
        </w:rPr>
        <w:t>Интеллектуальная собственность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520C7BF0" w14:textId="77777777" w:rsidR="005152D8" w:rsidRPr="00FF4EC0" w:rsidRDefault="005152D8" w:rsidP="00AF191D">
      <w:pPr>
        <w:spacing w:after="0" w:line="240" w:lineRule="auto"/>
        <w:rPr>
          <w:rFonts w:ascii="Verdana" w:hAnsi="Verdana"/>
          <w:lang w:val="ru-RU"/>
        </w:rPr>
      </w:pPr>
    </w:p>
    <w:p w14:paraId="43FB7550" w14:textId="2F99CB5C" w:rsidR="00E25A1B" w:rsidRDefault="00E25A1B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В процессе выполнения работ / оказания услуг от </w:t>
      </w:r>
      <w:r w:rsidR="00F55942" w:rsidRPr="00FF4EC0">
        <w:rPr>
          <w:rFonts w:ascii="Verdana" w:hAnsi="Verdana"/>
          <w:lang w:val="ru-RU"/>
        </w:rPr>
        <w:t>Контрагента</w:t>
      </w:r>
      <w:r w:rsidRPr="00FF4EC0">
        <w:rPr>
          <w:rFonts w:ascii="Verdana" w:hAnsi="Verdana"/>
          <w:lang w:val="ru-RU"/>
        </w:rPr>
        <w:t xml:space="preserve"> ожидается создание</w:t>
      </w:r>
      <w:r w:rsidR="00731BCD" w:rsidRPr="00FF4EC0">
        <w:rPr>
          <w:rFonts w:ascii="Verdana" w:hAnsi="Verdana"/>
          <w:lang w:val="ru-RU"/>
        </w:rPr>
        <w:t>/передача</w:t>
      </w:r>
      <w:r w:rsidRPr="00FF4EC0">
        <w:rPr>
          <w:rFonts w:ascii="Verdana" w:hAnsi="Verdana"/>
          <w:lang w:val="ru-RU"/>
        </w:rPr>
        <w:t xml:space="preserve"> следующих объектов интеллектуальной собственности:</w:t>
      </w:r>
    </w:p>
    <w:p w14:paraId="3A1B4CFB" w14:textId="47770D70" w:rsidR="004B16C7" w:rsidRPr="00FF4EC0" w:rsidRDefault="004B16C7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Не ожидается</w:t>
      </w:r>
    </w:p>
    <w:p w14:paraId="6E6F150B" w14:textId="77777777" w:rsidR="00677618" w:rsidRPr="00FF4EC0" w:rsidRDefault="00677618" w:rsidP="00AF191D">
      <w:pPr>
        <w:spacing w:after="0" w:line="240" w:lineRule="auto"/>
        <w:ind w:left="709"/>
        <w:jc w:val="both"/>
        <w:rPr>
          <w:rFonts w:ascii="Verdana" w:hAnsi="Verdana"/>
          <w:color w:val="FF0000"/>
          <w:lang w:val="ru-RU"/>
        </w:rPr>
      </w:pPr>
    </w:p>
    <w:p w14:paraId="4CFF38B0" w14:textId="77777777" w:rsidR="00A74ED1" w:rsidRPr="00FF4EC0" w:rsidRDefault="00A74ED1" w:rsidP="00AF191D">
      <w:pPr>
        <w:pStyle w:val="2"/>
        <w:spacing w:line="240" w:lineRule="auto"/>
        <w:ind w:left="709" w:hanging="709"/>
        <w:rPr>
          <w:rFonts w:ascii="Verdana" w:hAnsi="Verdana"/>
          <w:lang w:val="en-US"/>
        </w:rPr>
      </w:pPr>
      <w:bookmarkStart w:id="87" w:name="_Toc472351087"/>
      <w:bookmarkStart w:id="88" w:name="_Toc472412718"/>
      <w:bookmarkStart w:id="89" w:name="_Toc472412736"/>
      <w:bookmarkStart w:id="90" w:name="_Toc513111866"/>
      <w:bookmarkStart w:id="91" w:name="_Toc513193641"/>
      <w:bookmarkStart w:id="92" w:name="_Toc513193651"/>
      <w:bookmarkStart w:id="93" w:name="_Toc513193689"/>
      <w:bookmarkStart w:id="94" w:name="_Toc513220067"/>
      <w:bookmarkStart w:id="95" w:name="_Toc514681493"/>
      <w:bookmarkStart w:id="96" w:name="_Toc514681503"/>
      <w:bookmarkStart w:id="97" w:name="_Toc514681513"/>
      <w:bookmarkStart w:id="98" w:name="_Toc517901921"/>
      <w:bookmarkStart w:id="99" w:name="_Toc517901931"/>
      <w:bookmarkStart w:id="100" w:name="_Toc517901941"/>
      <w:bookmarkStart w:id="101" w:name="_Toc517902088"/>
      <w:bookmarkStart w:id="102" w:name="_Toc517902124"/>
      <w:bookmarkStart w:id="103" w:name="_Toc517902134"/>
      <w:bookmarkStart w:id="104" w:name="_Toc517902241"/>
      <w:bookmarkStart w:id="105" w:name="_Toc517902468"/>
      <w:bookmarkStart w:id="106" w:name="_Toc84854379"/>
      <w:r w:rsidRPr="00FF4EC0">
        <w:rPr>
          <w:rFonts w:ascii="Verdana" w:hAnsi="Verdana"/>
        </w:rPr>
        <w:t>Персональные данные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418FEDE0" w14:textId="40868BA3" w:rsidR="00DE4081" w:rsidRPr="00FF4EC0" w:rsidRDefault="00DE4081" w:rsidP="008A47C8">
      <w:pPr>
        <w:pStyle w:val="2"/>
        <w:numPr>
          <w:ilvl w:val="0"/>
          <w:numId w:val="0"/>
        </w:numPr>
        <w:ind w:left="502"/>
        <w:rPr>
          <w:rFonts w:ascii="Verdana" w:hAnsi="Verdana" w:cs="Times New Roman"/>
          <w:b w:val="0"/>
          <w:i/>
          <w:color w:val="0070C0"/>
        </w:rPr>
      </w:pPr>
    </w:p>
    <w:tbl>
      <w:tblPr>
        <w:tblW w:w="8789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719"/>
      </w:tblGrid>
      <w:tr w:rsidR="00DE4081" w:rsidRPr="004B16C7" w14:paraId="424B7BA9" w14:textId="77777777" w:rsidTr="00DE4081">
        <w:tc>
          <w:tcPr>
            <w:tcW w:w="807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9440" w14:textId="77777777"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>Контрагент 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7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27F9" w14:textId="524EC247" w:rsidR="00DE4081" w:rsidRPr="00FF4EC0" w:rsidRDefault="004B16C7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  <w:t>Х</w:t>
            </w:r>
          </w:p>
        </w:tc>
      </w:tr>
    </w:tbl>
    <w:p w14:paraId="2F549F19" w14:textId="091DEEA2" w:rsidR="00533A21" w:rsidRPr="00FF4EC0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3C0A71D0" w14:textId="2A89791E" w:rsidR="005E28AD" w:rsidRPr="00FF4EC0" w:rsidRDefault="00383467" w:rsidP="00AF191D">
      <w:pPr>
        <w:pStyle w:val="2"/>
        <w:spacing w:line="240" w:lineRule="auto"/>
        <w:rPr>
          <w:rFonts w:ascii="Verdana" w:hAnsi="Verdana"/>
        </w:rPr>
      </w:pPr>
      <w:bookmarkStart w:id="107" w:name="_Toc84854380"/>
      <w:bookmarkStart w:id="108" w:name="_Toc398126287"/>
      <w:bookmarkStart w:id="109" w:name="_Toc481591508"/>
      <w:r w:rsidRPr="00FF4EC0">
        <w:rPr>
          <w:rFonts w:ascii="Verdana" w:hAnsi="Verdana"/>
        </w:rPr>
        <w:t>Отчетность</w:t>
      </w:r>
      <w:bookmarkEnd w:id="107"/>
      <w:r w:rsidR="005E28AD" w:rsidRPr="00FF4EC0">
        <w:rPr>
          <w:rFonts w:ascii="Verdana" w:hAnsi="Verdana"/>
        </w:rPr>
        <w:t xml:space="preserve"> </w:t>
      </w:r>
      <w:bookmarkEnd w:id="108"/>
      <w:bookmarkEnd w:id="109"/>
    </w:p>
    <w:p w14:paraId="5B537B02" w14:textId="77777777" w:rsidR="00677618" w:rsidRPr="00FF4EC0" w:rsidRDefault="00677618" w:rsidP="00AF191D">
      <w:pPr>
        <w:spacing w:after="0" w:line="240" w:lineRule="auto"/>
        <w:ind w:left="709" w:hanging="709"/>
        <w:jc w:val="both"/>
        <w:outlineLvl w:val="0"/>
        <w:rPr>
          <w:rFonts w:ascii="Verdana" w:hAnsi="Verdana"/>
          <w:b/>
          <w:bCs/>
          <w:lang w:val="ru-RU"/>
        </w:rPr>
      </w:pPr>
    </w:p>
    <w:p w14:paraId="5403603E" w14:textId="6B78C347" w:rsidR="009A49E1" w:rsidRPr="007426C9" w:rsidRDefault="00DC0CB5" w:rsidP="004B16C7">
      <w:pPr>
        <w:spacing w:after="0" w:line="240" w:lineRule="auto"/>
        <w:ind w:left="709"/>
        <w:jc w:val="both"/>
        <w:rPr>
          <w:rFonts w:ascii="Verdana" w:hAnsi="Verdana"/>
          <w:bCs/>
          <w:lang w:val="ru-RU"/>
        </w:rPr>
      </w:pPr>
      <w:r w:rsidRPr="007426C9">
        <w:rPr>
          <w:rFonts w:ascii="Verdana" w:hAnsi="Verdana"/>
          <w:bCs/>
          <w:lang w:val="ru-RU"/>
        </w:rPr>
        <w:t>Контрагент</w:t>
      </w:r>
      <w:r w:rsidR="00383467" w:rsidRPr="007426C9">
        <w:rPr>
          <w:rFonts w:ascii="Verdana" w:hAnsi="Verdana"/>
          <w:bCs/>
          <w:lang w:val="ru-RU"/>
        </w:rPr>
        <w:t xml:space="preserve"> обязан подготавливать и предоставлять </w:t>
      </w:r>
      <w:r w:rsidR="00745BB3" w:rsidRPr="007426C9">
        <w:rPr>
          <w:rFonts w:ascii="Verdana" w:hAnsi="Verdana"/>
          <w:bCs/>
          <w:lang w:val="ru-RU"/>
        </w:rPr>
        <w:t xml:space="preserve">Компании </w:t>
      </w:r>
      <w:r w:rsidR="00383467" w:rsidRPr="007426C9">
        <w:rPr>
          <w:rFonts w:ascii="Verdana" w:hAnsi="Verdana"/>
          <w:bCs/>
          <w:lang w:val="ru-RU"/>
        </w:rPr>
        <w:t>отчеты об оказанных услугах</w:t>
      </w:r>
      <w:r w:rsidR="009A49E1" w:rsidRPr="007426C9">
        <w:rPr>
          <w:rFonts w:ascii="Verdana" w:hAnsi="Verdana"/>
          <w:bCs/>
          <w:lang w:val="ru-RU"/>
        </w:rPr>
        <w:t>:</w:t>
      </w:r>
    </w:p>
    <w:p w14:paraId="303A9158" w14:textId="1AFE1516" w:rsidR="00A00058" w:rsidRPr="007426C9" w:rsidRDefault="009A49E1" w:rsidP="007426C9">
      <w:pPr>
        <w:spacing w:after="0" w:line="240" w:lineRule="auto"/>
        <w:ind w:left="709"/>
        <w:jc w:val="both"/>
        <w:rPr>
          <w:rFonts w:ascii="Verdana" w:hAnsi="Verdana"/>
          <w:bCs/>
          <w:lang w:val="ru-RU"/>
        </w:rPr>
      </w:pPr>
      <w:r w:rsidRPr="007426C9">
        <w:rPr>
          <w:rFonts w:ascii="Verdana" w:hAnsi="Verdana"/>
          <w:bCs/>
          <w:lang w:val="ru-RU"/>
        </w:rPr>
        <w:t xml:space="preserve">Ежедневно: </w:t>
      </w:r>
      <w:r w:rsidR="00A00058" w:rsidRPr="007426C9">
        <w:rPr>
          <w:rFonts w:ascii="Verdana" w:hAnsi="Verdana"/>
          <w:bCs/>
          <w:lang w:val="ru-RU"/>
        </w:rPr>
        <w:t>отчет о состоянии автомобиля и выявленных недостатках.</w:t>
      </w:r>
    </w:p>
    <w:p w14:paraId="76F99748" w14:textId="3565F6BA" w:rsidR="00383467" w:rsidRPr="007426C9" w:rsidRDefault="00A00058" w:rsidP="007426C9">
      <w:pPr>
        <w:spacing w:after="0" w:line="240" w:lineRule="auto"/>
        <w:ind w:left="709"/>
        <w:jc w:val="both"/>
        <w:rPr>
          <w:rFonts w:ascii="Verdana" w:hAnsi="Verdana"/>
          <w:bCs/>
          <w:lang w:val="ru-RU"/>
        </w:rPr>
      </w:pPr>
      <w:r w:rsidRPr="007426C9">
        <w:rPr>
          <w:rFonts w:ascii="Verdana" w:hAnsi="Verdana"/>
          <w:bCs/>
          <w:lang w:val="ru-RU"/>
        </w:rPr>
        <w:t>Еженедельно: отчет о пробеге, количестве смен водителей и расходе эксплуатационных материалов отдельно по каждому автомобилю.</w:t>
      </w:r>
    </w:p>
    <w:p w14:paraId="4E819662" w14:textId="53E1AA84" w:rsidR="009A49E1" w:rsidRPr="007426C9" w:rsidRDefault="00383467" w:rsidP="007426C9">
      <w:pPr>
        <w:spacing w:after="0" w:line="240" w:lineRule="auto"/>
        <w:ind w:left="709"/>
        <w:jc w:val="both"/>
        <w:rPr>
          <w:rFonts w:ascii="Verdana" w:hAnsi="Verdana"/>
          <w:bCs/>
          <w:lang w:val="ru-RU"/>
        </w:rPr>
      </w:pPr>
      <w:r w:rsidRPr="007426C9">
        <w:rPr>
          <w:rFonts w:ascii="Verdana" w:hAnsi="Verdana"/>
          <w:bCs/>
          <w:lang w:val="ru-RU"/>
        </w:rPr>
        <w:t xml:space="preserve">Отчеты предоставляются на русском </w:t>
      </w:r>
      <w:r w:rsidR="00A00058" w:rsidRPr="007426C9">
        <w:rPr>
          <w:rFonts w:ascii="Verdana" w:hAnsi="Verdana"/>
          <w:bCs/>
          <w:lang w:val="ru-RU"/>
        </w:rPr>
        <w:t>языке</w:t>
      </w:r>
      <w:r w:rsidRPr="007426C9">
        <w:rPr>
          <w:rFonts w:ascii="Verdana" w:hAnsi="Verdana"/>
          <w:bCs/>
          <w:lang w:val="ru-RU"/>
        </w:rPr>
        <w:t xml:space="preserve"> в электронной форме по электронной почте на адрес </w:t>
      </w:r>
      <w:r w:rsidR="00745BB3" w:rsidRPr="007426C9">
        <w:rPr>
          <w:rFonts w:ascii="Verdana" w:hAnsi="Verdana"/>
          <w:bCs/>
          <w:lang w:val="ru-RU"/>
        </w:rPr>
        <w:t xml:space="preserve">Компании </w:t>
      </w:r>
      <w:r w:rsidRPr="007426C9">
        <w:rPr>
          <w:rFonts w:ascii="Verdana" w:hAnsi="Verdana"/>
          <w:bCs/>
          <w:lang w:val="ru-RU"/>
        </w:rPr>
        <w:t xml:space="preserve">в заранее оговоренном с последним формате с указанием количественных и качественных показателей по каждой из оказанных услуг </w:t>
      </w:r>
    </w:p>
    <w:p w14:paraId="48A14A36" w14:textId="510E5822" w:rsidR="003D0A9D" w:rsidRPr="00FF4EC0" w:rsidRDefault="003D0A9D" w:rsidP="00AF191D">
      <w:pPr>
        <w:pStyle w:val="1"/>
        <w:spacing w:after="0" w:line="240" w:lineRule="auto"/>
        <w:ind w:left="993" w:hanging="426"/>
        <w:rPr>
          <w:rFonts w:ascii="Verdana" w:hAnsi="Verdana"/>
          <w:lang w:val="ru-RU"/>
        </w:rPr>
      </w:pPr>
      <w:bookmarkStart w:id="110" w:name="_Toc84854381"/>
      <w:bookmarkStart w:id="111" w:name="_Toc84854382"/>
      <w:bookmarkEnd w:id="110"/>
      <w:r w:rsidRPr="00FF4EC0">
        <w:rPr>
          <w:rFonts w:ascii="Verdana" w:hAnsi="Verdana"/>
          <w:lang w:val="ru-RU"/>
        </w:rPr>
        <w:lastRenderedPageBreak/>
        <w:t>Приложения</w:t>
      </w:r>
      <w:bookmarkEnd w:id="111"/>
    </w:p>
    <w:p w14:paraId="6EA8D8D9" w14:textId="4CF866A0" w:rsidR="003D0A9D" w:rsidRPr="00FF4EC0" w:rsidRDefault="008C0C48" w:rsidP="00136E79">
      <w:pPr>
        <w:spacing w:after="0" w:line="240" w:lineRule="auto"/>
        <w:ind w:left="426" w:hanging="426"/>
        <w:rPr>
          <w:rFonts w:ascii="Verdana" w:hAnsi="Verdana"/>
          <w:i/>
          <w:color w:val="0070C0"/>
          <w:lang w:val="ru-RU"/>
        </w:rPr>
      </w:pPr>
      <w:bookmarkStart w:id="112" w:name="_Toc513111868"/>
      <w:bookmarkStart w:id="113" w:name="_Toc513193643"/>
      <w:bookmarkStart w:id="114" w:name="_Toc513193653"/>
      <w:bookmarkStart w:id="115" w:name="_Toc513193691"/>
      <w:bookmarkStart w:id="116" w:name="_Toc513220069"/>
      <w:bookmarkStart w:id="117" w:name="_Toc514681495"/>
      <w:bookmarkStart w:id="118" w:name="_Toc514681505"/>
      <w:bookmarkStart w:id="119" w:name="_Toc514681515"/>
      <w:bookmarkStart w:id="120" w:name="_Toc517901923"/>
      <w:bookmarkStart w:id="121" w:name="_Toc517901933"/>
      <w:bookmarkStart w:id="122" w:name="_Toc517901943"/>
      <w:bookmarkStart w:id="123" w:name="_Toc517902090"/>
      <w:bookmarkStart w:id="124" w:name="_Toc517902126"/>
      <w:bookmarkStart w:id="125" w:name="_Toc517902136"/>
      <w:bookmarkStart w:id="126" w:name="_Toc517902243"/>
      <w:bookmarkStart w:id="127" w:name="_Toc517902470"/>
      <w:r>
        <w:rPr>
          <w:rFonts w:ascii="Verdana" w:hAnsi="Verdana"/>
          <w:lang w:val="ru-RU"/>
        </w:rPr>
        <w:t>1.</w:t>
      </w:r>
      <w:r>
        <w:rPr>
          <w:rFonts w:ascii="Verdana" w:hAnsi="Verdana"/>
          <w:lang w:val="ru-RU"/>
        </w:rPr>
        <w:tab/>
        <w:t>Приложение 1</w:t>
      </w:r>
      <w:r w:rsidR="00DD4FED">
        <w:rPr>
          <w:rFonts w:ascii="Verdana" w:hAnsi="Verdana"/>
          <w:lang w:val="ru-RU"/>
        </w:rPr>
        <w:t xml:space="preserve"> Описание услуг</w:t>
      </w:r>
    </w:p>
    <w:p w14:paraId="5E93F7DD" w14:textId="1FA29386" w:rsidR="003D0A9D" w:rsidRPr="00FF4EC0" w:rsidRDefault="003D0A9D" w:rsidP="00136E79">
      <w:pPr>
        <w:spacing w:after="0" w:line="240" w:lineRule="auto"/>
        <w:ind w:left="426" w:hanging="426"/>
        <w:rPr>
          <w:rFonts w:ascii="Verdana" w:hAnsi="Verdana"/>
          <w:i/>
          <w:color w:val="0070C0"/>
          <w:lang w:val="ru-RU"/>
        </w:rPr>
      </w:pPr>
      <w:r w:rsidRPr="00FF4EC0">
        <w:rPr>
          <w:rFonts w:ascii="Verdana" w:hAnsi="Verdana"/>
          <w:iCs/>
          <w:lang w:val="ru-RU"/>
        </w:rPr>
        <w:t>2.</w:t>
      </w:r>
      <w:r w:rsidRPr="00FF4EC0">
        <w:rPr>
          <w:rFonts w:ascii="Verdana" w:hAnsi="Verdana"/>
          <w:i/>
          <w:iCs/>
          <w:color w:val="0070C0"/>
          <w:lang w:val="ru-RU"/>
        </w:rPr>
        <w:tab/>
      </w:r>
      <w:r w:rsidR="008C0C48">
        <w:rPr>
          <w:rFonts w:ascii="Verdana" w:hAnsi="Verdana"/>
          <w:lang w:val="ru-RU"/>
        </w:rPr>
        <w:t>Приложение 2</w:t>
      </w:r>
      <w:r w:rsidRPr="00FF4EC0">
        <w:rPr>
          <w:rFonts w:ascii="Verdana" w:hAnsi="Verdana"/>
          <w:lang w:val="ru-RU"/>
        </w:rPr>
        <w:t xml:space="preserve"> </w:t>
      </w:r>
      <w:r w:rsidR="00DD4FED">
        <w:rPr>
          <w:rFonts w:ascii="Verdana" w:hAnsi="Verdana"/>
          <w:lang w:val="ru-RU"/>
        </w:rPr>
        <w:t>Форма КП</w:t>
      </w:r>
    </w:p>
    <w:p w14:paraId="6D98BD03" w14:textId="32AC9650" w:rsidR="003D0A9D" w:rsidRPr="00FF4EC0" w:rsidRDefault="003D0A9D" w:rsidP="00136E79">
      <w:pPr>
        <w:tabs>
          <w:tab w:val="left" w:pos="426"/>
        </w:tabs>
        <w:spacing w:after="0" w:line="240" w:lineRule="auto"/>
        <w:ind w:left="426" w:hanging="426"/>
        <w:rPr>
          <w:rFonts w:ascii="Verdana" w:hAnsi="Verdana"/>
          <w:i/>
          <w:color w:val="0070C0"/>
          <w:lang w:val="ru-RU"/>
        </w:rPr>
      </w:pPr>
      <w:r w:rsidRPr="00FF4EC0">
        <w:rPr>
          <w:rFonts w:ascii="Verdana" w:hAnsi="Verdana"/>
          <w:lang w:val="ru-RU"/>
        </w:rPr>
        <w:t xml:space="preserve"> </w:t>
      </w:r>
    </w:p>
    <w:p w14:paraId="1798133B" w14:textId="5FE34C90" w:rsidR="003D0A9D" w:rsidRDefault="003D0A9D" w:rsidP="00AF191D">
      <w:pPr>
        <w:spacing w:after="0" w:line="240" w:lineRule="auto"/>
        <w:ind w:left="426" w:hanging="426"/>
        <w:rPr>
          <w:lang w:val="ru-RU"/>
        </w:rPr>
      </w:pPr>
    </w:p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p w14:paraId="53A82B33" w14:textId="77777777" w:rsidR="00A12803" w:rsidRPr="003646B9" w:rsidRDefault="00A12803" w:rsidP="00AF191D">
      <w:pPr>
        <w:pStyle w:val="aa"/>
        <w:spacing w:after="0" w:line="240" w:lineRule="auto"/>
        <w:ind w:left="567"/>
        <w:contextualSpacing w:val="0"/>
        <w:jc w:val="both"/>
        <w:rPr>
          <w:lang w:val="ru-RU"/>
        </w:rPr>
      </w:pPr>
    </w:p>
    <w:sectPr w:rsidR="00A12803" w:rsidRPr="003646B9" w:rsidSect="005E00DF">
      <w:headerReference w:type="default" r:id="rId13"/>
      <w:footerReference w:type="default" r:id="rId14"/>
      <w:headerReference w:type="first" r:id="rId15"/>
      <w:pgSz w:w="11906" w:h="16838" w:code="9"/>
      <w:pgMar w:top="-2642" w:right="1411" w:bottom="1276" w:left="141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76718" w14:textId="77777777" w:rsidR="00AB33D1" w:rsidRDefault="00AB33D1">
      <w:r>
        <w:separator/>
      </w:r>
    </w:p>
  </w:endnote>
  <w:endnote w:type="continuationSeparator" w:id="0">
    <w:p w14:paraId="1F09EAEA" w14:textId="77777777" w:rsidR="00AB33D1" w:rsidRDefault="00AB33D1">
      <w:r>
        <w:continuationSeparator/>
      </w:r>
    </w:p>
  </w:endnote>
  <w:endnote w:type="continuationNotice" w:id="1">
    <w:p w14:paraId="5A6F8575" w14:textId="77777777" w:rsidR="00AB33D1" w:rsidRDefault="00AB33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762"/>
      <w:gridCol w:w="2395"/>
      <w:gridCol w:w="2548"/>
      <w:gridCol w:w="712"/>
    </w:tblGrid>
    <w:tr w:rsidR="005642C5" w:rsidRPr="005E00DF" w14:paraId="2919865F" w14:textId="77777777" w:rsidTr="006F00A0">
      <w:trPr>
        <w:trHeight w:val="124"/>
      </w:trPr>
      <w:tc>
        <w:tcPr>
          <w:tcW w:w="2488" w:type="dxa"/>
          <w:shd w:val="clear" w:color="auto" w:fill="auto"/>
        </w:tcPr>
        <w:p w14:paraId="44F02621" w14:textId="3E737E31" w:rsidR="007063F0" w:rsidRPr="005D7AFA" w:rsidRDefault="00444911" w:rsidP="00456907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Класс информации: </w:t>
          </w:r>
          <w:r w:rsidR="005E00DF" w:rsidRPr="005E00DF">
            <w:rPr>
              <w:rFonts w:ascii="Verdana" w:eastAsia="DengXian" w:hAnsi="Verdana" w:cs="Arial"/>
              <w:sz w:val="14"/>
              <w:szCs w:val="14"/>
              <w:lang w:val="ru-RU"/>
            </w:rPr>
            <w:t>для внутреннего использования</w:t>
          </w:r>
        </w:p>
      </w:tc>
      <w:tc>
        <w:tcPr>
          <w:tcW w:w="2762" w:type="dxa"/>
          <w:shd w:val="clear" w:color="auto" w:fill="auto"/>
        </w:tcPr>
        <w:p w14:paraId="4BF38F90" w14:textId="2A6D0DD4" w:rsidR="005642C5" w:rsidRPr="005D7AFA" w:rsidRDefault="00444911" w:rsidP="006F00A0">
          <w:pPr>
            <w:spacing w:after="0" w:line="240" w:lineRule="auto"/>
            <w:ind w:left="239"/>
            <w:rPr>
              <w:rFonts w:ascii="Verdana" w:eastAsia="DengXian" w:hAnsi="Verdana" w:cs="Arial"/>
              <w:lang w:val="ru-RU"/>
            </w:rPr>
          </w:pPr>
          <w:r w:rsidRPr="005D7AFA">
            <w:rPr>
              <w:rFonts w:ascii="Verdana" w:eastAsia="DengXian" w:hAnsi="Verdana" w:cs="Arial"/>
            </w:rPr>
            <w:t>F_</w:t>
          </w:r>
          <w:r w:rsidRPr="005D7AFA">
            <w:rPr>
              <w:rFonts w:ascii="Verdana" w:eastAsia="DengXian" w:hAnsi="Verdana" w:cs="Arial"/>
              <w:lang w:val="ru-RU"/>
            </w:rPr>
            <w:t>45</w:t>
          </w:r>
          <w:r w:rsidRPr="005D7AFA">
            <w:rPr>
              <w:rFonts w:ascii="Verdana" w:eastAsia="DengXian" w:hAnsi="Verdana" w:cs="Arial"/>
            </w:rPr>
            <w:t>000_</w:t>
          </w:r>
          <w:r w:rsidRPr="005D7AFA">
            <w:rPr>
              <w:rFonts w:ascii="Verdana" w:eastAsia="DengXian" w:hAnsi="Verdana" w:cs="Arial"/>
              <w:lang w:val="ru-RU"/>
            </w:rPr>
            <w:t>130</w:t>
          </w:r>
        </w:p>
      </w:tc>
      <w:tc>
        <w:tcPr>
          <w:tcW w:w="2395" w:type="dxa"/>
          <w:shd w:val="clear" w:color="auto" w:fill="auto"/>
        </w:tcPr>
        <w:p w14:paraId="59D77468" w14:textId="50B18661" w:rsidR="005642C5" w:rsidRPr="005D7AFA" w:rsidRDefault="00BC7D27" w:rsidP="004245E5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Версия: </w:t>
          </w:r>
          <w:r w:rsidR="004245E5">
            <w:rPr>
              <w:rFonts w:ascii="Verdana" w:eastAsia="DengXian" w:hAnsi="Verdana" w:cs="Arial"/>
              <w:sz w:val="14"/>
              <w:szCs w:val="14"/>
              <w:lang w:val="en-US"/>
            </w:rPr>
            <w:t>8</w:t>
          </w:r>
          <w:r w:rsidR="00542D06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.0</w:t>
          </w:r>
        </w:p>
        <w:p w14:paraId="3999A59B" w14:textId="147BDD50" w:rsidR="005642C5" w:rsidRPr="005D7AFA" w:rsidRDefault="00BC7D27" w:rsidP="004245E5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Действителен с </w:t>
          </w:r>
          <w:r w:rsidR="00D6192F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2</w:t>
          </w:r>
          <w:r w:rsidR="004245E5">
            <w:rPr>
              <w:rFonts w:ascii="Verdana" w:eastAsia="DengXian" w:hAnsi="Verdana" w:cs="Arial"/>
              <w:sz w:val="14"/>
              <w:szCs w:val="14"/>
              <w:lang w:val="en-US"/>
            </w:rPr>
            <w:t>2</w:t>
          </w:r>
          <w:r w:rsidR="00D6192F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.</w:t>
          </w:r>
          <w:r w:rsidR="004245E5">
            <w:rPr>
              <w:rFonts w:ascii="Verdana" w:eastAsia="DengXian" w:hAnsi="Verdana" w:cs="Arial"/>
              <w:sz w:val="14"/>
              <w:szCs w:val="14"/>
              <w:lang w:val="en-US"/>
            </w:rPr>
            <w:t>10</w:t>
          </w:r>
          <w:r w:rsidR="00D6192F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.2024</w:t>
          </w:r>
        </w:p>
      </w:tc>
      <w:tc>
        <w:tcPr>
          <w:tcW w:w="2548" w:type="dxa"/>
          <w:shd w:val="clear" w:color="auto" w:fill="auto"/>
        </w:tcPr>
        <w:p w14:paraId="42884FDD" w14:textId="27FA1D3F" w:rsidR="000172E2" w:rsidRPr="005D7AFA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Составитель:</w:t>
          </w:r>
          <w:r w:rsidR="000172E2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Т. </w:t>
          </w:r>
          <w:proofErr w:type="spellStart"/>
          <w:r w:rsidR="000172E2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Шеставина</w:t>
          </w:r>
          <w:proofErr w:type="spellEnd"/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</w:t>
          </w:r>
        </w:p>
        <w:p w14:paraId="5672ED65" w14:textId="4C4F6DD9" w:rsidR="005642C5" w:rsidRPr="005D7AFA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5D7AFA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88435B">
            <w:rPr>
              <w:rFonts w:ascii="Verdana" w:eastAsia="DengXian" w:hAnsi="Verdana" w:cs="Arial"/>
              <w:noProof/>
              <w:sz w:val="14"/>
              <w:szCs w:val="14"/>
            </w:rPr>
            <w:t>4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5D7AFA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88435B">
            <w:rPr>
              <w:rFonts w:ascii="Verdana" w:eastAsia="DengXian" w:hAnsi="Verdana" w:cs="Arial"/>
              <w:noProof/>
              <w:sz w:val="14"/>
              <w:szCs w:val="14"/>
            </w:rPr>
            <w:t>4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14:paraId="120A1D7A" w14:textId="725E22D1" w:rsidR="005642C5" w:rsidRPr="005D7AFA" w:rsidRDefault="005642C5" w:rsidP="005642C5">
          <w:pPr>
            <w:rPr>
              <w:rFonts w:ascii="Verdana" w:eastAsia="DengXian" w:hAnsi="Verdana" w:cs="Arial"/>
              <w:lang w:val="ru-RU"/>
            </w:rPr>
          </w:pPr>
        </w:p>
      </w:tc>
    </w:tr>
  </w:tbl>
  <w:p w14:paraId="1EE0D351" w14:textId="5A9FA6E5" w:rsidR="005642C5" w:rsidRPr="00233806" w:rsidRDefault="005642C5" w:rsidP="005642C5">
    <w:pPr>
      <w:pStyle w:val="a5"/>
      <w:rPr>
        <w:lang w:val="ru-RU"/>
      </w:rPr>
    </w:pPr>
  </w:p>
  <w:p w14:paraId="26DAC178" w14:textId="77777777" w:rsidR="0089661C" w:rsidRPr="00233806" w:rsidRDefault="0089661C" w:rsidP="0056477D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B90F6" w14:textId="77777777" w:rsidR="00AB33D1" w:rsidRDefault="00AB33D1">
      <w:r>
        <w:separator/>
      </w:r>
    </w:p>
  </w:footnote>
  <w:footnote w:type="continuationSeparator" w:id="0">
    <w:p w14:paraId="0258C1DD" w14:textId="77777777" w:rsidR="00AB33D1" w:rsidRDefault="00AB33D1">
      <w:r>
        <w:continuationSeparator/>
      </w:r>
    </w:p>
  </w:footnote>
  <w:footnote w:type="continuationNotice" w:id="1">
    <w:p w14:paraId="234F740B" w14:textId="77777777" w:rsidR="00AB33D1" w:rsidRDefault="00AB33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24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44"/>
      <w:gridCol w:w="2880"/>
    </w:tblGrid>
    <w:tr w:rsidR="00936371" w:rsidRPr="00213A81" w14:paraId="35EAB21A" w14:textId="77777777" w:rsidTr="004C7C4F">
      <w:trPr>
        <w:cantSplit/>
        <w:trHeight w:val="1121"/>
      </w:trPr>
      <w:tc>
        <w:tcPr>
          <w:tcW w:w="5944" w:type="dxa"/>
          <w:vAlign w:val="center"/>
        </w:tcPr>
        <w:p w14:paraId="7CF7F202" w14:textId="2D870FEC" w:rsidR="00936371" w:rsidRPr="00FF4EC0" w:rsidRDefault="00AC0E59" w:rsidP="00D6192F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  <w:lang w:val="ru-RU"/>
            </w:rPr>
          </w:pPr>
          <w:r>
            <w:rPr>
              <w:rFonts w:ascii="Verdana" w:hAnsi="Verdana"/>
              <w:b/>
              <w:bCs/>
              <w:sz w:val="24"/>
              <w:szCs w:val="24"/>
              <w:lang w:val="ru-RU"/>
            </w:rPr>
            <w:t>Внут</w:t>
          </w:r>
          <w:r w:rsidR="00936371" w:rsidRPr="00FF4EC0">
            <w:rPr>
              <w:rFonts w:ascii="Verdana" w:hAnsi="Verdana"/>
              <w:b/>
              <w:bCs/>
              <w:sz w:val="24"/>
              <w:szCs w:val="24"/>
              <w:lang w:val="ru-RU"/>
            </w:rPr>
            <w:t>р</w:t>
          </w:r>
          <w:r>
            <w:rPr>
              <w:rFonts w:ascii="Verdana" w:hAnsi="Verdana"/>
              <w:b/>
              <w:bCs/>
              <w:sz w:val="24"/>
              <w:szCs w:val="24"/>
              <w:lang w:val="ru-RU"/>
            </w:rPr>
            <w:t>е</w:t>
          </w:r>
          <w:r w:rsidR="00936371" w:rsidRPr="00FF4EC0">
            <w:rPr>
              <w:rFonts w:ascii="Verdana" w:hAnsi="Verdana"/>
              <w:b/>
              <w:bCs/>
              <w:sz w:val="24"/>
              <w:szCs w:val="24"/>
              <w:lang w:val="ru-RU"/>
            </w:rPr>
            <w:t>нний конкурс</w:t>
          </w:r>
        </w:p>
      </w:tc>
      <w:tc>
        <w:tcPr>
          <w:tcW w:w="2880" w:type="dxa"/>
        </w:tcPr>
        <w:tbl>
          <w:tblPr>
            <w:tblStyle w:val="a3"/>
            <w:tblpPr w:leftFromText="180" w:rightFromText="180" w:vertAnchor="text" w:tblpXSpec="right" w:tblpY="1"/>
            <w:tblOverlap w:val="never"/>
            <w:tblW w:w="2551" w:type="dxa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979"/>
            <w:gridCol w:w="1572"/>
          </w:tblGrid>
          <w:tr w:rsidR="00936371" w:rsidRPr="00FF4EC0" w14:paraId="71E279F7" w14:textId="77777777" w:rsidTr="005E00DF">
            <w:trPr>
              <w:jc w:val="right"/>
            </w:trPr>
            <w:tc>
              <w:tcPr>
                <w:tcW w:w="979" w:type="dxa"/>
              </w:tcPr>
              <w:p w14:paraId="365060B2" w14:textId="3076D9FB"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572" w:type="dxa"/>
              </w:tcPr>
              <w:p w14:paraId="449A635B" w14:textId="77777777" w:rsidR="00936371" w:rsidRPr="00FF4EC0" w:rsidRDefault="00936371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936371" w:rsidRPr="005E00DF" w14:paraId="2DA64367" w14:textId="77777777" w:rsidTr="005E00DF">
            <w:trPr>
              <w:jc w:val="right"/>
            </w:trPr>
            <w:tc>
              <w:tcPr>
                <w:tcW w:w="979" w:type="dxa"/>
              </w:tcPr>
              <w:p w14:paraId="62EF3A7B" w14:textId="151EB264"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FF4EC0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572" w:type="dxa"/>
              </w:tcPr>
              <w:p w14:paraId="056411E6" w14:textId="5BBB6F1A" w:rsidR="005E00DF" w:rsidRPr="005E00DF" w:rsidRDefault="005E00DF" w:rsidP="005E00D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</w:t>
                </w:r>
                <w:r w:rsidRPr="005E00DF">
                  <w:rPr>
                    <w:rFonts w:ascii="Verdana" w:hAnsi="Verdana"/>
                    <w:sz w:val="16"/>
                    <w:szCs w:val="16"/>
                    <w:lang w:val="ru-RU"/>
                  </w:rPr>
                  <w:t xml:space="preserve"> технической безопасности </w:t>
                </w:r>
              </w:p>
              <w:p w14:paraId="0589B6BF" w14:textId="6B0F6AAF" w:rsidR="00936371" w:rsidRPr="00FF4EC0" w:rsidRDefault="005E00DF" w:rsidP="005E00D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</w:pPr>
                <w:r w:rsidRPr="005E00DF">
                  <w:rPr>
                    <w:rFonts w:ascii="Verdana" w:hAnsi="Verdana"/>
                    <w:sz w:val="16"/>
                    <w:szCs w:val="16"/>
                    <w:lang w:val="ru-RU"/>
                  </w:rPr>
                  <w:t>и соответствия продукции</w:t>
                </w:r>
              </w:p>
              <w:p w14:paraId="0EA366AA" w14:textId="2AE3F062" w:rsidR="00936371" w:rsidRPr="00FF4EC0" w:rsidRDefault="00936371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</w:pPr>
              </w:p>
            </w:tc>
          </w:tr>
          <w:tr w:rsidR="00936371" w:rsidRPr="00FF4EC0" w14:paraId="522E070A" w14:textId="77777777" w:rsidTr="005E00DF">
            <w:trPr>
              <w:jc w:val="right"/>
            </w:trPr>
            <w:tc>
              <w:tcPr>
                <w:tcW w:w="979" w:type="dxa"/>
              </w:tcPr>
              <w:p w14:paraId="299E12E7" w14:textId="77777777"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FF4EC0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1572" w:type="dxa"/>
              </w:tcPr>
              <w:p w14:paraId="3047EBCE" w14:textId="73DA3D22" w:rsidR="00936371" w:rsidRPr="00FF4EC0" w:rsidRDefault="0088435B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</w:pPr>
                <w:r>
                  <w:rPr>
                    <w:rFonts w:ascii="Verdana" w:hAnsi="Verdana"/>
                    <w:sz w:val="16"/>
                    <w:szCs w:val="16"/>
                    <w:lang w:val="ru-RU"/>
                  </w:rPr>
                  <w:t>10</w:t>
                </w:r>
                <w:r w:rsidR="005E00DF" w:rsidRPr="005E00DF">
                  <w:rPr>
                    <w:rFonts w:ascii="Verdana" w:hAnsi="Verdana"/>
                    <w:sz w:val="16"/>
                    <w:szCs w:val="16"/>
                    <w:lang w:val="ru-RU"/>
                  </w:rPr>
                  <w:t>.01.2025</w:t>
                </w:r>
              </w:p>
            </w:tc>
          </w:tr>
        </w:tbl>
        <w:p w14:paraId="4ADDB161" w14:textId="6173627D" w:rsidR="00936371" w:rsidRPr="00FF4EC0" w:rsidRDefault="00936371" w:rsidP="00D6192F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07BF5D73" w14:textId="77777777" w:rsidR="0089661C" w:rsidRPr="00C8569F" w:rsidRDefault="0089661C" w:rsidP="00C856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89661C" w:rsidRPr="00213A81" w14:paraId="566335C6" w14:textId="77777777" w:rsidTr="00A800F1">
      <w:trPr>
        <w:cantSplit/>
        <w:trHeight w:val="879"/>
      </w:trPr>
      <w:tc>
        <w:tcPr>
          <w:tcW w:w="2340" w:type="dxa"/>
          <w:vAlign w:val="center"/>
        </w:tcPr>
        <w:p w14:paraId="0550B600" w14:textId="77777777" w:rsidR="0089661C" w:rsidRPr="00213A81" w:rsidRDefault="0089661C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4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0462BE5F" w14:textId="77777777" w:rsidR="0089661C" w:rsidRPr="00C8569F" w:rsidRDefault="0089661C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5B2E07F8" w14:textId="77777777" w:rsidR="0089661C" w:rsidRPr="003C1734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FF49D8C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364CBF47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952E235" w14:textId="77777777" w:rsidR="0089661C" w:rsidRPr="00C8569F" w:rsidRDefault="0089661C" w:rsidP="006C5EA4">
          <w:pPr>
            <w:spacing w:after="0" w:line="240" w:lineRule="auto"/>
            <w:rPr>
              <w:sz w:val="16"/>
              <w:szCs w:val="16"/>
            </w:rPr>
          </w:pPr>
          <w:proofErr w:type="spellStart"/>
          <w:r w:rsidRPr="00C8569F">
            <w:rPr>
              <w:sz w:val="16"/>
              <w:szCs w:val="16"/>
            </w:rPr>
            <w:t>Дата</w:t>
          </w:r>
          <w:proofErr w:type="spellEnd"/>
          <w:r w:rsidRPr="00C8569F">
            <w:rPr>
              <w:sz w:val="16"/>
              <w:szCs w:val="16"/>
            </w:rPr>
            <w:t xml:space="preserve">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BBCD5CF" w14:textId="579B8F0C" w:rsidR="0089661C" w:rsidRPr="00C8569F" w:rsidRDefault="0089661C" w:rsidP="006C5EA4">
          <w:pPr>
            <w:spacing w:after="0" w:line="240" w:lineRule="auto"/>
          </w:pPr>
          <w:proofErr w:type="spellStart"/>
          <w:r w:rsidRPr="00C8569F">
            <w:rPr>
              <w:sz w:val="16"/>
              <w:szCs w:val="16"/>
            </w:rPr>
            <w:t>Стр</w:t>
          </w:r>
          <w:proofErr w:type="spellEnd"/>
          <w:r w:rsidRPr="00C8569F">
            <w:rPr>
              <w:sz w:val="16"/>
              <w:szCs w:val="16"/>
            </w:rPr>
            <w:t xml:space="preserve">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</w:t>
          </w:r>
          <w:proofErr w:type="spellStart"/>
          <w:r w:rsidRPr="00C8569F">
            <w:rPr>
              <w:sz w:val="16"/>
              <w:szCs w:val="16"/>
            </w:rPr>
            <w:t>из</w:t>
          </w:r>
          <w:proofErr w:type="spellEnd"/>
          <w:r w:rsidRPr="00C8569F">
            <w:rPr>
              <w:sz w:val="16"/>
              <w:szCs w:val="16"/>
            </w:rPr>
            <w:t xml:space="preserve">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 w:rsidR="00B67FD1">
            <w:rPr>
              <w:noProof/>
              <w:sz w:val="16"/>
              <w:szCs w:val="16"/>
              <w:lang w:val="en-GB"/>
            </w:rPr>
            <w:t>9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712C306" w14:textId="77777777" w:rsidR="0089661C" w:rsidRPr="006C5EA4" w:rsidRDefault="0089661C" w:rsidP="006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AF0"/>
    <w:multiLevelType w:val="hybridMultilevel"/>
    <w:tmpl w:val="F6CC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591"/>
    <w:multiLevelType w:val="multilevel"/>
    <w:tmpl w:val="6520173A"/>
    <w:lvl w:ilvl="0">
      <w:start w:val="1"/>
      <w:numFmt w:val="upperRoman"/>
      <w:pStyle w:val="1"/>
      <w:lvlText w:val="%1."/>
      <w:lvlJc w:val="right"/>
      <w:pPr>
        <w:ind w:left="1844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184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4"/>
        </w:tabs>
        <w:ind w:left="6164" w:hanging="1440"/>
      </w:pPr>
      <w:rPr>
        <w:rFonts w:hint="default"/>
      </w:rPr>
    </w:lvl>
  </w:abstractNum>
  <w:abstractNum w:abstractNumId="2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6437"/>
    <w:multiLevelType w:val="hybridMultilevel"/>
    <w:tmpl w:val="C770B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802E43"/>
    <w:multiLevelType w:val="hybridMultilevel"/>
    <w:tmpl w:val="FB7C7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953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4639F6"/>
    <w:multiLevelType w:val="multilevel"/>
    <w:tmpl w:val="A01861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B54D84"/>
    <w:multiLevelType w:val="multilevel"/>
    <w:tmpl w:val="E0FEF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BA671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0E3E1A"/>
    <w:multiLevelType w:val="hybridMultilevel"/>
    <w:tmpl w:val="23C0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F1C25"/>
    <w:multiLevelType w:val="multilevel"/>
    <w:tmpl w:val="D2CA3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9F7243"/>
    <w:multiLevelType w:val="hybridMultilevel"/>
    <w:tmpl w:val="EC7294D4"/>
    <w:lvl w:ilvl="0" w:tplc="2468F2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D0C6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D60D14"/>
    <w:multiLevelType w:val="hybridMultilevel"/>
    <w:tmpl w:val="B05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E4302"/>
    <w:multiLevelType w:val="hybridMultilevel"/>
    <w:tmpl w:val="BF4C79E6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811C5E"/>
    <w:multiLevelType w:val="hybridMultilevel"/>
    <w:tmpl w:val="CFB0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C6E82"/>
    <w:multiLevelType w:val="hybridMultilevel"/>
    <w:tmpl w:val="637AC8D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5606C39"/>
    <w:multiLevelType w:val="hybridMultilevel"/>
    <w:tmpl w:val="292C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5CD1B49"/>
    <w:multiLevelType w:val="hybridMultilevel"/>
    <w:tmpl w:val="CA7A2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D5A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554349"/>
    <w:multiLevelType w:val="hybridMultilevel"/>
    <w:tmpl w:val="A7E0D818"/>
    <w:lvl w:ilvl="0" w:tplc="01EACC86">
      <w:numFmt w:val="bullet"/>
      <w:lvlText w:val="•"/>
      <w:lvlJc w:val="left"/>
      <w:pPr>
        <w:ind w:left="1127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BC50603"/>
    <w:multiLevelType w:val="hybridMultilevel"/>
    <w:tmpl w:val="C518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7416E"/>
    <w:multiLevelType w:val="hybridMultilevel"/>
    <w:tmpl w:val="0FC8A84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50F753A4"/>
    <w:multiLevelType w:val="multilevel"/>
    <w:tmpl w:val="D020E0C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8" w:hanging="2520"/>
      </w:pPr>
      <w:rPr>
        <w:rFonts w:hint="default"/>
      </w:rPr>
    </w:lvl>
  </w:abstractNum>
  <w:abstractNum w:abstractNumId="24" w15:restartNumberingAfterBreak="0">
    <w:nsid w:val="56AC5D71"/>
    <w:multiLevelType w:val="hybridMultilevel"/>
    <w:tmpl w:val="F0D476B4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5" w15:restartNumberingAfterBreak="0">
    <w:nsid w:val="5BCF5D3F"/>
    <w:multiLevelType w:val="multilevel"/>
    <w:tmpl w:val="E54C4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6" w15:restartNumberingAfterBreak="0">
    <w:nsid w:val="5C6A200B"/>
    <w:multiLevelType w:val="hybridMultilevel"/>
    <w:tmpl w:val="E14CD1B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E192E4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 w15:restartNumberingAfterBreak="0">
    <w:nsid w:val="5F017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1843DF3"/>
    <w:multiLevelType w:val="hybridMultilevel"/>
    <w:tmpl w:val="999A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16639"/>
    <w:multiLevelType w:val="hybridMultilevel"/>
    <w:tmpl w:val="EB0CD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6AF089E"/>
    <w:multiLevelType w:val="hybridMultilevel"/>
    <w:tmpl w:val="6B08A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1E46FF"/>
    <w:multiLevelType w:val="hybridMultilevel"/>
    <w:tmpl w:val="B3AA37F2"/>
    <w:lvl w:ilvl="0" w:tplc="F75E92A6">
      <w:start w:val="1"/>
      <w:numFmt w:val="bullet"/>
      <w:lvlText w:val=""/>
      <w:lvlJc w:val="left"/>
      <w:pPr>
        <w:ind w:left="1587" w:hanging="102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8D15DEC"/>
    <w:multiLevelType w:val="hybridMultilevel"/>
    <w:tmpl w:val="8378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20B65"/>
    <w:multiLevelType w:val="hybridMultilevel"/>
    <w:tmpl w:val="D9289304"/>
    <w:lvl w:ilvl="0" w:tplc="E9AC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54A3C"/>
    <w:multiLevelType w:val="hybridMultilevel"/>
    <w:tmpl w:val="CEF2B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D72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6F56050"/>
    <w:multiLevelType w:val="hybridMultilevel"/>
    <w:tmpl w:val="65DE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92CE1"/>
    <w:multiLevelType w:val="hybridMultilevel"/>
    <w:tmpl w:val="BBF89160"/>
    <w:lvl w:ilvl="0" w:tplc="04190001">
      <w:start w:val="1"/>
      <w:numFmt w:val="bullet"/>
      <w:lvlText w:val=""/>
      <w:lvlJc w:val="left"/>
      <w:pPr>
        <w:ind w:left="1694" w:hanging="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ABF3601"/>
    <w:multiLevelType w:val="multilevel"/>
    <w:tmpl w:val="3EE06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AD500CC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3" w15:restartNumberingAfterBreak="0">
    <w:nsid w:val="7CA461FC"/>
    <w:multiLevelType w:val="hybridMultilevel"/>
    <w:tmpl w:val="A1CC79E8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FCE4A9F"/>
    <w:multiLevelType w:val="multilevel"/>
    <w:tmpl w:val="F65CE410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2"/>
  </w:num>
  <w:num w:numId="2">
    <w:abstractNumId w:val="1"/>
  </w:num>
  <w:num w:numId="3">
    <w:abstractNumId w:val="44"/>
  </w:num>
  <w:num w:numId="4">
    <w:abstractNumId w:val="17"/>
  </w:num>
  <w:num w:numId="5">
    <w:abstractNumId w:val="37"/>
  </w:num>
  <w:num w:numId="6">
    <w:abstractNumId w:val="2"/>
  </w:num>
  <w:num w:numId="7">
    <w:abstractNumId w:val="31"/>
  </w:num>
  <w:num w:numId="8">
    <w:abstractNumId w:val="33"/>
  </w:num>
  <w:num w:numId="9">
    <w:abstractNumId w:val="14"/>
  </w:num>
  <w:num w:numId="10">
    <w:abstractNumId w:val="38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7"/>
  </w:num>
  <w:num w:numId="15">
    <w:abstractNumId w:val="5"/>
  </w:num>
  <w:num w:numId="16">
    <w:abstractNumId w:val="19"/>
  </w:num>
  <w:num w:numId="17">
    <w:abstractNumId w:val="8"/>
  </w:num>
  <w:num w:numId="18">
    <w:abstractNumId w:val="29"/>
  </w:num>
  <w:num w:numId="19">
    <w:abstractNumId w:val="15"/>
  </w:num>
  <w:num w:numId="20">
    <w:abstractNumId w:val="42"/>
  </w:num>
  <w:num w:numId="21">
    <w:abstractNumId w:val="26"/>
  </w:num>
  <w:num w:numId="22">
    <w:abstractNumId w:val="16"/>
  </w:num>
  <w:num w:numId="23">
    <w:abstractNumId w:val="4"/>
  </w:num>
  <w:num w:numId="24">
    <w:abstractNumId w:val="45"/>
  </w:num>
  <w:num w:numId="25">
    <w:abstractNumId w:val="6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7"/>
  </w:num>
  <w:num w:numId="29">
    <w:abstractNumId w:val="36"/>
  </w:num>
  <w:num w:numId="30">
    <w:abstractNumId w:val="34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8"/>
  </w:num>
  <w:num w:numId="34">
    <w:abstractNumId w:val="12"/>
  </w:num>
  <w:num w:numId="35">
    <w:abstractNumId w:val="23"/>
  </w:num>
  <w:num w:numId="36">
    <w:abstractNumId w:val="22"/>
  </w:num>
  <w:num w:numId="37">
    <w:abstractNumId w:val="21"/>
  </w:num>
  <w:num w:numId="38">
    <w:abstractNumId w:val="24"/>
  </w:num>
  <w:num w:numId="39">
    <w:abstractNumId w:val="39"/>
  </w:num>
  <w:num w:numId="40">
    <w:abstractNumId w:val="30"/>
  </w:num>
  <w:num w:numId="41">
    <w:abstractNumId w:val="0"/>
  </w:num>
  <w:num w:numId="42">
    <w:abstractNumId w:val="35"/>
  </w:num>
  <w:num w:numId="43">
    <w:abstractNumId w:val="9"/>
  </w:num>
  <w:num w:numId="44">
    <w:abstractNumId w:val="41"/>
  </w:num>
  <w:num w:numId="45">
    <w:abstractNumId w:val="3"/>
  </w:num>
  <w:num w:numId="46">
    <w:abstractNumId w:val="20"/>
  </w:num>
  <w:num w:numId="47">
    <w:abstractNumId w:val="13"/>
  </w:num>
  <w:num w:numId="48">
    <w:abstractNumId w:val="43"/>
  </w:num>
  <w:num w:numId="49">
    <w:abstractNumId w:val="40"/>
  </w:num>
  <w:num w:numId="50">
    <w:abstractNumId w:val="29"/>
    <w:lvlOverride w:ilvl="0">
      <w:startOverride w:val="6"/>
    </w:lvlOverride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</w:num>
  <w:num w:numId="53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1640"/>
    <w:rsid w:val="00002FFD"/>
    <w:rsid w:val="00004A94"/>
    <w:rsid w:val="000066FB"/>
    <w:rsid w:val="000105B0"/>
    <w:rsid w:val="00012812"/>
    <w:rsid w:val="0001506A"/>
    <w:rsid w:val="000172E2"/>
    <w:rsid w:val="0001754E"/>
    <w:rsid w:val="00021464"/>
    <w:rsid w:val="0003202E"/>
    <w:rsid w:val="000331D2"/>
    <w:rsid w:val="00040B91"/>
    <w:rsid w:val="0004179A"/>
    <w:rsid w:val="00042879"/>
    <w:rsid w:val="00043D3B"/>
    <w:rsid w:val="00045864"/>
    <w:rsid w:val="0004653A"/>
    <w:rsid w:val="00051F55"/>
    <w:rsid w:val="00054714"/>
    <w:rsid w:val="00054BFC"/>
    <w:rsid w:val="00061303"/>
    <w:rsid w:val="00061A1C"/>
    <w:rsid w:val="00061BB7"/>
    <w:rsid w:val="00061EB9"/>
    <w:rsid w:val="00062979"/>
    <w:rsid w:val="00076126"/>
    <w:rsid w:val="000833E5"/>
    <w:rsid w:val="00090248"/>
    <w:rsid w:val="00090DFC"/>
    <w:rsid w:val="00091865"/>
    <w:rsid w:val="000918C7"/>
    <w:rsid w:val="00091C4B"/>
    <w:rsid w:val="00092120"/>
    <w:rsid w:val="00096FE8"/>
    <w:rsid w:val="000A35D4"/>
    <w:rsid w:val="000A6CB8"/>
    <w:rsid w:val="000A6F51"/>
    <w:rsid w:val="000A7A31"/>
    <w:rsid w:val="000B409A"/>
    <w:rsid w:val="000B5B65"/>
    <w:rsid w:val="000C5A04"/>
    <w:rsid w:val="000C73A1"/>
    <w:rsid w:val="000D506F"/>
    <w:rsid w:val="000E2A9F"/>
    <w:rsid w:val="000F0AB3"/>
    <w:rsid w:val="000F166B"/>
    <w:rsid w:val="000F5C73"/>
    <w:rsid w:val="00107AF0"/>
    <w:rsid w:val="00125E8F"/>
    <w:rsid w:val="00126391"/>
    <w:rsid w:val="00130983"/>
    <w:rsid w:val="00136E79"/>
    <w:rsid w:val="00150182"/>
    <w:rsid w:val="001520D7"/>
    <w:rsid w:val="001536AA"/>
    <w:rsid w:val="001552CB"/>
    <w:rsid w:val="00175D62"/>
    <w:rsid w:val="00191406"/>
    <w:rsid w:val="00196C9E"/>
    <w:rsid w:val="0019719B"/>
    <w:rsid w:val="00197D8E"/>
    <w:rsid w:val="001A39FD"/>
    <w:rsid w:val="001C1621"/>
    <w:rsid w:val="001C2F2A"/>
    <w:rsid w:val="001C6518"/>
    <w:rsid w:val="001D241C"/>
    <w:rsid w:val="001D3F72"/>
    <w:rsid w:val="001D5DD3"/>
    <w:rsid w:val="001E4D41"/>
    <w:rsid w:val="001F2E57"/>
    <w:rsid w:val="001F4EEA"/>
    <w:rsid w:val="001F5046"/>
    <w:rsid w:val="001F55C2"/>
    <w:rsid w:val="001F613F"/>
    <w:rsid w:val="00202A80"/>
    <w:rsid w:val="002039E3"/>
    <w:rsid w:val="002061CF"/>
    <w:rsid w:val="00207AEF"/>
    <w:rsid w:val="00211536"/>
    <w:rsid w:val="002124FE"/>
    <w:rsid w:val="00212694"/>
    <w:rsid w:val="00215889"/>
    <w:rsid w:val="00217140"/>
    <w:rsid w:val="00222518"/>
    <w:rsid w:val="00226433"/>
    <w:rsid w:val="00227373"/>
    <w:rsid w:val="00227BD5"/>
    <w:rsid w:val="00227E76"/>
    <w:rsid w:val="00233806"/>
    <w:rsid w:val="0024443E"/>
    <w:rsid w:val="002520F7"/>
    <w:rsid w:val="0025213A"/>
    <w:rsid w:val="00255BD0"/>
    <w:rsid w:val="00273260"/>
    <w:rsid w:val="0027390F"/>
    <w:rsid w:val="00273EEF"/>
    <w:rsid w:val="002801D2"/>
    <w:rsid w:val="00280267"/>
    <w:rsid w:val="00287AA2"/>
    <w:rsid w:val="002958D3"/>
    <w:rsid w:val="002A1EF1"/>
    <w:rsid w:val="002A230D"/>
    <w:rsid w:val="002A3F43"/>
    <w:rsid w:val="002B2BF5"/>
    <w:rsid w:val="002B4B01"/>
    <w:rsid w:val="002B7976"/>
    <w:rsid w:val="002C3B03"/>
    <w:rsid w:val="002C673F"/>
    <w:rsid w:val="002D6966"/>
    <w:rsid w:val="002E4A29"/>
    <w:rsid w:val="002F061A"/>
    <w:rsid w:val="002F65A0"/>
    <w:rsid w:val="002F7797"/>
    <w:rsid w:val="00305C0B"/>
    <w:rsid w:val="00306A3E"/>
    <w:rsid w:val="00310DF1"/>
    <w:rsid w:val="00314819"/>
    <w:rsid w:val="003148DE"/>
    <w:rsid w:val="00330C6D"/>
    <w:rsid w:val="00336C09"/>
    <w:rsid w:val="00342CD8"/>
    <w:rsid w:val="003504FB"/>
    <w:rsid w:val="00361294"/>
    <w:rsid w:val="003646B9"/>
    <w:rsid w:val="003664CA"/>
    <w:rsid w:val="003810B1"/>
    <w:rsid w:val="003812A7"/>
    <w:rsid w:val="00383467"/>
    <w:rsid w:val="0039074F"/>
    <w:rsid w:val="0039076B"/>
    <w:rsid w:val="00392C0B"/>
    <w:rsid w:val="00394CB7"/>
    <w:rsid w:val="00396D85"/>
    <w:rsid w:val="003A684E"/>
    <w:rsid w:val="003B71F7"/>
    <w:rsid w:val="003B7786"/>
    <w:rsid w:val="003C1734"/>
    <w:rsid w:val="003C39B4"/>
    <w:rsid w:val="003C4FB3"/>
    <w:rsid w:val="003C60C8"/>
    <w:rsid w:val="003C69C2"/>
    <w:rsid w:val="003C7F5B"/>
    <w:rsid w:val="003D0A9D"/>
    <w:rsid w:val="003D1F83"/>
    <w:rsid w:val="003D32A2"/>
    <w:rsid w:val="003D411F"/>
    <w:rsid w:val="003D5E9C"/>
    <w:rsid w:val="003D6B3F"/>
    <w:rsid w:val="003E44C4"/>
    <w:rsid w:val="003F36EF"/>
    <w:rsid w:val="004063B7"/>
    <w:rsid w:val="00411D27"/>
    <w:rsid w:val="00412A0F"/>
    <w:rsid w:val="00415750"/>
    <w:rsid w:val="00422CBC"/>
    <w:rsid w:val="004245E5"/>
    <w:rsid w:val="00424A6A"/>
    <w:rsid w:val="004304C1"/>
    <w:rsid w:val="00432DB4"/>
    <w:rsid w:val="0043359F"/>
    <w:rsid w:val="00433F7A"/>
    <w:rsid w:val="00435092"/>
    <w:rsid w:val="004366D5"/>
    <w:rsid w:val="00442C05"/>
    <w:rsid w:val="00444911"/>
    <w:rsid w:val="00445C39"/>
    <w:rsid w:val="00447E5D"/>
    <w:rsid w:val="00456907"/>
    <w:rsid w:val="00475D28"/>
    <w:rsid w:val="00476176"/>
    <w:rsid w:val="00487CFC"/>
    <w:rsid w:val="0049593B"/>
    <w:rsid w:val="00496D0A"/>
    <w:rsid w:val="00497068"/>
    <w:rsid w:val="004979DF"/>
    <w:rsid w:val="004A1B68"/>
    <w:rsid w:val="004A50F3"/>
    <w:rsid w:val="004B16C7"/>
    <w:rsid w:val="004B6350"/>
    <w:rsid w:val="004B75A8"/>
    <w:rsid w:val="004C05EC"/>
    <w:rsid w:val="004C1A22"/>
    <w:rsid w:val="004C2BC4"/>
    <w:rsid w:val="004C7CDB"/>
    <w:rsid w:val="004E10A2"/>
    <w:rsid w:val="004E363A"/>
    <w:rsid w:val="004E7F6E"/>
    <w:rsid w:val="004F0377"/>
    <w:rsid w:val="004F7C42"/>
    <w:rsid w:val="00503F88"/>
    <w:rsid w:val="00505B6A"/>
    <w:rsid w:val="00507D15"/>
    <w:rsid w:val="00511A36"/>
    <w:rsid w:val="005152D8"/>
    <w:rsid w:val="005161C8"/>
    <w:rsid w:val="005255E6"/>
    <w:rsid w:val="005308C1"/>
    <w:rsid w:val="00533A21"/>
    <w:rsid w:val="00542D06"/>
    <w:rsid w:val="005435DD"/>
    <w:rsid w:val="005642C5"/>
    <w:rsid w:val="0056477D"/>
    <w:rsid w:val="00576313"/>
    <w:rsid w:val="005946BD"/>
    <w:rsid w:val="00595357"/>
    <w:rsid w:val="00596035"/>
    <w:rsid w:val="005A3505"/>
    <w:rsid w:val="005A6294"/>
    <w:rsid w:val="005B1F36"/>
    <w:rsid w:val="005D7AFA"/>
    <w:rsid w:val="005E00DF"/>
    <w:rsid w:val="005E28AD"/>
    <w:rsid w:val="005F5310"/>
    <w:rsid w:val="00600114"/>
    <w:rsid w:val="00602918"/>
    <w:rsid w:val="00606CD7"/>
    <w:rsid w:val="0062041C"/>
    <w:rsid w:val="006273D1"/>
    <w:rsid w:val="00627E46"/>
    <w:rsid w:val="00640DE2"/>
    <w:rsid w:val="006451EE"/>
    <w:rsid w:val="0065223D"/>
    <w:rsid w:val="0065566F"/>
    <w:rsid w:val="00655759"/>
    <w:rsid w:val="00655F1B"/>
    <w:rsid w:val="006601EB"/>
    <w:rsid w:val="00661397"/>
    <w:rsid w:val="00663D5F"/>
    <w:rsid w:val="006650DF"/>
    <w:rsid w:val="0066653B"/>
    <w:rsid w:val="006730A3"/>
    <w:rsid w:val="006740F6"/>
    <w:rsid w:val="00677618"/>
    <w:rsid w:val="006840B7"/>
    <w:rsid w:val="00691A3B"/>
    <w:rsid w:val="00691CA8"/>
    <w:rsid w:val="0069796A"/>
    <w:rsid w:val="006A2B8A"/>
    <w:rsid w:val="006B6617"/>
    <w:rsid w:val="006C5EA4"/>
    <w:rsid w:val="006D3852"/>
    <w:rsid w:val="006D46A8"/>
    <w:rsid w:val="006E4C12"/>
    <w:rsid w:val="006F00A0"/>
    <w:rsid w:val="00700104"/>
    <w:rsid w:val="00702AAB"/>
    <w:rsid w:val="00702C1E"/>
    <w:rsid w:val="007063F0"/>
    <w:rsid w:val="00722A0A"/>
    <w:rsid w:val="0072603E"/>
    <w:rsid w:val="00730841"/>
    <w:rsid w:val="00731328"/>
    <w:rsid w:val="00731BCD"/>
    <w:rsid w:val="00734D69"/>
    <w:rsid w:val="007426C9"/>
    <w:rsid w:val="00744284"/>
    <w:rsid w:val="00745BB3"/>
    <w:rsid w:val="00752B3D"/>
    <w:rsid w:val="00752FE4"/>
    <w:rsid w:val="00755BE4"/>
    <w:rsid w:val="0076538C"/>
    <w:rsid w:val="007725C4"/>
    <w:rsid w:val="00775490"/>
    <w:rsid w:val="00786660"/>
    <w:rsid w:val="00791FBB"/>
    <w:rsid w:val="00793A43"/>
    <w:rsid w:val="007940ED"/>
    <w:rsid w:val="007A6391"/>
    <w:rsid w:val="007B0352"/>
    <w:rsid w:val="007B3C35"/>
    <w:rsid w:val="007B4D4A"/>
    <w:rsid w:val="007B5F45"/>
    <w:rsid w:val="007B62E1"/>
    <w:rsid w:val="007B6D80"/>
    <w:rsid w:val="007C0D12"/>
    <w:rsid w:val="007C4C05"/>
    <w:rsid w:val="007C578C"/>
    <w:rsid w:val="007D5E2D"/>
    <w:rsid w:val="007E23A3"/>
    <w:rsid w:val="007E4806"/>
    <w:rsid w:val="007E7DF3"/>
    <w:rsid w:val="007F2925"/>
    <w:rsid w:val="00805452"/>
    <w:rsid w:val="008247E1"/>
    <w:rsid w:val="00832926"/>
    <w:rsid w:val="00834374"/>
    <w:rsid w:val="00834907"/>
    <w:rsid w:val="00834D8E"/>
    <w:rsid w:val="00857C43"/>
    <w:rsid w:val="008604DE"/>
    <w:rsid w:val="008671EB"/>
    <w:rsid w:val="008705AA"/>
    <w:rsid w:val="00871D7D"/>
    <w:rsid w:val="00881CA6"/>
    <w:rsid w:val="00883B46"/>
    <w:rsid w:val="0088435B"/>
    <w:rsid w:val="00885C96"/>
    <w:rsid w:val="00892171"/>
    <w:rsid w:val="0089661C"/>
    <w:rsid w:val="008A1BC1"/>
    <w:rsid w:val="008A47C8"/>
    <w:rsid w:val="008B0849"/>
    <w:rsid w:val="008C0908"/>
    <w:rsid w:val="008C0C48"/>
    <w:rsid w:val="008C6107"/>
    <w:rsid w:val="008D03EE"/>
    <w:rsid w:val="008E0EDD"/>
    <w:rsid w:val="008E4546"/>
    <w:rsid w:val="008E46E0"/>
    <w:rsid w:val="008E5CE7"/>
    <w:rsid w:val="008F3C6E"/>
    <w:rsid w:val="008F401F"/>
    <w:rsid w:val="00900D65"/>
    <w:rsid w:val="00900FD5"/>
    <w:rsid w:val="009013FC"/>
    <w:rsid w:val="00901FA2"/>
    <w:rsid w:val="0091022C"/>
    <w:rsid w:val="00911046"/>
    <w:rsid w:val="009172A8"/>
    <w:rsid w:val="00921C73"/>
    <w:rsid w:val="009223F9"/>
    <w:rsid w:val="00935A0B"/>
    <w:rsid w:val="00936371"/>
    <w:rsid w:val="009407A8"/>
    <w:rsid w:val="009467D9"/>
    <w:rsid w:val="0094709E"/>
    <w:rsid w:val="009577DA"/>
    <w:rsid w:val="009577F4"/>
    <w:rsid w:val="00957D76"/>
    <w:rsid w:val="00960CF3"/>
    <w:rsid w:val="0096173A"/>
    <w:rsid w:val="0096376B"/>
    <w:rsid w:val="00970E1B"/>
    <w:rsid w:val="0097362B"/>
    <w:rsid w:val="00973E69"/>
    <w:rsid w:val="00983CCC"/>
    <w:rsid w:val="00985225"/>
    <w:rsid w:val="009856F8"/>
    <w:rsid w:val="00987C0B"/>
    <w:rsid w:val="00994E39"/>
    <w:rsid w:val="009A49E1"/>
    <w:rsid w:val="009A58C6"/>
    <w:rsid w:val="009A6292"/>
    <w:rsid w:val="009B4A33"/>
    <w:rsid w:val="009B70C4"/>
    <w:rsid w:val="009B7F33"/>
    <w:rsid w:val="009C0EAF"/>
    <w:rsid w:val="009C3402"/>
    <w:rsid w:val="009E04EB"/>
    <w:rsid w:val="009E05A9"/>
    <w:rsid w:val="009E74D5"/>
    <w:rsid w:val="009F5454"/>
    <w:rsid w:val="00A00058"/>
    <w:rsid w:val="00A0480E"/>
    <w:rsid w:val="00A06E72"/>
    <w:rsid w:val="00A12803"/>
    <w:rsid w:val="00A16F2D"/>
    <w:rsid w:val="00A24F2E"/>
    <w:rsid w:val="00A25086"/>
    <w:rsid w:val="00A32ADF"/>
    <w:rsid w:val="00A37EE7"/>
    <w:rsid w:val="00A422D7"/>
    <w:rsid w:val="00A434B0"/>
    <w:rsid w:val="00A4367A"/>
    <w:rsid w:val="00A44225"/>
    <w:rsid w:val="00A542DF"/>
    <w:rsid w:val="00A569AC"/>
    <w:rsid w:val="00A57C4D"/>
    <w:rsid w:val="00A64FFC"/>
    <w:rsid w:val="00A6788D"/>
    <w:rsid w:val="00A73BF2"/>
    <w:rsid w:val="00A740DD"/>
    <w:rsid w:val="00A74ED1"/>
    <w:rsid w:val="00A754DA"/>
    <w:rsid w:val="00A800F1"/>
    <w:rsid w:val="00A82CA0"/>
    <w:rsid w:val="00A931AF"/>
    <w:rsid w:val="00A93A8B"/>
    <w:rsid w:val="00AA68AF"/>
    <w:rsid w:val="00AB33D1"/>
    <w:rsid w:val="00AB77F7"/>
    <w:rsid w:val="00AC0E59"/>
    <w:rsid w:val="00AC0F4C"/>
    <w:rsid w:val="00AC4BEB"/>
    <w:rsid w:val="00AD2655"/>
    <w:rsid w:val="00AD7061"/>
    <w:rsid w:val="00AF00ED"/>
    <w:rsid w:val="00AF191D"/>
    <w:rsid w:val="00AF2265"/>
    <w:rsid w:val="00AF4300"/>
    <w:rsid w:val="00B001AB"/>
    <w:rsid w:val="00B048D3"/>
    <w:rsid w:val="00B16912"/>
    <w:rsid w:val="00B16958"/>
    <w:rsid w:val="00B24104"/>
    <w:rsid w:val="00B2495A"/>
    <w:rsid w:val="00B3084B"/>
    <w:rsid w:val="00B47915"/>
    <w:rsid w:val="00B515E5"/>
    <w:rsid w:val="00B57EB3"/>
    <w:rsid w:val="00B61CC8"/>
    <w:rsid w:val="00B66E07"/>
    <w:rsid w:val="00B67DCA"/>
    <w:rsid w:val="00B67FD1"/>
    <w:rsid w:val="00B71441"/>
    <w:rsid w:val="00B74639"/>
    <w:rsid w:val="00B763BB"/>
    <w:rsid w:val="00B76968"/>
    <w:rsid w:val="00B86B44"/>
    <w:rsid w:val="00B86F4C"/>
    <w:rsid w:val="00B87F09"/>
    <w:rsid w:val="00B906D9"/>
    <w:rsid w:val="00B929D1"/>
    <w:rsid w:val="00BA6A6C"/>
    <w:rsid w:val="00BB584E"/>
    <w:rsid w:val="00BB5CA7"/>
    <w:rsid w:val="00BB7CB4"/>
    <w:rsid w:val="00BC3677"/>
    <w:rsid w:val="00BC460B"/>
    <w:rsid w:val="00BC5BF9"/>
    <w:rsid w:val="00BC7D27"/>
    <w:rsid w:val="00BD27DE"/>
    <w:rsid w:val="00BD2A42"/>
    <w:rsid w:val="00BD2F2E"/>
    <w:rsid w:val="00BE15F1"/>
    <w:rsid w:val="00BE1C92"/>
    <w:rsid w:val="00BF0EF3"/>
    <w:rsid w:val="00BF3A5D"/>
    <w:rsid w:val="00BF429D"/>
    <w:rsid w:val="00C13275"/>
    <w:rsid w:val="00C13536"/>
    <w:rsid w:val="00C1483D"/>
    <w:rsid w:val="00C16D67"/>
    <w:rsid w:val="00C16D79"/>
    <w:rsid w:val="00C210DB"/>
    <w:rsid w:val="00C212D8"/>
    <w:rsid w:val="00C22B83"/>
    <w:rsid w:val="00C317C5"/>
    <w:rsid w:val="00C34211"/>
    <w:rsid w:val="00C438A1"/>
    <w:rsid w:val="00C44709"/>
    <w:rsid w:val="00C46DEA"/>
    <w:rsid w:val="00C542CE"/>
    <w:rsid w:val="00C65AE8"/>
    <w:rsid w:val="00C706BA"/>
    <w:rsid w:val="00C7700F"/>
    <w:rsid w:val="00C81AA0"/>
    <w:rsid w:val="00C82515"/>
    <w:rsid w:val="00C844A3"/>
    <w:rsid w:val="00C8569F"/>
    <w:rsid w:val="00C85EC5"/>
    <w:rsid w:val="00C90814"/>
    <w:rsid w:val="00C90ECA"/>
    <w:rsid w:val="00C94A78"/>
    <w:rsid w:val="00C9710A"/>
    <w:rsid w:val="00C977DD"/>
    <w:rsid w:val="00CA290E"/>
    <w:rsid w:val="00CA32CC"/>
    <w:rsid w:val="00CB0761"/>
    <w:rsid w:val="00CB1EEC"/>
    <w:rsid w:val="00CB20B2"/>
    <w:rsid w:val="00CB4DBA"/>
    <w:rsid w:val="00CB6DBE"/>
    <w:rsid w:val="00CC2197"/>
    <w:rsid w:val="00CC3B30"/>
    <w:rsid w:val="00CC64B5"/>
    <w:rsid w:val="00CC7046"/>
    <w:rsid w:val="00CD28EE"/>
    <w:rsid w:val="00CD3076"/>
    <w:rsid w:val="00CE5782"/>
    <w:rsid w:val="00CF01CC"/>
    <w:rsid w:val="00CF03F3"/>
    <w:rsid w:val="00CF5424"/>
    <w:rsid w:val="00CF75F4"/>
    <w:rsid w:val="00CF7C32"/>
    <w:rsid w:val="00D002A3"/>
    <w:rsid w:val="00D15D5B"/>
    <w:rsid w:val="00D22E88"/>
    <w:rsid w:val="00D27279"/>
    <w:rsid w:val="00D36DDB"/>
    <w:rsid w:val="00D410C3"/>
    <w:rsid w:val="00D411EC"/>
    <w:rsid w:val="00D44065"/>
    <w:rsid w:val="00D50D4C"/>
    <w:rsid w:val="00D50EE9"/>
    <w:rsid w:val="00D5655E"/>
    <w:rsid w:val="00D57A88"/>
    <w:rsid w:val="00D6192F"/>
    <w:rsid w:val="00D74603"/>
    <w:rsid w:val="00D8539B"/>
    <w:rsid w:val="00D87E5E"/>
    <w:rsid w:val="00D9185D"/>
    <w:rsid w:val="00D958D2"/>
    <w:rsid w:val="00D962E3"/>
    <w:rsid w:val="00D96770"/>
    <w:rsid w:val="00D979BB"/>
    <w:rsid w:val="00DA21E7"/>
    <w:rsid w:val="00DA2466"/>
    <w:rsid w:val="00DA3045"/>
    <w:rsid w:val="00DA4E19"/>
    <w:rsid w:val="00DA4F0F"/>
    <w:rsid w:val="00DB51F0"/>
    <w:rsid w:val="00DB5793"/>
    <w:rsid w:val="00DC0CB5"/>
    <w:rsid w:val="00DC20CD"/>
    <w:rsid w:val="00DC73A7"/>
    <w:rsid w:val="00DD053B"/>
    <w:rsid w:val="00DD0FA7"/>
    <w:rsid w:val="00DD4FED"/>
    <w:rsid w:val="00DE4081"/>
    <w:rsid w:val="00DE4AB7"/>
    <w:rsid w:val="00DF5B98"/>
    <w:rsid w:val="00E03263"/>
    <w:rsid w:val="00E067CD"/>
    <w:rsid w:val="00E13E41"/>
    <w:rsid w:val="00E249B8"/>
    <w:rsid w:val="00E25A1B"/>
    <w:rsid w:val="00E261A6"/>
    <w:rsid w:val="00E32887"/>
    <w:rsid w:val="00E32B21"/>
    <w:rsid w:val="00E34F4E"/>
    <w:rsid w:val="00E415A8"/>
    <w:rsid w:val="00E41DD4"/>
    <w:rsid w:val="00E46239"/>
    <w:rsid w:val="00E479F5"/>
    <w:rsid w:val="00E502E6"/>
    <w:rsid w:val="00E5626A"/>
    <w:rsid w:val="00E71E22"/>
    <w:rsid w:val="00E71FC8"/>
    <w:rsid w:val="00E724C5"/>
    <w:rsid w:val="00E91A1C"/>
    <w:rsid w:val="00E92197"/>
    <w:rsid w:val="00E95248"/>
    <w:rsid w:val="00E95913"/>
    <w:rsid w:val="00EA5761"/>
    <w:rsid w:val="00EB1794"/>
    <w:rsid w:val="00EB5C10"/>
    <w:rsid w:val="00EB6274"/>
    <w:rsid w:val="00EB6584"/>
    <w:rsid w:val="00EC25FF"/>
    <w:rsid w:val="00EC2980"/>
    <w:rsid w:val="00EC598B"/>
    <w:rsid w:val="00EC5BA8"/>
    <w:rsid w:val="00ED0CFE"/>
    <w:rsid w:val="00ED0F04"/>
    <w:rsid w:val="00ED160B"/>
    <w:rsid w:val="00ED1903"/>
    <w:rsid w:val="00ED3818"/>
    <w:rsid w:val="00ED48F2"/>
    <w:rsid w:val="00EF07A6"/>
    <w:rsid w:val="00EF433D"/>
    <w:rsid w:val="00EF7A05"/>
    <w:rsid w:val="00F013C4"/>
    <w:rsid w:val="00F05B7C"/>
    <w:rsid w:val="00F05E83"/>
    <w:rsid w:val="00F124A4"/>
    <w:rsid w:val="00F13D50"/>
    <w:rsid w:val="00F15009"/>
    <w:rsid w:val="00F21899"/>
    <w:rsid w:val="00F244E2"/>
    <w:rsid w:val="00F252FB"/>
    <w:rsid w:val="00F2776F"/>
    <w:rsid w:val="00F30362"/>
    <w:rsid w:val="00F37246"/>
    <w:rsid w:val="00F37848"/>
    <w:rsid w:val="00F51B79"/>
    <w:rsid w:val="00F55942"/>
    <w:rsid w:val="00F5696E"/>
    <w:rsid w:val="00F64FAA"/>
    <w:rsid w:val="00F81701"/>
    <w:rsid w:val="00F8209C"/>
    <w:rsid w:val="00F84EF6"/>
    <w:rsid w:val="00F92E48"/>
    <w:rsid w:val="00F94140"/>
    <w:rsid w:val="00FA5C1F"/>
    <w:rsid w:val="00FA70E0"/>
    <w:rsid w:val="00FB1624"/>
    <w:rsid w:val="00FB4130"/>
    <w:rsid w:val="00FB6862"/>
    <w:rsid w:val="00FB6E54"/>
    <w:rsid w:val="00FB7FA3"/>
    <w:rsid w:val="00FC2247"/>
    <w:rsid w:val="00FC2421"/>
    <w:rsid w:val="00FC461D"/>
    <w:rsid w:val="00FC68FF"/>
    <w:rsid w:val="00FC78B5"/>
    <w:rsid w:val="00FD6147"/>
    <w:rsid w:val="00FD6514"/>
    <w:rsid w:val="00FE3116"/>
    <w:rsid w:val="00FF4EA0"/>
    <w:rsid w:val="00FF4EC0"/>
    <w:rsid w:val="00FF588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A60AAF"/>
  <w15:docId w15:val="{8665950F-569C-4BC3-B87D-E16CC7F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qFormat/>
    <w:rsid w:val="00ED3818"/>
    <w:pPr>
      <w:keepNext/>
      <w:keepLines/>
      <w:pageBreakBefore/>
      <w:numPr>
        <w:numId w:val="2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qFormat/>
    <w:rsid w:val="006650DF"/>
    <w:pPr>
      <w:keepNext/>
      <w:keepLines/>
      <w:numPr>
        <w:numId w:val="18"/>
      </w:numPr>
      <w:suppressAutoHyphens/>
      <w:spacing w:after="0"/>
      <w:ind w:left="502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link w:val="a6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7">
    <w:name w:val="page number"/>
    <w:basedOn w:val="a0"/>
    <w:semiHidden/>
    <w:rsid w:val="00B47915"/>
  </w:style>
  <w:style w:type="paragraph" w:styleId="a8">
    <w:name w:val="Balloon Text"/>
    <w:basedOn w:val="a"/>
    <w:link w:val="a9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a">
    <w:name w:val="List Paragraph"/>
    <w:basedOn w:val="a"/>
    <w:link w:val="ab"/>
    <w:uiPriority w:val="34"/>
    <w:qFormat/>
    <w:rsid w:val="00A74ED1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e">
    <w:name w:val="annotation reference"/>
    <w:basedOn w:val="a0"/>
    <w:unhideWhenUsed/>
    <w:rsid w:val="001520D7"/>
    <w:rPr>
      <w:sz w:val="16"/>
      <w:szCs w:val="16"/>
    </w:rPr>
  </w:style>
  <w:style w:type="paragraph" w:styleId="af">
    <w:name w:val="annotation text"/>
    <w:basedOn w:val="a"/>
    <w:link w:val="af0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520D7"/>
    <w:rPr>
      <w:rFonts w:ascii="Arial" w:hAnsi="Arial"/>
      <w:kern w:val="10"/>
    </w:rPr>
  </w:style>
  <w:style w:type="paragraph" w:styleId="af1">
    <w:name w:val="annotation subject"/>
    <w:basedOn w:val="af"/>
    <w:next w:val="af"/>
    <w:link w:val="af2"/>
    <w:semiHidden/>
    <w:unhideWhenUsed/>
    <w:rsid w:val="001520D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520D7"/>
    <w:rPr>
      <w:rFonts w:ascii="Arial" w:hAnsi="Arial"/>
      <w:b/>
      <w:bCs/>
      <w:kern w:val="10"/>
    </w:rPr>
  </w:style>
  <w:style w:type="character" w:customStyle="1" w:styleId="ab">
    <w:name w:val="Абзац списка Знак"/>
    <w:link w:val="aa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3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4">
    <w:name w:val="Placeholder Text"/>
    <w:basedOn w:val="a0"/>
    <w:uiPriority w:val="99"/>
    <w:semiHidden/>
    <w:rsid w:val="00A25086"/>
    <w:rPr>
      <w:color w:val="808080"/>
    </w:rPr>
  </w:style>
  <w:style w:type="table" w:customStyle="1" w:styleId="11">
    <w:name w:val="Сетка таблицы1"/>
    <w:basedOn w:val="a1"/>
    <w:next w:val="a3"/>
    <w:uiPriority w:val="39"/>
    <w:rsid w:val="00E13E41"/>
    <w:pPr>
      <w:spacing w:line="320" w:lineRule="atLeast"/>
      <w:ind w:left="57" w:right="57"/>
    </w:pPr>
    <w:rPr>
      <w:rFonts w:ascii="Arial" w:eastAsia="DengXian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642C5"/>
    <w:rPr>
      <w:rFonts w:ascii="Arial" w:hAnsi="Arial"/>
      <w:i/>
      <w:kern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gor.Hrej@agr.aut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gej.Bezrukov@agr.aut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8" ma:contentTypeDescription="Create a new document." ma:contentTypeScope="" ma:versionID="9281e89bc4781fa8f2f01658deed2f4b">
  <xsd:schema xmlns:xsd="http://www.w3.org/2001/XMLSchema" xmlns:xs="http://www.w3.org/2001/XMLSchema" xmlns:p="http://schemas.microsoft.com/office/2006/metadata/properties" xmlns:ns3="529705ba-42a4-4106-8d7d-dd938774e8f5" targetNamespace="http://schemas.microsoft.com/office/2006/metadata/properties" ma:root="true" ma:fieldsID="10eaec07070a10cffd8a50a8d62d5444" ns3:_="">
    <xsd:import namespace="529705ba-42a4-4106-8d7d-dd93877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24FA0-BCCA-4378-A4BC-EEC5880186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A9816-40E2-429F-A7E2-3FAB1210E7FB}">
  <ds:schemaRefs>
    <ds:schemaRef ds:uri="529705ba-42a4-4106-8d7d-dd938774e8f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3D43E3E-9B03-49AE-A5CE-DB3973A2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F400E9-BDE4-48DE-938A-BBC81C5B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F_VWAG_Multipage_hoch_intern_de.dotx</Template>
  <TotalTime>0</TotalTime>
  <Pages>4</Pages>
  <Words>438</Words>
  <Characters>3531</Characters>
  <Application>Microsoft Office Word</Application>
  <DocSecurity>0</DocSecurity>
  <Lines>29</Lines>
  <Paragraphs>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Iliassowa, Swetlana (VW Group Rus)</dc:creator>
  <cp:lastModifiedBy>Baranova, Elena</cp:lastModifiedBy>
  <cp:revision>3</cp:revision>
  <cp:lastPrinted>2021-08-23T13:56:00Z</cp:lastPrinted>
  <dcterms:created xsi:type="dcterms:W3CDTF">2025-01-28T07:52:00Z</dcterms:created>
  <dcterms:modified xsi:type="dcterms:W3CDTF">2025-01-28T07:56:00Z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