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4F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spacing w:val="0"/>
          <w:sz w:val="28"/>
          <w:szCs w:val="28"/>
        </w:rPr>
      </w:pPr>
      <w:bookmarkStart w:id="0" w:name="_GoBack"/>
      <w:bookmarkEnd w:id="0"/>
      <w:r w:rsidRPr="00ED3CC8">
        <w:rPr>
          <w:rFonts w:ascii="Times New Roman" w:hAnsi="Times New Roman"/>
          <w:b/>
          <w:spacing w:val="0"/>
          <w:sz w:val="28"/>
          <w:szCs w:val="28"/>
        </w:rPr>
        <w:t>Заявка</w:t>
      </w:r>
      <w:r w:rsidR="00E82BAA">
        <w:rPr>
          <w:rFonts w:ascii="Times New Roman" w:hAnsi="Times New Roman"/>
          <w:b/>
          <w:spacing w:val="0"/>
          <w:sz w:val="28"/>
          <w:szCs w:val="28"/>
        </w:rPr>
        <w:t xml:space="preserve"> (ТрЗ)</w:t>
      </w:r>
    </w:p>
    <w:p w:rsidR="00E82BAA" w:rsidRPr="00ED3CC8" w:rsidRDefault="00E82BAA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E82BAA" w:rsidRPr="009647D4" w:rsidRDefault="00E82BAA" w:rsidP="00E82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4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9647D4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9647D4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p w:rsidR="0068254F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spacing w:val="0"/>
          <w:sz w:val="24"/>
          <w:szCs w:val="24"/>
        </w:rPr>
      </w:pPr>
    </w:p>
    <w:tbl>
      <w:tblPr>
        <w:tblW w:w="9756" w:type="dxa"/>
        <w:tblInd w:w="-10" w:type="dxa"/>
        <w:tblLook w:val="04A0" w:firstRow="1" w:lastRow="0" w:firstColumn="1" w:lastColumn="0" w:noHBand="0" w:noVBand="1"/>
      </w:tblPr>
      <w:tblGrid>
        <w:gridCol w:w="3544"/>
        <w:gridCol w:w="6212"/>
      </w:tblGrid>
      <w:tr w:rsidR="0068254F" w:rsidRPr="00A9634B" w:rsidTr="00F62F70">
        <w:trPr>
          <w:trHeight w:val="33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54F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Марка, модель, тип ТС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68254F" w:rsidRDefault="00DC0F4E" w:rsidP="00831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АНРВ -1 УС с КМУ ИМ-50</w:t>
            </w:r>
            <w:r w:rsidR="007240E7"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шасси КАМАЗ 43</w:t>
            </w:r>
            <w:r w:rsidR="00831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</w:tr>
      <w:tr w:rsidR="0068254F" w:rsidRPr="00A9634B" w:rsidTr="00F62F70">
        <w:trPr>
          <w:trHeight w:val="28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A9634B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951E5" w:rsidRPr="005951E5" w:rsidRDefault="005951E5" w:rsidP="0059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характеристики общие:</w:t>
            </w:r>
          </w:p>
          <w:p w:rsidR="00DC0F4E" w:rsidRPr="00DC0F4E" w:rsidRDefault="00DC0F4E" w:rsidP="0059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ДВС 740.662-300  -  300л.с.   Евро-4; </w:t>
            </w:r>
            <w:r w:rsidRPr="00D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КПП  154 мех. 10-ти ступ.</w:t>
            </w:r>
          </w:p>
          <w:p w:rsidR="00DC0F4E" w:rsidRPr="00DC0F4E" w:rsidRDefault="00DC0F4E" w:rsidP="0059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кабины – оранжевый, фургона - синий.        </w:t>
            </w:r>
          </w:p>
          <w:p w:rsidR="00DC0F4E" w:rsidRDefault="00DC0F4E" w:rsidP="00595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Колёсная формула 6х6, односкатная ошиновка</w:t>
            </w:r>
            <w:r w:rsidRPr="00D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Шины: Кама-1260-1 нс14</w:t>
            </w:r>
            <w:r w:rsidRPr="00DC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425/85 R21</w:t>
            </w:r>
            <w:r w:rsidR="00595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5A12" w:rsidRPr="00C62B74" w:rsidRDefault="009E5A12" w:rsidP="005951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предпусковой жидкостный подогреватель ДВС Прамотроник 15.8106.000-05; воздушный отопитель кабины шасси Планар 2Д-24. Фонари габаритные, контурные, задние ходовые огни, подсветка салона - светодиодные. Буксирное устройство. Запасное колесо в кузове. 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Дополнительно: </w:t>
            </w:r>
          </w:p>
          <w:p w:rsidR="009E5A12" w:rsidRPr="00F62F70" w:rsidRDefault="009E5A12" w:rsidP="00C62B74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Утепление кабины, утеплитель капота;</w:t>
            </w:r>
          </w:p>
          <w:p w:rsidR="009E5A12" w:rsidRPr="00F62F70" w:rsidRDefault="00C62B74" w:rsidP="00C62B74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9E5A12" w:rsidRP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ильтр-сепаратор ДВС с подогревом топлива Mann-Hummel PL;</w:t>
            </w:r>
          </w:p>
          <w:p w:rsidR="009E5A12" w:rsidRPr="00F62F70" w:rsidRDefault="009E5A12" w:rsidP="00C62B74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сидение водителя и пассажира с 3-х точечным ремнём безопасности; </w:t>
            </w:r>
          </w:p>
          <w:p w:rsidR="009E5A12" w:rsidRPr="00F62F70" w:rsidRDefault="00C62B74" w:rsidP="00C62B74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E5A12" w:rsidRP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гнетушитель, аптечка; противооткатные упоры; знак аварийной остановки; домкрат 5тн, ЗИП, светоотражающая контурная маркировка кабины, фургона и кузова; сертифицированный искрогаситель;</w:t>
            </w:r>
          </w:p>
          <w:p w:rsidR="009E5A12" w:rsidRPr="00F62F70" w:rsidRDefault="00C62B74" w:rsidP="00C62B74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5A12" w:rsidRP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одкапотный генератор огнетушащего аэрозоля «Допинг-2» с фитилём и кнопкой управления из кабины;</w:t>
            </w:r>
          </w:p>
          <w:p w:rsidR="00F62F70" w:rsidRPr="00F62F70" w:rsidRDefault="00F62F70" w:rsidP="00C62B74">
            <w:pPr>
              <w:pStyle w:val="ac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2F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Зуммер заднего хода;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Фургон КУНГ:</w:t>
            </w: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 оранжевый;  разделён на  пассажирский и ремонтный отсеки; форма фургона - со скошенными верхними углами; размеры пассажирского отсека ≈ 2.46х1.5м, ремонтного ≈ 2.46х1.15м; из 5-ти слойных панелей с наружной отделкой армированным стекловолокном пластиком, утеплитель экструзионный пенополистирол 60мм, промежуточный слой влагостойкая фанера,  внутренней отделкой износостойким негорючим пластиком; обрамление наружных углов фургона - анодированным алюминиевым профилем, внутренних стыков - алюминиевой отбойной полосой (уголком), днища - оцинкованным листом с полимерным покрытием. 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Пассажирский отсек: 3 полумягких сидени</w:t>
            </w:r>
            <w:r w:rsid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 обтяжкой кож. заменителем; 3</w:t>
            </w: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точечн. ремни безопасности; окно двери и переднее - двойной стеклопакет, по левому борту  с двойной сдвижной форточкой; рундук 40х80; усиленная конструкция стола -ножки и крепления к стенке; переговорное устройство салон-кабина; вешалка; салон с пониженным уровнем пола входного отсека; входной отсек на четыре ступени с двусторонними поручнями и откидной ступенью с функцией-подъема  и опускания изнутри и снаружи штангой; полимерное противоскользящее покрытие пола; нижняя половина двери кунга изнутри (выше уровня пола на 15см) отделана нержавеющим рифленым листовым металлом; фурнитура двери (замка) повышенной прочности; информационные таблички "курение запрещено" и "перевозка грузов запрещена";  светодиодное освещение салона, плафоны с отражателями; основной отопитель от системы охлаждения; дополнительный автономный отопитель фургона Планар 4Д-24 в защитном кожухе под сидением, блок управления отопителем вынесен в кабину водителя; конструкция топливной магистрали ТС и автономного отопителя исполнена из жёстких трубок, без соединения гибкими рукавами, обратная топливная магистраль заведена на основной (левый) бак;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Ремонтный отсек с входом из кузова; внутренняя отделка ремонтного отсека материалом устойчивым к коррозии и механическим воздействиям. Перекрываемый воздушный канал от автономного отопителя из пассажирского отсека; верстак слесарный; тисы слесарные А  ≈ 150мм; станок точильно-шлифовальный; станок сверлильный типа Корвет; генератор синхронный типа  EG-202.6; выпрямитель сварочный типа ВД-313; технологический люк сварочного аппарата; освещение ремонтного отсека и бортовой платформы; пеналы для кислородного и пропанового баллонов в кузове; электрошкаф; разъём внешнего подвода электроэнергии; штырь заземления. 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Бортовая платформа: 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борта – оцинкованный крашеный профиль толщина 2.0мм, высота 600мм; правый борт откидной; длинна борта ≈ 2-2.2м; на правом борту лестница с откидной ступенью; 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покрытие пола противоскользящим покрытием;</w:t>
            </w:r>
          </w:p>
          <w:p w:rsidR="009E5A12" w:rsidRPr="009E5A12" w:rsidRDefault="009E5A12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Гарантия на антикоррозийную защиту и лакокрасочное покрытие 5лет.</w:t>
            </w:r>
          </w:p>
          <w:p w:rsidR="009E5A12" w:rsidRPr="009E5A12" w:rsidRDefault="00831DAC" w:rsidP="00C62B7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КМУ ИМ-50</w:t>
            </w:r>
            <w:r w:rsidR="009E5A12"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заднем свесе бортовой платформы, подставки под опоры, стяжные троса для фиксации опор находящихся в транспортном положении.</w:t>
            </w:r>
            <w:r w:rsidR="00FC1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E5A12" w:rsidRPr="009E5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в г. Когалым</w:t>
            </w:r>
          </w:p>
          <w:p w:rsidR="0068254F" w:rsidRPr="00FC13BC" w:rsidRDefault="000D5767" w:rsidP="00C62B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5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Документация: </w:t>
            </w:r>
            <w:r w:rsidR="00FC13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ПТС, сертификат соответствия, одобрение типа ТС, руководство по эксплуатации шасси, сервисная книжка шасси;</w:t>
            </w:r>
            <w:r w:rsidR="00FC1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КМУ, руководства по эксплуатации, паспорта, сервисные книжки и гарантийные талоны на доп. оборудование и приборы (установки, отопители, подогреватели, тахограф,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АКБ, ве</w:t>
            </w:r>
            <w:r w:rsidRPr="000D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домость ЗИП, сертификат на искрогаситель, прочее.).</w:t>
            </w:r>
          </w:p>
        </w:tc>
      </w:tr>
      <w:tr w:rsidR="0068254F" w:rsidRPr="00A9634B" w:rsidTr="00F62F70">
        <w:trPr>
          <w:trHeight w:val="2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A9634B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1419E8" w:rsidRDefault="00831DAC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  <w:tr w:rsidR="0068254F" w:rsidRPr="00A9634B" w:rsidTr="00F62F70">
        <w:trPr>
          <w:trHeight w:val="24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A9634B" w:rsidRDefault="0068254F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654205" w:rsidRDefault="00654205" w:rsidP="00B44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</w:t>
            </w:r>
            <w:r w:rsidR="0072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овый</w:t>
            </w:r>
            <w:r w:rsidR="00F62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56A48" w:rsidRPr="00A9634B" w:rsidTr="00F62F70">
        <w:trPr>
          <w:trHeight w:val="2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A48" w:rsidRPr="00CD78C1" w:rsidRDefault="00156A48" w:rsidP="001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62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A48" w:rsidRPr="001419E8" w:rsidRDefault="00156A48" w:rsidP="00156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(рассмотрим иные сроки Участников)</w:t>
            </w:r>
          </w:p>
        </w:tc>
      </w:tr>
      <w:tr w:rsidR="00156A48" w:rsidRPr="00A9634B" w:rsidTr="00F62F70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A48" w:rsidRPr="00CD78C1" w:rsidRDefault="00156A48" w:rsidP="00156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 поставки</w:t>
            </w:r>
          </w:p>
        </w:tc>
        <w:tc>
          <w:tcPr>
            <w:tcW w:w="6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56A48" w:rsidRPr="001419E8" w:rsidRDefault="00156A48" w:rsidP="00156A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628486, РФ, Тюменская обл., Ханты-Мансийский  автономный округ – Югра, г. Когалым, ул. </w:t>
            </w: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Центральная, 3</w:t>
            </w:r>
          </w:p>
        </w:tc>
      </w:tr>
    </w:tbl>
    <w:p w:rsidR="005B0C1C" w:rsidRDefault="005B0C1C" w:rsidP="00156A48">
      <w:pPr>
        <w:pStyle w:val="a3"/>
        <w:spacing w:after="0" w:line="240" w:lineRule="auto"/>
        <w:ind w:left="0" w:firstLine="357"/>
        <w:jc w:val="center"/>
      </w:pPr>
    </w:p>
    <w:sectPr w:rsidR="005B0C1C" w:rsidSect="00E82BAA">
      <w:pgSz w:w="11907" w:h="15876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B6" w:rsidRDefault="00020AB6" w:rsidP="004771AA">
      <w:pPr>
        <w:spacing w:after="0" w:line="240" w:lineRule="auto"/>
      </w:pPr>
      <w:r>
        <w:separator/>
      </w:r>
    </w:p>
  </w:endnote>
  <w:endnote w:type="continuationSeparator" w:id="0">
    <w:p w:rsidR="00020AB6" w:rsidRDefault="00020AB6" w:rsidP="0047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B6" w:rsidRDefault="00020AB6" w:rsidP="004771AA">
      <w:pPr>
        <w:spacing w:after="0" w:line="240" w:lineRule="auto"/>
      </w:pPr>
      <w:r>
        <w:separator/>
      </w:r>
    </w:p>
  </w:footnote>
  <w:footnote w:type="continuationSeparator" w:id="0">
    <w:p w:rsidR="00020AB6" w:rsidRDefault="00020AB6" w:rsidP="0047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2615"/>
    <w:multiLevelType w:val="hybridMultilevel"/>
    <w:tmpl w:val="3B0C8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D6256"/>
    <w:multiLevelType w:val="hybridMultilevel"/>
    <w:tmpl w:val="9528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84748"/>
    <w:multiLevelType w:val="hybridMultilevel"/>
    <w:tmpl w:val="5F54ACF0"/>
    <w:lvl w:ilvl="0" w:tplc="DC0066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B3456"/>
    <w:multiLevelType w:val="hybridMultilevel"/>
    <w:tmpl w:val="F7F28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F"/>
    <w:rsid w:val="000000B0"/>
    <w:rsid w:val="00020AB6"/>
    <w:rsid w:val="000742CD"/>
    <w:rsid w:val="000C2C5F"/>
    <w:rsid w:val="000D5767"/>
    <w:rsid w:val="001419E8"/>
    <w:rsid w:val="00152D38"/>
    <w:rsid w:val="00156A48"/>
    <w:rsid w:val="00257188"/>
    <w:rsid w:val="0040478C"/>
    <w:rsid w:val="00453D1B"/>
    <w:rsid w:val="004771AA"/>
    <w:rsid w:val="004C52A4"/>
    <w:rsid w:val="005951E5"/>
    <w:rsid w:val="005B0C1C"/>
    <w:rsid w:val="005C3185"/>
    <w:rsid w:val="00654205"/>
    <w:rsid w:val="0068254F"/>
    <w:rsid w:val="007240E7"/>
    <w:rsid w:val="00725968"/>
    <w:rsid w:val="0075579A"/>
    <w:rsid w:val="00766CF0"/>
    <w:rsid w:val="00831DAC"/>
    <w:rsid w:val="0083634C"/>
    <w:rsid w:val="008B447A"/>
    <w:rsid w:val="00907B66"/>
    <w:rsid w:val="009E5A12"/>
    <w:rsid w:val="00AA24D2"/>
    <w:rsid w:val="00C62B74"/>
    <w:rsid w:val="00CF396D"/>
    <w:rsid w:val="00DC0F4E"/>
    <w:rsid w:val="00E82BAA"/>
    <w:rsid w:val="00EA0BBF"/>
    <w:rsid w:val="00ED3CC8"/>
    <w:rsid w:val="00F62F70"/>
    <w:rsid w:val="00FA7832"/>
    <w:rsid w:val="00FC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C5145"/>
  <w15:docId w15:val="{EDF00DDF-8F06-4CAF-8D7D-75AB868F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68254F"/>
    <w:pPr>
      <w:spacing w:after="12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4">
    <w:name w:val="Основной текст Знак"/>
    <w:aliases w:val="body text Знак"/>
    <w:basedOn w:val="a0"/>
    <w:link w:val="a3"/>
    <w:rsid w:val="0068254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table" w:styleId="a5">
    <w:name w:val="Table Grid"/>
    <w:basedOn w:val="a1"/>
    <w:uiPriority w:val="59"/>
    <w:rsid w:val="0014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25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59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71AA"/>
  </w:style>
  <w:style w:type="paragraph" w:styleId="aa">
    <w:name w:val="footer"/>
    <w:basedOn w:val="a"/>
    <w:link w:val="ab"/>
    <w:uiPriority w:val="99"/>
    <w:unhideWhenUsed/>
    <w:rsid w:val="0047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71AA"/>
  </w:style>
  <w:style w:type="paragraph" w:styleId="ac">
    <w:name w:val="List Paragraph"/>
    <w:basedOn w:val="a"/>
    <w:uiPriority w:val="34"/>
    <w:qFormat/>
    <w:rsid w:val="00F6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A696-A6FE-4789-BC34-64789A36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Кобелев</dc:creator>
  <cp:lastModifiedBy>Жук Андрей Леонидович</cp:lastModifiedBy>
  <cp:revision>3</cp:revision>
  <cp:lastPrinted>2024-09-05T10:02:00Z</cp:lastPrinted>
  <dcterms:created xsi:type="dcterms:W3CDTF">2024-10-09T10:42:00Z</dcterms:created>
  <dcterms:modified xsi:type="dcterms:W3CDTF">2024-10-09T10:43:00Z</dcterms:modified>
</cp:coreProperties>
</file>