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00000" w14:textId="77777777" w:rsidR="00DE6247" w:rsidRDefault="00D5483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Техническое задание на подготовку соревнования по анализу данных и машинному обучению (в частности решению контейнерной и табличной задач) </w:t>
      </w:r>
      <w:proofErr w:type="spellStart"/>
      <w:r>
        <w:rPr>
          <w:rFonts w:ascii="Arial" w:hAnsi="Arial"/>
          <w:b/>
        </w:rPr>
        <w:t>Data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Fusion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Contest</w:t>
      </w:r>
      <w:proofErr w:type="spellEnd"/>
      <w:r>
        <w:rPr>
          <w:rFonts w:ascii="Arial" w:hAnsi="Arial"/>
          <w:b/>
        </w:rPr>
        <w:t xml:space="preserve"> 2025</w:t>
      </w:r>
    </w:p>
    <w:p w14:paraId="09000000" w14:textId="77777777" w:rsidR="00DE6247" w:rsidRDefault="00DE6247">
      <w:pPr>
        <w:jc w:val="left"/>
        <w:rPr>
          <w:rFonts w:ascii="Arial" w:hAnsi="Arial"/>
          <w:b/>
          <w:sz w:val="24"/>
        </w:rPr>
      </w:pPr>
    </w:p>
    <w:p w14:paraId="0A000000" w14:textId="77777777" w:rsidR="00DE6247" w:rsidRDefault="00D5483B">
      <w:pPr>
        <w:jc w:val="left"/>
        <w:rPr>
          <w:rFonts w:ascii="Arial" w:hAnsi="Arial"/>
          <w:sz w:val="24"/>
        </w:rPr>
      </w:pPr>
      <w:hyperlink r:id="rId5" w:history="1">
        <w:proofErr w:type="spellStart"/>
        <w:r>
          <w:rPr>
            <w:rStyle w:val="44"/>
            <w:rFonts w:ascii="Arial" w:hAnsi="Arial"/>
            <w:sz w:val="24"/>
          </w:rPr>
          <w:t>Data</w:t>
        </w:r>
        <w:proofErr w:type="spellEnd"/>
        <w:r>
          <w:rPr>
            <w:rStyle w:val="44"/>
            <w:rFonts w:ascii="Arial" w:hAnsi="Arial"/>
            <w:sz w:val="24"/>
          </w:rPr>
          <w:t xml:space="preserve"> </w:t>
        </w:r>
        <w:proofErr w:type="spellStart"/>
        <w:r>
          <w:rPr>
            <w:rStyle w:val="44"/>
            <w:rFonts w:ascii="Arial" w:hAnsi="Arial"/>
            <w:sz w:val="24"/>
          </w:rPr>
          <w:t>Fusion</w:t>
        </w:r>
        <w:proofErr w:type="spellEnd"/>
        <w:r>
          <w:rPr>
            <w:rStyle w:val="44"/>
            <w:rFonts w:ascii="Arial" w:hAnsi="Arial"/>
            <w:sz w:val="24"/>
          </w:rPr>
          <w:t xml:space="preserve"> </w:t>
        </w:r>
        <w:proofErr w:type="spellStart"/>
        <w:r>
          <w:rPr>
            <w:rStyle w:val="44"/>
            <w:rFonts w:ascii="Arial" w:hAnsi="Arial"/>
            <w:sz w:val="24"/>
          </w:rPr>
          <w:t>Contest</w:t>
        </w:r>
        <w:proofErr w:type="spellEnd"/>
        <w:r>
          <w:rPr>
            <w:rStyle w:val="44"/>
            <w:rFonts w:ascii="Arial" w:hAnsi="Arial"/>
            <w:sz w:val="24"/>
          </w:rPr>
          <w:t xml:space="preserve"> 2025</w:t>
        </w:r>
      </w:hyperlink>
      <w:r>
        <w:rPr>
          <w:rFonts w:ascii="Arial" w:hAnsi="Arial"/>
          <w:sz w:val="24"/>
        </w:rPr>
        <w:t xml:space="preserve"> – это соревнование по анализу данных и машинному обучению (в частности решению контейнерной и табличной задач).</w:t>
      </w:r>
    </w:p>
    <w:p w14:paraId="0B000000" w14:textId="77777777" w:rsidR="00DE6247" w:rsidRDefault="00DE6247">
      <w:pPr>
        <w:jc w:val="left"/>
        <w:rPr>
          <w:rFonts w:ascii="Arial" w:hAnsi="Arial"/>
          <w:sz w:val="24"/>
        </w:rPr>
      </w:pPr>
    </w:p>
    <w:p w14:paraId="0C000000" w14:textId="77777777" w:rsidR="00DE6247" w:rsidRDefault="00D5483B">
      <w:pP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Заказчик – ООО «Т1», Исполнитель – ODS (ООО «Соревнования анализа данных»).</w:t>
      </w:r>
    </w:p>
    <w:p w14:paraId="0D000000" w14:textId="77777777" w:rsidR="00DE6247" w:rsidRDefault="00DE6247">
      <w:pPr>
        <w:jc w:val="left"/>
        <w:rPr>
          <w:rFonts w:ascii="Arial" w:hAnsi="Arial"/>
          <w:b/>
          <w:sz w:val="24"/>
        </w:rPr>
      </w:pPr>
    </w:p>
    <w:p w14:paraId="0E000000" w14:textId="77777777" w:rsidR="00DE6247" w:rsidRDefault="00D5483B">
      <w:pPr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Сроки проведения соревнования для участников: </w:t>
      </w:r>
      <w:r>
        <w:rPr>
          <w:rFonts w:ascii="Arial" w:hAnsi="Arial"/>
          <w:sz w:val="24"/>
        </w:rPr>
        <w:t>февраль - апрель 20</w:t>
      </w:r>
      <w:r>
        <w:rPr>
          <w:rFonts w:ascii="Arial" w:hAnsi="Arial"/>
          <w:sz w:val="24"/>
        </w:rPr>
        <w:t>25</w:t>
      </w:r>
    </w:p>
    <w:p w14:paraId="0F000000" w14:textId="77777777" w:rsidR="00DE6247" w:rsidRDefault="00DE6247">
      <w:pPr>
        <w:jc w:val="left"/>
        <w:rPr>
          <w:rFonts w:ascii="Arial" w:hAnsi="Arial"/>
          <w:b/>
          <w:sz w:val="24"/>
        </w:rPr>
      </w:pPr>
    </w:p>
    <w:p w14:paraId="10000000" w14:textId="77777777" w:rsidR="00DE6247" w:rsidRDefault="00D5483B">
      <w:pPr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Термины и определения:</w:t>
      </w:r>
    </w:p>
    <w:p w14:paraId="11000000" w14:textId="77777777" w:rsidR="00DE6247" w:rsidRDefault="00DE6247">
      <w:pPr>
        <w:jc w:val="left"/>
        <w:rPr>
          <w:rFonts w:ascii="Arial" w:hAnsi="Arial"/>
          <w:sz w:val="24"/>
        </w:rPr>
      </w:pPr>
    </w:p>
    <w:p w14:paraId="12000000" w14:textId="77777777" w:rsidR="00DE6247" w:rsidRDefault="00D5483B">
      <w:pPr>
        <w:jc w:val="lef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Платформа соревнования</w:t>
      </w:r>
      <w:r>
        <w:rPr>
          <w:rFonts w:ascii="Arial" w:hAnsi="Arial"/>
          <w:sz w:val="24"/>
        </w:rPr>
        <w:t xml:space="preserve"> – специализированное программное обеспечение, функционал которого предназначен для проведения онлайн-соревнований по тематике машинного обучения, анализа данных, </w:t>
      </w:r>
      <w:proofErr w:type="spellStart"/>
      <w:r>
        <w:rPr>
          <w:rFonts w:ascii="Arial" w:hAnsi="Arial"/>
          <w:sz w:val="24"/>
        </w:rPr>
        <w:t>data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science</w:t>
      </w:r>
      <w:proofErr w:type="spellEnd"/>
      <w:r>
        <w:rPr>
          <w:rFonts w:ascii="Arial" w:hAnsi="Arial"/>
          <w:sz w:val="24"/>
        </w:rPr>
        <w:t>.</w:t>
      </w:r>
    </w:p>
    <w:p w14:paraId="13000000" w14:textId="77777777" w:rsidR="00DE6247" w:rsidRDefault="00D5483B">
      <w:pPr>
        <w:jc w:val="left"/>
        <w:rPr>
          <w:rFonts w:ascii="Arial" w:hAnsi="Arial"/>
          <w:sz w:val="24"/>
        </w:rPr>
      </w:pPr>
      <w:proofErr w:type="spellStart"/>
      <w:r>
        <w:rPr>
          <w:rFonts w:ascii="Arial" w:hAnsi="Arial"/>
          <w:b/>
          <w:sz w:val="24"/>
        </w:rPr>
        <w:t>Датасет</w:t>
      </w:r>
      <w:proofErr w:type="spell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– массив обезличенных</w:t>
      </w:r>
      <w:r>
        <w:rPr>
          <w:rFonts w:ascii="Arial" w:hAnsi="Arial"/>
          <w:sz w:val="24"/>
        </w:rPr>
        <w:t xml:space="preserve"> синтетических данных, предоставленный Заказчиком, необходимый для решения задач соревнования.</w:t>
      </w:r>
    </w:p>
    <w:p w14:paraId="14000000" w14:textId="77777777" w:rsidR="00DE6247" w:rsidRDefault="00D5483B">
      <w:pPr>
        <w:jc w:val="lef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Задача соревнования</w:t>
      </w:r>
      <w:r>
        <w:rPr>
          <w:rFonts w:ascii="Arial" w:hAnsi="Arial"/>
          <w:sz w:val="24"/>
        </w:rPr>
        <w:t xml:space="preserve"> – описание конкретной проблемной ситуации, для решения которой необходимо использовать инструменты машинного обучения и представленный Заказч</w:t>
      </w:r>
      <w:r>
        <w:rPr>
          <w:rFonts w:ascii="Arial" w:hAnsi="Arial"/>
          <w:sz w:val="24"/>
        </w:rPr>
        <w:t xml:space="preserve">иком </w:t>
      </w:r>
      <w:proofErr w:type="spellStart"/>
      <w:r>
        <w:rPr>
          <w:rFonts w:ascii="Arial" w:hAnsi="Arial"/>
          <w:sz w:val="24"/>
        </w:rPr>
        <w:t>датасет</w:t>
      </w:r>
      <w:proofErr w:type="spellEnd"/>
      <w:r>
        <w:rPr>
          <w:rFonts w:ascii="Arial" w:hAnsi="Arial"/>
          <w:sz w:val="24"/>
        </w:rPr>
        <w:t>.</w:t>
      </w:r>
    </w:p>
    <w:p w14:paraId="15000000" w14:textId="77777777" w:rsidR="00DE6247" w:rsidRDefault="00D5483B">
      <w:pPr>
        <w:jc w:val="lef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Метрика</w:t>
      </w:r>
      <w:r>
        <w:rPr>
          <w:rFonts w:ascii="Arial" w:hAnsi="Arial"/>
          <w:sz w:val="24"/>
        </w:rPr>
        <w:t xml:space="preserve"> – мера оценки качества решения исходя из эталонной разметки с монотонной зависимостью значения метрики от уровня качества решения (модели)</w:t>
      </w:r>
    </w:p>
    <w:p w14:paraId="16000000" w14:textId="77777777" w:rsidR="00DE6247" w:rsidRDefault="00D5483B">
      <w:pPr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Уязвимости задач – </w:t>
      </w:r>
      <w:r>
        <w:rPr>
          <w:rFonts w:ascii="Arial" w:hAnsi="Arial"/>
          <w:sz w:val="24"/>
        </w:rPr>
        <w:t>недостатки в задачах, используя которые можно намеренно нарушить целостность</w:t>
      </w:r>
      <w:r>
        <w:rPr>
          <w:rFonts w:ascii="Arial" w:hAnsi="Arial"/>
          <w:sz w:val="24"/>
        </w:rPr>
        <w:t xml:space="preserve"> и вызвать неправильную работу. Виды потенциальных уязвимостей перечислены в пункте 8 Технического задания.</w:t>
      </w:r>
    </w:p>
    <w:p w14:paraId="17000000" w14:textId="77777777" w:rsidR="00DE6247" w:rsidRDefault="00D5483B">
      <w:pPr>
        <w:jc w:val="left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sz w:val="24"/>
        </w:rPr>
        <w:t>Пайплайн</w:t>
      </w:r>
      <w:proofErr w:type="spellEnd"/>
      <w:r>
        <w:rPr>
          <w:rFonts w:ascii="Arial" w:hAnsi="Arial"/>
          <w:b/>
          <w:sz w:val="24"/>
        </w:rPr>
        <w:t xml:space="preserve"> решения задачи – </w:t>
      </w:r>
      <w:r>
        <w:rPr>
          <w:rFonts w:ascii="Arial" w:hAnsi="Arial"/>
          <w:sz w:val="24"/>
        </w:rPr>
        <w:t>последовательность действий участника, который приводит к результату выполнения задачи.</w:t>
      </w:r>
    </w:p>
    <w:p w14:paraId="18000000" w14:textId="77777777" w:rsidR="00DE6247" w:rsidRDefault="00D5483B">
      <w:pPr>
        <w:jc w:val="left"/>
        <w:rPr>
          <w:rFonts w:ascii="Arial" w:hAnsi="Arial"/>
          <w:sz w:val="24"/>
        </w:rPr>
      </w:pPr>
      <w:proofErr w:type="spellStart"/>
      <w:r>
        <w:rPr>
          <w:rFonts w:ascii="Arial" w:hAnsi="Arial"/>
          <w:b/>
          <w:sz w:val="24"/>
        </w:rPr>
        <w:t>Лидерборд</w:t>
      </w:r>
      <w:proofErr w:type="spellEnd"/>
      <w:r>
        <w:rPr>
          <w:rFonts w:ascii="Arial" w:hAnsi="Arial"/>
          <w:b/>
          <w:sz w:val="24"/>
        </w:rPr>
        <w:t xml:space="preserve"> - </w:t>
      </w:r>
      <w:r>
        <w:rPr>
          <w:rFonts w:ascii="Arial" w:hAnsi="Arial"/>
          <w:sz w:val="24"/>
        </w:rPr>
        <w:t xml:space="preserve">инструмент, с помощью </w:t>
      </w:r>
      <w:r>
        <w:rPr>
          <w:rFonts w:ascii="Arial" w:hAnsi="Arial"/>
          <w:sz w:val="24"/>
        </w:rPr>
        <w:t>которого визуализированы персонализированные соревновательные таблицы с результатами лучших участников и местом участников в рейтинге.</w:t>
      </w:r>
    </w:p>
    <w:p w14:paraId="19000000" w14:textId="77777777" w:rsidR="00DE6247" w:rsidRDefault="00D5483B">
      <w:pPr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Чат с участниками – </w:t>
      </w:r>
      <w:r>
        <w:rPr>
          <w:rFonts w:ascii="Arial" w:hAnsi="Arial"/>
          <w:sz w:val="24"/>
        </w:rPr>
        <w:t>публичный канал для коммуникации участников с организаторами по техническим и организационным вопроса</w:t>
      </w:r>
      <w:r>
        <w:rPr>
          <w:rFonts w:ascii="Arial" w:hAnsi="Arial"/>
          <w:sz w:val="24"/>
        </w:rPr>
        <w:t>м соревнования.</w:t>
      </w:r>
    </w:p>
    <w:p w14:paraId="1A000000" w14:textId="77777777" w:rsidR="00DE6247" w:rsidRDefault="00D5483B">
      <w:pPr>
        <w:jc w:val="left"/>
        <w:rPr>
          <w:rFonts w:ascii="Arial" w:hAnsi="Arial"/>
          <w:sz w:val="24"/>
        </w:rPr>
      </w:pPr>
      <w:proofErr w:type="spellStart"/>
      <w:r>
        <w:rPr>
          <w:rFonts w:ascii="Arial" w:hAnsi="Arial"/>
          <w:b/>
          <w:sz w:val="24"/>
        </w:rPr>
        <w:t>Лендинг</w:t>
      </w:r>
      <w:proofErr w:type="spellEnd"/>
      <w:r>
        <w:rPr>
          <w:rFonts w:ascii="Arial" w:hAnsi="Arial"/>
          <w:sz w:val="24"/>
        </w:rPr>
        <w:t xml:space="preserve"> - веб-страница для вовлечения и информирования пользователей о соревновании </w:t>
      </w:r>
      <w:proofErr w:type="spellStart"/>
      <w:r>
        <w:rPr>
          <w:rFonts w:ascii="Arial" w:hAnsi="Arial"/>
          <w:sz w:val="24"/>
        </w:rPr>
        <w:t>Data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Fusion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Contest</w:t>
      </w:r>
      <w:proofErr w:type="spellEnd"/>
      <w:r>
        <w:rPr>
          <w:rFonts w:ascii="Arial" w:hAnsi="Arial"/>
          <w:sz w:val="24"/>
        </w:rPr>
        <w:t xml:space="preserve"> 2025.</w:t>
      </w:r>
      <w:r>
        <w:rPr>
          <w:rFonts w:ascii="Arial" w:hAnsi="Arial"/>
          <w:sz w:val="24"/>
        </w:rPr>
        <w:br/>
      </w:r>
      <w:r>
        <w:rPr>
          <w:rFonts w:ascii="Arial" w:hAnsi="Arial"/>
          <w:b/>
          <w:sz w:val="24"/>
        </w:rPr>
        <w:t>Онлайн-</w:t>
      </w:r>
      <w:proofErr w:type="spellStart"/>
      <w:r>
        <w:rPr>
          <w:rFonts w:ascii="Arial" w:hAnsi="Arial"/>
          <w:b/>
          <w:sz w:val="24"/>
        </w:rPr>
        <w:t>митап</w:t>
      </w:r>
      <w:proofErr w:type="spellEnd"/>
      <w:r>
        <w:rPr>
          <w:rFonts w:ascii="Arial" w:hAnsi="Arial"/>
          <w:sz w:val="24"/>
        </w:rPr>
        <w:t xml:space="preserve"> – онлайн-формат встречи участников и организаторов соревнования для обсуждения методов и подходов к решению задач от </w:t>
      </w:r>
      <w:r>
        <w:rPr>
          <w:rFonts w:ascii="Arial" w:hAnsi="Arial"/>
          <w:sz w:val="24"/>
        </w:rPr>
        <w:t>участников и организаторов соревнования.</w:t>
      </w:r>
    </w:p>
    <w:p w14:paraId="1B000000" w14:textId="77777777" w:rsidR="00DE6247" w:rsidRDefault="00DE6247">
      <w:pPr>
        <w:rPr>
          <w:rFonts w:ascii="Arial" w:hAnsi="Arial"/>
          <w:b/>
          <w:sz w:val="24"/>
        </w:rPr>
      </w:pPr>
    </w:p>
    <w:p w14:paraId="1C000000" w14:textId="77777777" w:rsidR="00DE6247" w:rsidRDefault="00D5483B">
      <w:pPr>
        <w:numPr>
          <w:ilvl w:val="0"/>
          <w:numId w:val="1"/>
        </w:numPr>
        <w:ind w:lef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Общие требования к Исполнителю по подготовке соревнования «под ключ»:</w:t>
      </w:r>
    </w:p>
    <w:p w14:paraId="1D000000" w14:textId="77777777" w:rsidR="00DE6247" w:rsidRDefault="00D5483B">
      <w:pPr>
        <w:tabs>
          <w:tab w:val="left" w:pos="1134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1.1. Подготовка данных (данные предоставляются Заказчиком), определение всех связанных с данными ограничений, проведение необходимой для соревно</w:t>
      </w:r>
      <w:r>
        <w:rPr>
          <w:rFonts w:ascii="Arial" w:hAnsi="Arial"/>
          <w:sz w:val="24"/>
        </w:rPr>
        <w:t>вания обработки/чистки данных. Обогащение данных из внешних источников при необходимости.</w:t>
      </w:r>
    </w:p>
    <w:p w14:paraId="1E000000" w14:textId="77777777" w:rsidR="00DE6247" w:rsidRDefault="00D5483B">
      <w:pPr>
        <w:tabs>
          <w:tab w:val="left" w:pos="1134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1.2. Исследование аналогичных данных, постановок и соревнований на российских и международных платформах. Подготовка формулировки заданий для соревнования на основе и</w:t>
      </w:r>
      <w:r>
        <w:rPr>
          <w:rFonts w:ascii="Arial" w:hAnsi="Arial"/>
          <w:sz w:val="24"/>
        </w:rPr>
        <w:t>сследования. Необходимо изучить аналогичные постановки задач, в случае если ранее уже проводились соревнования по выбранной теме. Также необходимо изучить релевантные научные статьи по теме задачи, чтобы корректно предложить и сформулировать метрики соревн</w:t>
      </w:r>
      <w:r>
        <w:rPr>
          <w:rFonts w:ascii="Arial" w:hAnsi="Arial"/>
          <w:sz w:val="24"/>
        </w:rPr>
        <w:t xml:space="preserve">ования. </w:t>
      </w:r>
    </w:p>
    <w:p w14:paraId="1F000000" w14:textId="77777777" w:rsidR="00DE6247" w:rsidRDefault="00D5483B">
      <w:pPr>
        <w:tabs>
          <w:tab w:val="left" w:pos="1134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1.3. Определение основных и специальных номинаций, их количества, критериев, целесообразность и распределение вознаграждения между победителями и финалистами.</w:t>
      </w:r>
    </w:p>
    <w:p w14:paraId="20000000" w14:textId="77777777" w:rsidR="00DE6247" w:rsidRDefault="00D5483B">
      <w:pPr>
        <w:tabs>
          <w:tab w:val="left" w:pos="1134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1.4. Проработка возможных уязвимостей задач со стороны данных, метрик и формулировок, а </w:t>
      </w:r>
      <w:r>
        <w:rPr>
          <w:rFonts w:ascii="Arial" w:hAnsi="Arial"/>
          <w:sz w:val="24"/>
        </w:rPr>
        <w:t>также злоупотреблений со стороны участников и их предотвращение.</w:t>
      </w:r>
    </w:p>
    <w:p w14:paraId="21000000" w14:textId="77777777" w:rsidR="00DE6247" w:rsidRDefault="00D5483B">
      <w:pPr>
        <w:tabs>
          <w:tab w:val="left" w:pos="1134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1.5. Передача Заказчику полного набора протоколов, закрывающей документации и полного набора данных участников соревнования, описание решений победителей, исходный текст и воспроизводимый код</w:t>
      </w:r>
      <w:r>
        <w:rPr>
          <w:rFonts w:ascii="Arial" w:hAnsi="Arial"/>
          <w:sz w:val="24"/>
        </w:rPr>
        <w:t xml:space="preserve"> решения победителей.</w:t>
      </w:r>
    </w:p>
    <w:p w14:paraId="22000000" w14:textId="77777777" w:rsidR="00DE6247" w:rsidRDefault="00DE6247">
      <w:pPr>
        <w:tabs>
          <w:tab w:val="left" w:pos="1134"/>
        </w:tabs>
        <w:rPr>
          <w:rFonts w:ascii="Arial" w:hAnsi="Arial"/>
          <w:sz w:val="24"/>
        </w:rPr>
      </w:pPr>
    </w:p>
    <w:p w14:paraId="23000000" w14:textId="77777777" w:rsidR="00DE6247" w:rsidRDefault="00D5483B">
      <w:pPr>
        <w:numPr>
          <w:ilvl w:val="0"/>
          <w:numId w:val="1"/>
        </w:numPr>
        <w:tabs>
          <w:tab w:val="left" w:pos="1134"/>
        </w:tabs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Требования к экспертной команде, разрабатывающей соревнование на стороне Исполнителя</w:t>
      </w:r>
    </w:p>
    <w:p w14:paraId="24000000" w14:textId="77777777" w:rsidR="00DE6247" w:rsidRDefault="00D5483B">
      <w:pPr>
        <w:tabs>
          <w:tab w:val="left" w:pos="1134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2.1. Требуется наличие релевантного опыта у членов команды для решения самой задачи соревнования. </w:t>
      </w:r>
    </w:p>
    <w:p w14:paraId="25000000" w14:textId="77777777" w:rsidR="00DE6247" w:rsidRDefault="00D5483B">
      <w:pPr>
        <w:numPr>
          <w:ilvl w:val="1"/>
          <w:numId w:val="2"/>
        </w:numPr>
        <w:ind w:left="0" w:firstLine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Индустриальный опыт. У команды должен быть не тол</w:t>
      </w:r>
      <w:r>
        <w:rPr>
          <w:rFonts w:ascii="Arial" w:hAnsi="Arial"/>
          <w:sz w:val="24"/>
        </w:rPr>
        <w:t xml:space="preserve">ько релевантный опыт в решении задач машинного обучения и анализа данных, но и опыт решения либо схожих индустриальных задач, либо аналогичных исследовательских задач. </w:t>
      </w:r>
    </w:p>
    <w:p w14:paraId="26000000" w14:textId="77777777" w:rsidR="00DE6247" w:rsidRDefault="00D5483B">
      <w:pPr>
        <w:numPr>
          <w:ilvl w:val="1"/>
          <w:numId w:val="2"/>
        </w:numPr>
        <w:ind w:left="0" w:firstLine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Опыт в подготовке подобных соревнований по анализу данных и машинному обучению. </w:t>
      </w:r>
    </w:p>
    <w:p w14:paraId="27000000" w14:textId="77777777" w:rsidR="00DE6247" w:rsidRDefault="00D548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2.2. Н</w:t>
      </w:r>
      <w:r>
        <w:rPr>
          <w:rFonts w:ascii="Arial" w:hAnsi="Arial"/>
          <w:sz w:val="24"/>
        </w:rPr>
        <w:t>аличие у команды итеративного процесса работы в рамках подготовки задачи, включая оценку и коммуникацию планируемых работ внутри итераций. Продуктом работы команды является подготовленное и проработанное соревнование со всеми его артефактами. У соревновани</w:t>
      </w:r>
      <w:r>
        <w:rPr>
          <w:rFonts w:ascii="Arial" w:hAnsi="Arial"/>
          <w:sz w:val="24"/>
        </w:rPr>
        <w:t xml:space="preserve">й имеется универсальный тест в виде проверки обработки базовых решений на развернутом на платформе соревновании. </w:t>
      </w:r>
    </w:p>
    <w:p w14:paraId="28000000" w14:textId="77777777" w:rsidR="00DE6247" w:rsidRDefault="00D548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2.3. Наличие у команды опыта оформления соревнований и/или подготовки интерактивных образовательных материалов по практике задач DS/ML:</w:t>
      </w:r>
    </w:p>
    <w:p w14:paraId="29000000" w14:textId="77777777" w:rsidR="00DE6247" w:rsidRDefault="00D5483B">
      <w:pPr>
        <w:numPr>
          <w:ilvl w:val="0"/>
          <w:numId w:val="3"/>
        </w:numPr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</w:t>
      </w:r>
      <w:r>
        <w:rPr>
          <w:rFonts w:ascii="Arial" w:hAnsi="Arial"/>
          <w:sz w:val="24"/>
        </w:rPr>
        <w:t>рамках документации, необходимо оформить страницы всех ключевых составляющих соревнования.</w:t>
      </w:r>
    </w:p>
    <w:p w14:paraId="2A000000" w14:textId="77777777" w:rsidR="00DE6247" w:rsidRDefault="00D5483B">
      <w:pPr>
        <w:numPr>
          <w:ilvl w:val="0"/>
          <w:numId w:val="3"/>
        </w:numPr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Оформление как самих базовых решений, так и при надобности, раздела с метриками, следует реализовывать с уклоном в образовательные материалы. В частности, абсолютно </w:t>
      </w:r>
      <w:r>
        <w:rPr>
          <w:rFonts w:ascii="Arial" w:hAnsi="Arial"/>
          <w:sz w:val="24"/>
        </w:rPr>
        <w:t xml:space="preserve">все необходимые для полного </w:t>
      </w:r>
      <w:proofErr w:type="spellStart"/>
      <w:r>
        <w:rPr>
          <w:rFonts w:ascii="Arial" w:hAnsi="Arial"/>
          <w:sz w:val="24"/>
        </w:rPr>
        <w:t>пайплайна</w:t>
      </w:r>
      <w:proofErr w:type="spellEnd"/>
      <w:r>
        <w:rPr>
          <w:rFonts w:ascii="Arial" w:hAnsi="Arial"/>
          <w:sz w:val="24"/>
        </w:rPr>
        <w:t xml:space="preserve"> решения задачи элементы должны быть сопровождены достаточным количеством комментариев.</w:t>
      </w:r>
    </w:p>
    <w:p w14:paraId="2B000000" w14:textId="77777777" w:rsidR="00DE6247" w:rsidRDefault="00D5483B">
      <w:pPr>
        <w:numPr>
          <w:ilvl w:val="0"/>
          <w:numId w:val="3"/>
        </w:numPr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Необходимо заранее проработать серию подсказок и рекомендаций для участников о том, какими открытыми инструментами и техниками анал</w:t>
      </w:r>
      <w:r>
        <w:rPr>
          <w:rFonts w:ascii="Arial" w:hAnsi="Arial"/>
          <w:sz w:val="24"/>
        </w:rPr>
        <w:t xml:space="preserve">иза можно было бы воспользоваться, чтобы улучшить свои результаты. </w:t>
      </w:r>
    </w:p>
    <w:p w14:paraId="2C000000" w14:textId="77777777" w:rsidR="00DE6247" w:rsidRDefault="00DE6247">
      <w:pPr>
        <w:tabs>
          <w:tab w:val="left" w:pos="1134"/>
        </w:tabs>
        <w:rPr>
          <w:rFonts w:ascii="Arial" w:hAnsi="Arial"/>
          <w:sz w:val="24"/>
        </w:rPr>
      </w:pPr>
    </w:p>
    <w:p w14:paraId="2D000000" w14:textId="77777777" w:rsidR="00DE6247" w:rsidRDefault="00D5483B">
      <w:pPr>
        <w:tabs>
          <w:tab w:val="left" w:pos="1134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3. Требования к Платформе соревнования, предоставляемой Исполнителем</w:t>
      </w:r>
    </w:p>
    <w:p w14:paraId="2E000000" w14:textId="77777777" w:rsidR="00DE6247" w:rsidRDefault="00D5483B">
      <w:pPr>
        <w:spacing w:before="24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3.1. Платформа соревнований должна иметь функциональные возможности по обеспечению мощностей контейнерного соревновани</w:t>
      </w:r>
      <w:r>
        <w:rPr>
          <w:rFonts w:ascii="Arial" w:hAnsi="Arial"/>
          <w:sz w:val="24"/>
        </w:rPr>
        <w:t xml:space="preserve">я, а также возможностей управления ими. </w:t>
      </w:r>
    </w:p>
    <w:p w14:paraId="2F000000" w14:textId="77777777" w:rsidR="00DE6247" w:rsidRDefault="00D5483B">
      <w:pP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3.2. Платформа должна иметь возможность использования серверных мощностей от облачных провайдеров, в том числе с использованием образов с GPU не ниже, чем NVIDIA V100 GPU 96 GB. </w:t>
      </w:r>
    </w:p>
    <w:p w14:paraId="30000000" w14:textId="77777777" w:rsidR="00DE6247" w:rsidRDefault="00D5483B">
      <w:pP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3.3. На платформе и/или у ее команды</w:t>
      </w:r>
      <w:r>
        <w:rPr>
          <w:rFonts w:ascii="Arial" w:hAnsi="Arial"/>
          <w:sz w:val="24"/>
        </w:rPr>
        <w:t xml:space="preserve"> должна быть возможность перераспределения мощностей: наращивания числа выбранных машин, а также их сокращения, с целью перераспределения приоритета обработки очереди.</w:t>
      </w:r>
    </w:p>
    <w:p w14:paraId="31000000" w14:textId="77777777" w:rsidR="00DE6247" w:rsidRDefault="00D5483B">
      <w:pPr>
        <w:tabs>
          <w:tab w:val="left" w:pos="1134"/>
        </w:tabs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3.4. На платформе должен быть реализован функционал сбора информации о количестве решени</w:t>
      </w:r>
      <w:r>
        <w:rPr>
          <w:rFonts w:ascii="Arial" w:hAnsi="Arial"/>
          <w:sz w:val="24"/>
        </w:rPr>
        <w:t>й в очереди, для связи как с организаторами и/или операторами соревнования, так и для коммуникации участникам статусов их решений.</w:t>
      </w:r>
    </w:p>
    <w:p w14:paraId="32000000" w14:textId="77777777" w:rsidR="00DE6247" w:rsidRDefault="00D5483B">
      <w:pPr>
        <w:tabs>
          <w:tab w:val="left" w:pos="1134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3.5. На платформе должен быть реализован функционал по оперативной публикации </w:t>
      </w:r>
      <w:proofErr w:type="spellStart"/>
      <w:r>
        <w:rPr>
          <w:rFonts w:ascii="Arial" w:hAnsi="Arial"/>
          <w:sz w:val="24"/>
        </w:rPr>
        <w:t>лидерборда</w:t>
      </w:r>
      <w:proofErr w:type="spellEnd"/>
      <w:r>
        <w:rPr>
          <w:rFonts w:ascii="Arial" w:hAnsi="Arial"/>
          <w:sz w:val="24"/>
        </w:rPr>
        <w:t xml:space="preserve"> с рейтингом участников.</w:t>
      </w:r>
    </w:p>
    <w:p w14:paraId="33000000" w14:textId="77777777" w:rsidR="00DE6247" w:rsidRDefault="00DE6247">
      <w:pPr>
        <w:tabs>
          <w:tab w:val="left" w:pos="1134"/>
        </w:tabs>
        <w:rPr>
          <w:rFonts w:ascii="Arial" w:hAnsi="Arial"/>
          <w:sz w:val="24"/>
        </w:rPr>
      </w:pPr>
    </w:p>
    <w:p w14:paraId="34000000" w14:textId="77777777" w:rsidR="00DE6247" w:rsidRDefault="00DE6247">
      <w:pPr>
        <w:tabs>
          <w:tab w:val="left" w:pos="1134"/>
        </w:tabs>
        <w:rPr>
          <w:rFonts w:ascii="Arial" w:hAnsi="Arial"/>
          <w:sz w:val="24"/>
        </w:rPr>
      </w:pPr>
    </w:p>
    <w:p w14:paraId="35000000" w14:textId="77777777" w:rsidR="00DE6247" w:rsidRDefault="00D5483B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4. </w:t>
      </w:r>
      <w:r>
        <w:rPr>
          <w:rFonts w:ascii="Arial" w:hAnsi="Arial"/>
          <w:b/>
          <w:sz w:val="24"/>
        </w:rPr>
        <w:t>Требования к обеспечению вычислительных мощностей</w:t>
      </w:r>
    </w:p>
    <w:p w14:paraId="36000000" w14:textId="77777777" w:rsidR="00DE6247" w:rsidRDefault="00DE6247">
      <w:pPr>
        <w:rPr>
          <w:rFonts w:ascii="Arial" w:hAnsi="Arial"/>
          <w:sz w:val="24"/>
        </w:rPr>
      </w:pPr>
    </w:p>
    <w:p w14:paraId="37000000" w14:textId="77777777" w:rsidR="00DE6247" w:rsidRDefault="00D5483B">
      <w:pPr>
        <w:tabs>
          <w:tab w:val="left" w:pos="1134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4.1. Вычислительные мощности для не менее 1500 участников контейнерного соревнования с возможностью одновременной обработки не менее 15 решений участников в среднем не превышающее 60 минут.</w:t>
      </w:r>
    </w:p>
    <w:p w14:paraId="38000000" w14:textId="77777777" w:rsidR="00DE6247" w:rsidRDefault="00D5483B">
      <w:pPr>
        <w:tabs>
          <w:tab w:val="left" w:pos="1134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4.2. Обеспечени</w:t>
      </w:r>
      <w:r>
        <w:rPr>
          <w:rFonts w:ascii="Arial" w:hAnsi="Arial"/>
          <w:sz w:val="24"/>
        </w:rPr>
        <w:t>е вычислительных мощностей соревнования, обеспечивающие не менее 5000 решений по каждой задаче, в течение трёх месяцев активной стадии соревнования (февраль-апрель 2025 г.).</w:t>
      </w:r>
    </w:p>
    <w:p w14:paraId="39000000" w14:textId="77777777" w:rsidR="00DE6247" w:rsidRDefault="00D5483B">
      <w:pP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4.3. Расчёт числа машин необходимо делать с учётом резервирования машин для случае</w:t>
      </w:r>
      <w:r>
        <w:rPr>
          <w:rFonts w:ascii="Arial" w:hAnsi="Arial"/>
          <w:sz w:val="24"/>
        </w:rPr>
        <w:t>в скапливания решений в очереди, а также с поправкой на известные паттерны по активности отправленных решений: существенных увеличений темпов отправляемых решений в последние 7-3-1 дней, что требует последовательного наращивания числа машин для обеспечения</w:t>
      </w:r>
      <w:r>
        <w:rPr>
          <w:rFonts w:ascii="Arial" w:hAnsi="Arial"/>
          <w:sz w:val="24"/>
        </w:rPr>
        <w:t xml:space="preserve"> пропускной способности проверочной системы.</w:t>
      </w:r>
      <w:r>
        <w:rPr>
          <w:rFonts w:ascii="Arial" w:hAnsi="Arial"/>
          <w:sz w:val="24"/>
        </w:rPr>
        <w:br/>
        <w:t>4.4. Вычислительные мощности должны быть зарезервированы и обеспечены в течение соревнования исходя из согласованных расчетов вычислительных ресурсов.</w:t>
      </w:r>
    </w:p>
    <w:p w14:paraId="3A000000" w14:textId="77777777" w:rsidR="00DE6247" w:rsidRDefault="00D5483B">
      <w:pP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4.5. До соревнования Исполнитель и Заказчик согласовывают не</w:t>
      </w:r>
      <w:r>
        <w:rPr>
          <w:rFonts w:ascii="Arial" w:hAnsi="Arial"/>
          <w:sz w:val="24"/>
        </w:rPr>
        <w:t xml:space="preserve">обходимую конфигурацию машин. Все машины должны соответствовать согласованной конфигурации не ниже, чем NVIDIA V100 GPU 96 GB. </w:t>
      </w:r>
    </w:p>
    <w:p w14:paraId="3B000000" w14:textId="77777777" w:rsidR="00DE6247" w:rsidRDefault="00D5483B">
      <w:pP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4.6. Машины должны быть доступны участникам. В случае возникновения больших очередей число машин должно под них наращиваться. Не</w:t>
      </w:r>
      <w:r>
        <w:rPr>
          <w:rFonts w:ascii="Arial" w:hAnsi="Arial"/>
          <w:sz w:val="24"/>
        </w:rPr>
        <w:t>обходимо устранять очереди за менее, чем 12 часов.</w:t>
      </w:r>
    </w:p>
    <w:p w14:paraId="3C000000" w14:textId="77777777" w:rsidR="00DE6247" w:rsidRDefault="00DE6247">
      <w:pPr>
        <w:tabs>
          <w:tab w:val="left" w:pos="709"/>
        </w:tabs>
        <w:rPr>
          <w:rFonts w:ascii="Arial" w:hAnsi="Arial"/>
          <w:b/>
          <w:sz w:val="24"/>
          <w:u w:color="000000"/>
        </w:rPr>
      </w:pPr>
    </w:p>
    <w:p w14:paraId="3D000000" w14:textId="77777777" w:rsidR="00DE6247" w:rsidRDefault="00D5483B">
      <w:pPr>
        <w:tabs>
          <w:tab w:val="left" w:pos="709"/>
        </w:tabs>
        <w:jc w:val="center"/>
        <w:rPr>
          <w:rFonts w:ascii="Arial" w:hAnsi="Arial"/>
          <w:b/>
          <w:sz w:val="24"/>
          <w:u w:color="000000"/>
        </w:rPr>
      </w:pPr>
      <w:r>
        <w:rPr>
          <w:rFonts w:ascii="Arial" w:hAnsi="Arial"/>
          <w:b/>
          <w:sz w:val="24"/>
          <w:u w:color="000000"/>
        </w:rPr>
        <w:t>5. Требования к основной соревновательной задаче</w:t>
      </w:r>
    </w:p>
    <w:p w14:paraId="3E000000" w14:textId="77777777" w:rsidR="00DE6247" w:rsidRDefault="00DE6247">
      <w:pPr>
        <w:tabs>
          <w:tab w:val="left" w:pos="709"/>
        </w:tabs>
        <w:rPr>
          <w:rFonts w:ascii="Arial" w:hAnsi="Arial"/>
          <w:sz w:val="24"/>
        </w:rPr>
      </w:pPr>
    </w:p>
    <w:p w14:paraId="3F000000" w14:textId="77777777" w:rsidR="00DE6247" w:rsidRDefault="00D5483B">
      <w:pP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5.1. Подготовка основной соревновательной задачи по теме «</w:t>
      </w:r>
      <w:r w:rsidRPr="00B42BA3">
        <w:rPr>
          <w:rFonts w:ascii="Arial" w:hAnsi="Arial"/>
          <w:sz w:val="24"/>
        </w:rPr>
        <w:t>NLP/LLM. Большие языковые модели»</w:t>
      </w:r>
      <w:r>
        <w:rPr>
          <w:rFonts w:ascii="Arial" w:hAnsi="Arial"/>
          <w:sz w:val="24"/>
        </w:rPr>
        <w:t xml:space="preserve"> в контейнерном или табличном формате (финальный формат зада</w:t>
      </w:r>
      <w:r>
        <w:rPr>
          <w:rFonts w:ascii="Arial" w:hAnsi="Arial"/>
          <w:sz w:val="24"/>
        </w:rPr>
        <w:t>чи согласовывается с Заказчиком).</w:t>
      </w:r>
    </w:p>
    <w:p w14:paraId="40000000" w14:textId="77777777" w:rsidR="00DE6247" w:rsidRDefault="00D5483B">
      <w:pP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5.2. Задача по </w:t>
      </w:r>
      <w:r w:rsidRPr="00B42BA3">
        <w:rPr>
          <w:rFonts w:ascii="Arial" w:hAnsi="Arial"/>
          <w:sz w:val="24"/>
        </w:rPr>
        <w:t>«NLP/LLM. Большие языковые модели»</w:t>
      </w:r>
      <w:r>
        <w:rPr>
          <w:rFonts w:ascii="Arial" w:hAnsi="Arial"/>
          <w:sz w:val="24"/>
        </w:rPr>
        <w:t xml:space="preserve"> формируется на предоставленном от Заказчика синтетическом </w:t>
      </w:r>
      <w:proofErr w:type="spellStart"/>
      <w:r>
        <w:rPr>
          <w:rFonts w:ascii="Arial" w:hAnsi="Arial"/>
          <w:sz w:val="24"/>
        </w:rPr>
        <w:t>датасете</w:t>
      </w:r>
      <w:proofErr w:type="spellEnd"/>
      <w:r>
        <w:rPr>
          <w:rFonts w:ascii="Arial" w:hAnsi="Arial"/>
          <w:sz w:val="24"/>
        </w:rPr>
        <w:t xml:space="preserve"> на обезличенных данных вида (клиент-локация) со следующими признаками: кол-во/сумма операций в локации за</w:t>
      </w:r>
      <w:r>
        <w:rPr>
          <w:rFonts w:ascii="Arial" w:hAnsi="Arial"/>
          <w:sz w:val="24"/>
        </w:rPr>
        <w:t xml:space="preserve"> период; разбивка операций по временным интервалам; разбивка операций по типам продавцов; прочие статистики и агрегаты (средние, макс, мин и </w:t>
      </w:r>
      <w:proofErr w:type="spellStart"/>
      <w:r>
        <w:rPr>
          <w:rFonts w:ascii="Arial" w:hAnsi="Arial"/>
          <w:sz w:val="24"/>
        </w:rPr>
        <w:t>тд</w:t>
      </w:r>
      <w:proofErr w:type="spellEnd"/>
      <w:r>
        <w:rPr>
          <w:rFonts w:ascii="Arial" w:hAnsi="Arial"/>
          <w:sz w:val="24"/>
        </w:rPr>
        <w:t xml:space="preserve">); разметка локаций по целевому действию (например, использование банкомата или домашней локации); </w:t>
      </w:r>
      <w:proofErr w:type="spellStart"/>
      <w:r>
        <w:rPr>
          <w:rFonts w:ascii="Arial" w:hAnsi="Arial"/>
          <w:sz w:val="24"/>
        </w:rPr>
        <w:t>бейзлайн</w:t>
      </w:r>
      <w:proofErr w:type="spellEnd"/>
      <w:r>
        <w:rPr>
          <w:rFonts w:ascii="Arial" w:hAnsi="Arial"/>
          <w:sz w:val="24"/>
        </w:rPr>
        <w:t xml:space="preserve"> модел</w:t>
      </w:r>
      <w:r>
        <w:rPr>
          <w:rFonts w:ascii="Arial" w:hAnsi="Arial"/>
          <w:sz w:val="24"/>
        </w:rPr>
        <w:t>ь с метрикой качества.</w:t>
      </w:r>
    </w:p>
    <w:p w14:paraId="41000000" w14:textId="77777777" w:rsidR="00DE6247" w:rsidRDefault="00D5483B">
      <w:pP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5.3. Сформировать постановку задачи по </w:t>
      </w:r>
      <w:r w:rsidRPr="00B42BA3">
        <w:rPr>
          <w:rFonts w:ascii="Arial" w:hAnsi="Arial"/>
          <w:sz w:val="24"/>
        </w:rPr>
        <w:t>«NLP/LLM. Большие языковые модели»</w:t>
      </w:r>
      <w:r>
        <w:rPr>
          <w:rFonts w:ascii="Arial" w:hAnsi="Arial"/>
          <w:sz w:val="24"/>
        </w:rPr>
        <w:t xml:space="preserve"> в которой участникам необходимо разметить локации по целевому действию для другого набора клиентов. Участникам должно быть доступно несколько направлений для р</w:t>
      </w:r>
      <w:r>
        <w:rPr>
          <w:rFonts w:ascii="Arial" w:hAnsi="Arial"/>
          <w:sz w:val="24"/>
        </w:rPr>
        <w:t xml:space="preserve">аботы (например, добавление и расчет новых фичей на имеющихся данных или включение в модель внешних открытых данных (например, </w:t>
      </w:r>
      <w:proofErr w:type="spellStart"/>
      <w:r>
        <w:rPr>
          <w:rFonts w:ascii="Arial" w:hAnsi="Arial"/>
          <w:sz w:val="24"/>
        </w:rPr>
        <w:t>open-street-maps</w:t>
      </w:r>
      <w:proofErr w:type="spellEnd"/>
      <w:r>
        <w:rPr>
          <w:rFonts w:ascii="Arial" w:hAnsi="Arial"/>
          <w:sz w:val="24"/>
        </w:rPr>
        <w:t>); эксперименты с формализацией задачи для выбора архитектуры модели (может быть и простой классификатор, так и и</w:t>
      </w:r>
      <w:r>
        <w:rPr>
          <w:rFonts w:ascii="Arial" w:hAnsi="Arial"/>
          <w:sz w:val="24"/>
        </w:rPr>
        <w:t>спользование графов или подходов из рекомендательных систем).</w:t>
      </w:r>
    </w:p>
    <w:p w14:paraId="42000000" w14:textId="77777777" w:rsidR="00DE6247" w:rsidRDefault="00D5483B">
      <w:pP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5.4. Подготовка выборок для соревнования: обучающая, открытая </w:t>
      </w:r>
      <w:proofErr w:type="spellStart"/>
      <w:r>
        <w:rPr>
          <w:rFonts w:ascii="Arial" w:hAnsi="Arial"/>
          <w:sz w:val="24"/>
        </w:rPr>
        <w:t>валидационная</w:t>
      </w:r>
      <w:proofErr w:type="spellEnd"/>
      <w:r>
        <w:rPr>
          <w:rFonts w:ascii="Arial" w:hAnsi="Arial"/>
          <w:sz w:val="24"/>
        </w:rPr>
        <w:t>, приватная тестовая и др. необходимые. Проверка качества полученных выборок с точки зрения воспроизводимости решений н</w:t>
      </w:r>
      <w:r>
        <w:rPr>
          <w:rFonts w:ascii="Arial" w:hAnsi="Arial"/>
          <w:sz w:val="24"/>
        </w:rPr>
        <w:t>а разных её частях с сохранением качества, отсутствия утечек целевой переменной, достаточности объема данных.</w:t>
      </w:r>
    </w:p>
    <w:p w14:paraId="43000000" w14:textId="77777777" w:rsidR="00DE6247" w:rsidRDefault="00D5483B">
      <w:pP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5.5. Выбор оптимальных целевых метрик, обеспечивающих оптимальную чувствительность к улучшению решений участниками соревнования, разработка проток</w:t>
      </w:r>
      <w:r>
        <w:rPr>
          <w:rFonts w:ascii="Arial" w:hAnsi="Arial"/>
          <w:sz w:val="24"/>
        </w:rPr>
        <w:t>ола валидации и тестирования, имплементация протокола и самих метрик под задачу.</w:t>
      </w:r>
    </w:p>
    <w:p w14:paraId="44000000" w14:textId="77777777" w:rsidR="00DE6247" w:rsidRDefault="00D5483B">
      <w:pP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5.6. </w:t>
      </w:r>
      <w:proofErr w:type="spellStart"/>
      <w:r>
        <w:rPr>
          <w:rFonts w:ascii="Arial" w:hAnsi="Arial"/>
          <w:sz w:val="24"/>
        </w:rPr>
        <w:t>Прорешивание</w:t>
      </w:r>
      <w:proofErr w:type="spellEnd"/>
      <w:r>
        <w:rPr>
          <w:rFonts w:ascii="Arial" w:hAnsi="Arial"/>
          <w:sz w:val="24"/>
        </w:rPr>
        <w:t xml:space="preserve"> задачи, поиск и устранение потенциальных уязвимостей в постановке задачи. Проработка основных путей решения задач для определения общей решаемости задач и во</w:t>
      </w:r>
      <w:r>
        <w:rPr>
          <w:rFonts w:ascii="Arial" w:hAnsi="Arial"/>
          <w:sz w:val="24"/>
        </w:rPr>
        <w:t>зможностей для участников соревнования по созданию качественных решений.</w:t>
      </w:r>
    </w:p>
    <w:p w14:paraId="45000000" w14:textId="77777777" w:rsidR="00DE6247" w:rsidRDefault="00D5483B">
      <w:pP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5.7. Подготовка </w:t>
      </w:r>
      <w:proofErr w:type="spellStart"/>
      <w:r>
        <w:rPr>
          <w:rFonts w:ascii="Arial" w:hAnsi="Arial"/>
          <w:sz w:val="24"/>
        </w:rPr>
        <w:t>бейзлайнов</w:t>
      </w:r>
      <w:proofErr w:type="spellEnd"/>
      <w:r>
        <w:rPr>
          <w:rFonts w:ascii="Arial" w:hAnsi="Arial"/>
          <w:sz w:val="24"/>
        </w:rPr>
        <w:t xml:space="preserve"> и «</w:t>
      </w:r>
      <w:proofErr w:type="spellStart"/>
      <w:r>
        <w:rPr>
          <w:rFonts w:ascii="Arial" w:hAnsi="Arial"/>
          <w:sz w:val="24"/>
        </w:rPr>
        <w:t>starter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kit</w:t>
      </w:r>
      <w:proofErr w:type="spellEnd"/>
      <w:r>
        <w:rPr>
          <w:rFonts w:ascii="Arial" w:hAnsi="Arial"/>
          <w:sz w:val="24"/>
        </w:rPr>
        <w:t xml:space="preserve">» для участников. Подготовка/выбор «стартового» образа для запуска </w:t>
      </w:r>
      <w:proofErr w:type="spellStart"/>
      <w:r>
        <w:rPr>
          <w:rFonts w:ascii="Arial" w:hAnsi="Arial"/>
          <w:sz w:val="24"/>
        </w:rPr>
        <w:t>бейзлайна</w:t>
      </w:r>
      <w:proofErr w:type="spellEnd"/>
      <w:r>
        <w:rPr>
          <w:rFonts w:ascii="Arial" w:hAnsi="Arial"/>
          <w:sz w:val="24"/>
        </w:rPr>
        <w:t>/построения начальных решений.</w:t>
      </w:r>
    </w:p>
    <w:p w14:paraId="46000000" w14:textId="77777777" w:rsidR="00DE6247" w:rsidRDefault="00D5483B">
      <w:pP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5.8. Подготовка описания задачи и с</w:t>
      </w:r>
      <w:r>
        <w:rPr>
          <w:rFonts w:ascii="Arial" w:hAnsi="Arial"/>
          <w:sz w:val="24"/>
        </w:rPr>
        <w:t>опроводительных материалов, и документов.</w:t>
      </w:r>
    </w:p>
    <w:p w14:paraId="47000000" w14:textId="77777777" w:rsidR="00DE6247" w:rsidRDefault="00DE6247">
      <w:pPr>
        <w:tabs>
          <w:tab w:val="left" w:pos="709"/>
        </w:tabs>
        <w:jc w:val="center"/>
        <w:rPr>
          <w:rFonts w:ascii="Arial" w:hAnsi="Arial"/>
          <w:b/>
          <w:sz w:val="24"/>
          <w:u w:color="000000"/>
        </w:rPr>
      </w:pPr>
    </w:p>
    <w:p w14:paraId="48000000" w14:textId="77777777" w:rsidR="00DE6247" w:rsidRDefault="00D5483B">
      <w:pPr>
        <w:tabs>
          <w:tab w:val="left" w:pos="709"/>
        </w:tabs>
        <w:jc w:val="center"/>
        <w:rPr>
          <w:rFonts w:ascii="Arial" w:hAnsi="Arial"/>
          <w:b/>
          <w:sz w:val="24"/>
          <w:u w:color="000000"/>
        </w:rPr>
      </w:pPr>
      <w:r>
        <w:rPr>
          <w:rFonts w:ascii="Arial" w:hAnsi="Arial"/>
          <w:b/>
          <w:sz w:val="24"/>
          <w:u w:color="000000"/>
        </w:rPr>
        <w:t>6.  Требования к дополнительной соревновательной задаче</w:t>
      </w:r>
    </w:p>
    <w:p w14:paraId="49000000" w14:textId="77777777" w:rsidR="00DE6247" w:rsidRDefault="00DE6247">
      <w:pPr>
        <w:rPr>
          <w:rFonts w:ascii="Arial" w:hAnsi="Arial"/>
          <w:sz w:val="24"/>
          <w:u w:val="single"/>
        </w:rPr>
      </w:pPr>
    </w:p>
    <w:p w14:paraId="4A000000" w14:textId="45C35460" w:rsidR="00DE6247" w:rsidRDefault="00D5483B">
      <w:pPr>
        <w:tabs>
          <w:tab w:val="left" w:pos="709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6.1.  Подготовка дополнительной соревновательной задачи по теме «</w:t>
      </w:r>
      <w:r w:rsidR="00C361ED">
        <w:rPr>
          <w:rFonts w:ascii="Arial" w:hAnsi="Arial"/>
          <w:sz w:val="24"/>
        </w:rPr>
        <w:t>М</w:t>
      </w:r>
      <w:r w:rsidRPr="00C361ED">
        <w:rPr>
          <w:rFonts w:ascii="Arial" w:hAnsi="Arial"/>
          <w:sz w:val="24"/>
        </w:rPr>
        <w:t>одели оттока клиентов</w:t>
      </w:r>
      <w:r>
        <w:rPr>
          <w:rFonts w:ascii="Arial" w:hAnsi="Arial"/>
          <w:sz w:val="24"/>
        </w:rPr>
        <w:t xml:space="preserve">» в контейнерном или табличном формате (финальный формат задачи </w:t>
      </w:r>
      <w:r>
        <w:rPr>
          <w:rFonts w:ascii="Arial" w:hAnsi="Arial"/>
          <w:sz w:val="24"/>
        </w:rPr>
        <w:t>согласовывается с заказчиком).</w:t>
      </w:r>
    </w:p>
    <w:p w14:paraId="4B000000" w14:textId="77777777" w:rsidR="00DE6247" w:rsidRDefault="00D5483B">
      <w:pPr>
        <w:tabs>
          <w:tab w:val="left" w:pos="709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6.2. Разработка соревновательной задачи с постановкой для участников, где необходимо разработать модель оттока из Банка клиента – физического лица на третий/шестой/девятый/двенадцатый месяц. Под оттоком понимается переход кли</w:t>
      </w:r>
      <w:r>
        <w:rPr>
          <w:rFonts w:ascii="Arial" w:hAnsi="Arial"/>
          <w:sz w:val="24"/>
        </w:rPr>
        <w:t>ента из статуса «Активный» на месяц оценки в статусы, характеризующие клиента как неактивного, на третий месяц/шестой/девятый/двенадцатый, считая со следующего месяца от месяца оценки.</w:t>
      </w:r>
    </w:p>
    <w:p w14:paraId="4C000000" w14:textId="3A1F32F6" w:rsidR="00DE6247" w:rsidRDefault="00D5483B">
      <w:pPr>
        <w:tabs>
          <w:tab w:val="left" w:pos="709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6.3. Задача по «</w:t>
      </w:r>
      <w:r w:rsidR="00D61792">
        <w:rPr>
          <w:rFonts w:ascii="Arial" w:hAnsi="Arial"/>
          <w:sz w:val="24"/>
        </w:rPr>
        <w:t>М</w:t>
      </w:r>
      <w:r w:rsidRPr="00D61792">
        <w:rPr>
          <w:rFonts w:ascii="Arial" w:hAnsi="Arial"/>
          <w:sz w:val="24"/>
        </w:rPr>
        <w:t>оделям оттока</w:t>
      </w:r>
      <w:r>
        <w:rPr>
          <w:rFonts w:ascii="Arial" w:hAnsi="Arial"/>
          <w:sz w:val="24"/>
        </w:rPr>
        <w:t>»</w:t>
      </w:r>
      <w:r>
        <w:rPr>
          <w:rFonts w:ascii="Arial" w:hAnsi="Arial"/>
          <w:sz w:val="24"/>
        </w:rPr>
        <w:t xml:space="preserve"> формируется на предоставленном от заказчика синтетическом </w:t>
      </w:r>
      <w:proofErr w:type="spellStart"/>
      <w:r>
        <w:rPr>
          <w:rFonts w:ascii="Arial" w:hAnsi="Arial"/>
          <w:sz w:val="24"/>
        </w:rPr>
        <w:t>датасете</w:t>
      </w:r>
      <w:proofErr w:type="spellEnd"/>
      <w:r>
        <w:rPr>
          <w:rFonts w:ascii="Arial" w:hAnsi="Arial"/>
          <w:sz w:val="24"/>
        </w:rPr>
        <w:t xml:space="preserve"> на обезличенных данных.</w:t>
      </w:r>
    </w:p>
    <w:p w14:paraId="4D000000" w14:textId="77777777" w:rsidR="00DE6247" w:rsidRDefault="00D548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6.4. Подготовка выборок для соревнования: обучающая, открытая </w:t>
      </w:r>
      <w:proofErr w:type="spellStart"/>
      <w:r>
        <w:rPr>
          <w:rFonts w:ascii="Arial" w:hAnsi="Arial"/>
          <w:sz w:val="24"/>
        </w:rPr>
        <w:t>валидационная</w:t>
      </w:r>
      <w:proofErr w:type="spellEnd"/>
      <w:r>
        <w:rPr>
          <w:rFonts w:ascii="Arial" w:hAnsi="Arial"/>
          <w:sz w:val="24"/>
        </w:rPr>
        <w:t>, приватная тестовая и др. необходимые. Проверка качества полученных выборок с точки зрен</w:t>
      </w:r>
      <w:r>
        <w:rPr>
          <w:rFonts w:ascii="Arial" w:hAnsi="Arial"/>
          <w:sz w:val="24"/>
        </w:rPr>
        <w:t>ия воспроизводимости решений на разных её частях с сохранением качества, отсутствия утечек целевой переменной, достаточности объема данных.</w:t>
      </w:r>
    </w:p>
    <w:p w14:paraId="4E000000" w14:textId="77777777" w:rsidR="00DE6247" w:rsidRDefault="00D548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6.5. Выбор оптимальных целевых метрик, обеспечивающих оптимальную чувствительность к улучшению решений участниками с</w:t>
      </w:r>
      <w:r>
        <w:rPr>
          <w:rFonts w:ascii="Arial" w:hAnsi="Arial"/>
          <w:sz w:val="24"/>
        </w:rPr>
        <w:t>оревнования, разработка протокола валидации и тестирования, имплементация протокола и самих метрик под задачу.</w:t>
      </w:r>
    </w:p>
    <w:p w14:paraId="4F000000" w14:textId="77777777" w:rsidR="00DE6247" w:rsidRDefault="00D548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6.6. </w:t>
      </w:r>
      <w:proofErr w:type="spellStart"/>
      <w:r>
        <w:rPr>
          <w:rFonts w:ascii="Arial" w:hAnsi="Arial"/>
          <w:sz w:val="24"/>
        </w:rPr>
        <w:t>Прорешивание</w:t>
      </w:r>
      <w:proofErr w:type="spellEnd"/>
      <w:r>
        <w:rPr>
          <w:rFonts w:ascii="Arial" w:hAnsi="Arial"/>
          <w:sz w:val="24"/>
        </w:rPr>
        <w:t xml:space="preserve"> задачи, поиск и устранение потенциальных уязвимостей в постановке задачи. Проработка основных путей решения задач для определен</w:t>
      </w:r>
      <w:r>
        <w:rPr>
          <w:rFonts w:ascii="Arial" w:hAnsi="Arial"/>
          <w:sz w:val="24"/>
        </w:rPr>
        <w:t>ия общей решимости задач и возможностей для участников соревнования по созданию качественных решений</w:t>
      </w:r>
    </w:p>
    <w:p w14:paraId="50000000" w14:textId="77777777" w:rsidR="00DE6247" w:rsidRDefault="00D548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6.7. Подготовка базовых решений и «</w:t>
      </w:r>
      <w:proofErr w:type="spellStart"/>
      <w:r>
        <w:rPr>
          <w:rFonts w:ascii="Arial" w:hAnsi="Arial"/>
          <w:sz w:val="24"/>
        </w:rPr>
        <w:t>starter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kit</w:t>
      </w:r>
      <w:proofErr w:type="spellEnd"/>
      <w:r>
        <w:rPr>
          <w:rFonts w:ascii="Arial" w:hAnsi="Arial"/>
          <w:sz w:val="24"/>
        </w:rPr>
        <w:t>» для участников.</w:t>
      </w:r>
    </w:p>
    <w:p w14:paraId="51000000" w14:textId="77777777" w:rsidR="00DE6247" w:rsidRDefault="00D548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6.8. Подготовка описания задачи и сопроводительных материалов, и документов.</w:t>
      </w:r>
    </w:p>
    <w:p w14:paraId="52000000" w14:textId="77777777" w:rsidR="00DE6247" w:rsidRDefault="00DE6247">
      <w:pPr>
        <w:rPr>
          <w:rFonts w:ascii="Arial" w:hAnsi="Arial"/>
          <w:sz w:val="24"/>
        </w:rPr>
      </w:pPr>
    </w:p>
    <w:p w14:paraId="53000000" w14:textId="77777777" w:rsidR="00DE6247" w:rsidRDefault="00D5483B">
      <w:pPr>
        <w:tabs>
          <w:tab w:val="left" w:pos="709"/>
        </w:tabs>
        <w:jc w:val="center"/>
        <w:rPr>
          <w:rFonts w:ascii="Arial" w:hAnsi="Arial"/>
          <w:b/>
          <w:sz w:val="24"/>
          <w:u w:color="000000"/>
        </w:rPr>
      </w:pPr>
      <w:r>
        <w:rPr>
          <w:rFonts w:ascii="Arial" w:hAnsi="Arial"/>
          <w:b/>
          <w:sz w:val="24"/>
          <w:u w:color="000000"/>
        </w:rPr>
        <w:t>7.  Требовани</w:t>
      </w:r>
      <w:r>
        <w:rPr>
          <w:rFonts w:ascii="Arial" w:hAnsi="Arial"/>
          <w:b/>
          <w:sz w:val="24"/>
          <w:u w:color="000000"/>
        </w:rPr>
        <w:t>я к образовательной задаче</w:t>
      </w:r>
    </w:p>
    <w:p w14:paraId="54000000" w14:textId="77777777" w:rsidR="00DE6247" w:rsidRDefault="00DE6247">
      <w:pPr>
        <w:rPr>
          <w:rFonts w:ascii="Arial" w:hAnsi="Arial"/>
          <w:sz w:val="24"/>
          <w:u w:val="single"/>
        </w:rPr>
      </w:pPr>
    </w:p>
    <w:p w14:paraId="55000000" w14:textId="77777777" w:rsidR="00DE6247" w:rsidRDefault="00D5483B">
      <w:pPr>
        <w:tabs>
          <w:tab w:val="left" w:pos="709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7.1.  Подготовка образовательной задачи по теме «</w:t>
      </w:r>
      <w:r w:rsidRPr="00004A90">
        <w:rPr>
          <w:rFonts w:ascii="Arial" w:hAnsi="Arial"/>
          <w:sz w:val="24"/>
          <w:shd w:val="clear" w:color="auto" w:fill="FFD821"/>
        </w:rPr>
        <w:t xml:space="preserve">Задача прогнозирования сбережений на </w:t>
      </w:r>
      <w:proofErr w:type="spellStart"/>
      <w:proofErr w:type="gramStart"/>
      <w:r w:rsidRPr="00004A90">
        <w:rPr>
          <w:rFonts w:ascii="Arial" w:hAnsi="Arial"/>
          <w:sz w:val="24"/>
          <w:shd w:val="clear" w:color="auto" w:fill="FFD821"/>
        </w:rPr>
        <w:t>сбер.продуктах</w:t>
      </w:r>
      <w:proofErr w:type="spellEnd"/>
      <w:proofErr w:type="gramEnd"/>
      <w:r w:rsidRPr="00004A90">
        <w:rPr>
          <w:rFonts w:ascii="Arial" w:hAnsi="Arial"/>
          <w:sz w:val="24"/>
          <w:shd w:val="clear" w:color="auto" w:fill="FFD821"/>
        </w:rPr>
        <w:t>»</w:t>
      </w:r>
      <w:r>
        <w:rPr>
          <w:rFonts w:ascii="Arial" w:hAnsi="Arial"/>
          <w:sz w:val="24"/>
        </w:rPr>
        <w:t xml:space="preserve"> в табличном формате (финальный формат задачи согласовывается с заказчиком).</w:t>
      </w:r>
    </w:p>
    <w:p w14:paraId="56000000" w14:textId="77777777" w:rsidR="00DE6247" w:rsidRDefault="00D5483B">
      <w:pPr>
        <w:tabs>
          <w:tab w:val="left" w:pos="709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7.2. Разработка соревновательной задачи с поста</w:t>
      </w:r>
      <w:r>
        <w:rPr>
          <w:rFonts w:ascii="Arial" w:hAnsi="Arial"/>
          <w:sz w:val="24"/>
        </w:rPr>
        <w:t xml:space="preserve">новкой для участников, где необходимо разработать модель оттока из Банка клиента – физического лица на третий/шестой/девятый/двенадцатый месяц. Под оттоком понимается переход клиента из статуса «Активный» на месяц оценки в статусы, характеризующие клиента </w:t>
      </w:r>
      <w:r>
        <w:rPr>
          <w:rFonts w:ascii="Arial" w:hAnsi="Arial"/>
          <w:sz w:val="24"/>
        </w:rPr>
        <w:t>как неактивного, на третий месяц/шестой/девятый/двенадцатый, считая со следующего месяца от месяца оценки.</w:t>
      </w:r>
    </w:p>
    <w:p w14:paraId="57000000" w14:textId="215B06CC" w:rsidR="00DE6247" w:rsidRDefault="00D5483B">
      <w:pPr>
        <w:tabs>
          <w:tab w:val="left" w:pos="709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7.3. </w:t>
      </w:r>
      <w:r w:rsidR="00F27DB0">
        <w:rPr>
          <w:rFonts w:ascii="Arial" w:hAnsi="Arial"/>
          <w:sz w:val="24"/>
        </w:rPr>
        <w:t>«</w:t>
      </w:r>
      <w:r>
        <w:rPr>
          <w:rFonts w:ascii="Arial" w:hAnsi="Arial"/>
          <w:sz w:val="24"/>
          <w:shd w:val="clear" w:color="auto" w:fill="FFD821"/>
        </w:rPr>
        <w:t xml:space="preserve">Задача прогнозирования сбережений на </w:t>
      </w:r>
      <w:proofErr w:type="spellStart"/>
      <w:proofErr w:type="gramStart"/>
      <w:r>
        <w:rPr>
          <w:rFonts w:ascii="Arial" w:hAnsi="Arial"/>
          <w:sz w:val="24"/>
          <w:shd w:val="clear" w:color="auto" w:fill="FFD821"/>
        </w:rPr>
        <w:t>сбер.продуктах</w:t>
      </w:r>
      <w:proofErr w:type="spellEnd"/>
      <w:proofErr w:type="gramEnd"/>
      <w:r>
        <w:rPr>
          <w:rFonts w:ascii="Arial" w:hAnsi="Arial"/>
          <w:sz w:val="24"/>
          <w:shd w:val="clear" w:color="auto" w:fill="FFD821"/>
        </w:rPr>
        <w:t>»</w:t>
      </w:r>
      <w:r>
        <w:rPr>
          <w:rFonts w:ascii="Arial" w:hAnsi="Arial"/>
          <w:sz w:val="24"/>
        </w:rPr>
        <w:t xml:space="preserve"> формируется на предоставленном от заказчика синтетическом </w:t>
      </w:r>
      <w:proofErr w:type="spellStart"/>
      <w:r>
        <w:rPr>
          <w:rFonts w:ascii="Arial" w:hAnsi="Arial"/>
          <w:sz w:val="24"/>
        </w:rPr>
        <w:t>датасете</w:t>
      </w:r>
      <w:proofErr w:type="spellEnd"/>
      <w:r>
        <w:rPr>
          <w:rFonts w:ascii="Arial" w:hAnsi="Arial"/>
          <w:sz w:val="24"/>
        </w:rPr>
        <w:t xml:space="preserve"> на обезличенных данных.</w:t>
      </w:r>
    </w:p>
    <w:p w14:paraId="58000000" w14:textId="77777777" w:rsidR="00DE6247" w:rsidRDefault="00D548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7.4. Подготовка выборок для соревнования: обучающая, открытая </w:t>
      </w:r>
      <w:proofErr w:type="spellStart"/>
      <w:r>
        <w:rPr>
          <w:rFonts w:ascii="Arial" w:hAnsi="Arial"/>
          <w:sz w:val="24"/>
        </w:rPr>
        <w:t>валидационная</w:t>
      </w:r>
      <w:proofErr w:type="spellEnd"/>
      <w:r>
        <w:rPr>
          <w:rFonts w:ascii="Arial" w:hAnsi="Arial"/>
          <w:sz w:val="24"/>
        </w:rPr>
        <w:t xml:space="preserve">, приватная тестовая и др. необходимые. Проверка качества полученных выборок с точки </w:t>
      </w:r>
      <w:r>
        <w:rPr>
          <w:rFonts w:ascii="Arial" w:hAnsi="Arial"/>
          <w:sz w:val="24"/>
        </w:rPr>
        <w:lastRenderedPageBreak/>
        <w:t>зрения воспроизводимости решений на разных её частях с сохранением качества, отсутствия утечек ц</w:t>
      </w:r>
      <w:r>
        <w:rPr>
          <w:rFonts w:ascii="Arial" w:hAnsi="Arial"/>
          <w:sz w:val="24"/>
        </w:rPr>
        <w:t>елевой переменной, достаточности объема данных.</w:t>
      </w:r>
    </w:p>
    <w:p w14:paraId="59000000" w14:textId="77777777" w:rsidR="00DE6247" w:rsidRDefault="00D548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7.5. Выбор оптимальных целевых метрик, обеспечивающих оптимальную чувствительность к улучшению решений участниками соревнования, разработка протокола валидации и тестирования, имплементация протокола и самих </w:t>
      </w:r>
      <w:r>
        <w:rPr>
          <w:rFonts w:ascii="Arial" w:hAnsi="Arial"/>
          <w:sz w:val="24"/>
        </w:rPr>
        <w:t>метрик под задачу.</w:t>
      </w:r>
    </w:p>
    <w:p w14:paraId="5A000000" w14:textId="77777777" w:rsidR="00DE6247" w:rsidRDefault="00D548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7.6. </w:t>
      </w:r>
      <w:proofErr w:type="spellStart"/>
      <w:r>
        <w:rPr>
          <w:rFonts w:ascii="Arial" w:hAnsi="Arial"/>
          <w:sz w:val="24"/>
        </w:rPr>
        <w:t>Прорешивание</w:t>
      </w:r>
      <w:proofErr w:type="spellEnd"/>
      <w:r>
        <w:rPr>
          <w:rFonts w:ascii="Arial" w:hAnsi="Arial"/>
          <w:sz w:val="24"/>
        </w:rPr>
        <w:t xml:space="preserve"> задачи, поиск и устранение потенциальных уязвимостей в постановке задачи. Проработка основных путей решения задач для определения общей решимости задач и возможностей для участников соревнования по созданию качественных</w:t>
      </w:r>
      <w:r>
        <w:rPr>
          <w:rFonts w:ascii="Arial" w:hAnsi="Arial"/>
          <w:sz w:val="24"/>
        </w:rPr>
        <w:t xml:space="preserve"> решений</w:t>
      </w:r>
    </w:p>
    <w:p w14:paraId="5B000000" w14:textId="77777777" w:rsidR="00DE6247" w:rsidRDefault="00D548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7.7. Подготовка базовых решений и «</w:t>
      </w:r>
      <w:proofErr w:type="spellStart"/>
      <w:r>
        <w:rPr>
          <w:rFonts w:ascii="Arial" w:hAnsi="Arial"/>
          <w:sz w:val="24"/>
        </w:rPr>
        <w:t>starter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kit</w:t>
      </w:r>
      <w:proofErr w:type="spellEnd"/>
      <w:r>
        <w:rPr>
          <w:rFonts w:ascii="Arial" w:hAnsi="Arial"/>
          <w:sz w:val="24"/>
        </w:rPr>
        <w:t>» для участников.</w:t>
      </w:r>
    </w:p>
    <w:p w14:paraId="5C000000" w14:textId="77777777" w:rsidR="00DE6247" w:rsidRDefault="00D548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7.8. Подготовка описания задачи и сопроводительных материалов, и документов.</w:t>
      </w:r>
    </w:p>
    <w:p w14:paraId="5D000000" w14:textId="77777777" w:rsidR="00DE6247" w:rsidRDefault="00DE6247">
      <w:pPr>
        <w:rPr>
          <w:rFonts w:ascii="Arial" w:hAnsi="Arial"/>
          <w:sz w:val="24"/>
        </w:rPr>
      </w:pPr>
    </w:p>
    <w:p w14:paraId="5E000000" w14:textId="77777777" w:rsidR="00DE6247" w:rsidRDefault="00DE6247">
      <w:pPr>
        <w:rPr>
          <w:rFonts w:ascii="Arial" w:hAnsi="Arial"/>
          <w:sz w:val="24"/>
        </w:rPr>
      </w:pPr>
    </w:p>
    <w:p w14:paraId="5F000000" w14:textId="77777777" w:rsidR="00DE6247" w:rsidRDefault="00DE6247">
      <w:pPr>
        <w:rPr>
          <w:rFonts w:ascii="Arial" w:hAnsi="Arial"/>
          <w:sz w:val="24"/>
        </w:rPr>
      </w:pPr>
    </w:p>
    <w:p w14:paraId="60000000" w14:textId="77777777" w:rsidR="00DE6247" w:rsidRDefault="00D5483B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8. Требования к метрикам</w:t>
      </w:r>
    </w:p>
    <w:p w14:paraId="61000000" w14:textId="77777777" w:rsidR="00DE6247" w:rsidRDefault="00D548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8.1. Итоговый выбор метрик должен быть обоснован и согласован с целями </w:t>
      </w:r>
      <w:r>
        <w:rPr>
          <w:rFonts w:ascii="Arial" w:hAnsi="Arial"/>
          <w:sz w:val="24"/>
        </w:rPr>
        <w:t>соревновательного проекта.</w:t>
      </w:r>
    </w:p>
    <w:p w14:paraId="62000000" w14:textId="77777777" w:rsidR="00DE6247" w:rsidRDefault="00D5483B">
      <w:pPr>
        <w:numPr>
          <w:ilvl w:val="1"/>
          <w:numId w:val="4"/>
        </w:numPr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Процесс выбора метрик должен обеспечить согласованность итоговых метрик с ожиданиями по общему ходу решений участников. </w:t>
      </w:r>
    </w:p>
    <w:p w14:paraId="63000000" w14:textId="77777777" w:rsidR="00DE6247" w:rsidRDefault="00D5483B">
      <w:pPr>
        <w:numPr>
          <w:ilvl w:val="1"/>
          <w:numId w:val="4"/>
        </w:numPr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Ожидаемые участниками улучшения их решений по ходу соревнования должны быть согласованы с целями и концепцие</w:t>
      </w:r>
      <w:r>
        <w:rPr>
          <w:rFonts w:ascii="Arial" w:hAnsi="Arial"/>
          <w:sz w:val="24"/>
        </w:rPr>
        <w:t>й всего соревновательного проекта.</w:t>
      </w:r>
    </w:p>
    <w:p w14:paraId="64000000" w14:textId="77777777" w:rsidR="00DE6247" w:rsidRDefault="00D548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8.2. Платформа соревнования должна поддерживать широкий функционал по использованию от 2 метрик для задач соревнования. </w:t>
      </w:r>
    </w:p>
    <w:p w14:paraId="65000000" w14:textId="77777777" w:rsidR="00DE6247" w:rsidRDefault="00D5483B">
      <w:pPr>
        <w:numPr>
          <w:ilvl w:val="0"/>
          <w:numId w:val="5"/>
        </w:numPr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Должны быть возможности добав</w:t>
      </w:r>
      <w:r>
        <w:rPr>
          <w:rFonts w:ascii="Arial" w:hAnsi="Arial"/>
          <w:sz w:val="24"/>
        </w:rPr>
        <w:t xml:space="preserve">ления произвольных метрик, включая составные, технические, турнирные и другие. </w:t>
      </w:r>
    </w:p>
    <w:p w14:paraId="66000000" w14:textId="77777777" w:rsidR="00DE6247" w:rsidRDefault="00D5483B">
      <w:pPr>
        <w:numPr>
          <w:ilvl w:val="0"/>
          <w:numId w:val="5"/>
        </w:numPr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Требуется наличие возможностей по гибкому управлению и наращиванию числа метрик в рамках одной задачи.</w:t>
      </w:r>
    </w:p>
    <w:p w14:paraId="67000000" w14:textId="77777777" w:rsidR="00DE6247" w:rsidRDefault="00DE6247">
      <w:pPr>
        <w:rPr>
          <w:rFonts w:ascii="Arial" w:hAnsi="Arial"/>
          <w:sz w:val="24"/>
        </w:rPr>
      </w:pPr>
    </w:p>
    <w:p w14:paraId="68000000" w14:textId="77777777" w:rsidR="00DE6247" w:rsidRDefault="00D5483B">
      <w:pPr>
        <w:spacing w:after="24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9. Требования к тестированию задач и проработке возможных уязвимостей</w:t>
      </w:r>
    </w:p>
    <w:p w14:paraId="69000000" w14:textId="77777777" w:rsidR="00DE6247" w:rsidRDefault="00D5483B">
      <w:pP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</w:t>
      </w:r>
      <w:r>
        <w:rPr>
          <w:rFonts w:ascii="Arial" w:hAnsi="Arial"/>
          <w:sz w:val="24"/>
        </w:rPr>
        <w:t>и проработке задач Исполнителю необходимо избежать все перечисленные уязвимости:</w:t>
      </w:r>
    </w:p>
    <w:p w14:paraId="6A000000" w14:textId="77777777" w:rsidR="00DE6247" w:rsidRDefault="00D5483B">
      <w:pP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9.1. Уязвимости, связанные с данными:</w:t>
      </w:r>
    </w:p>
    <w:p w14:paraId="6B000000" w14:textId="77777777" w:rsidR="00DE6247" w:rsidRDefault="00D5483B">
      <w:pPr>
        <w:numPr>
          <w:ilvl w:val="0"/>
          <w:numId w:val="6"/>
        </w:numPr>
        <w:ind w:left="0" w:firstLine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Злоупотребление ручной разметкой тестовых данных;</w:t>
      </w:r>
    </w:p>
    <w:p w14:paraId="6C000000" w14:textId="77777777" w:rsidR="00DE6247" w:rsidRDefault="00D5483B">
      <w:pPr>
        <w:numPr>
          <w:ilvl w:val="0"/>
          <w:numId w:val="6"/>
        </w:numPr>
        <w:ind w:left="0" w:firstLine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«Пробивание» </w:t>
      </w:r>
      <w:proofErr w:type="spellStart"/>
      <w:r>
        <w:rPr>
          <w:rFonts w:ascii="Arial" w:hAnsi="Arial"/>
          <w:sz w:val="24"/>
        </w:rPr>
        <w:t>лидерборда</w:t>
      </w:r>
      <w:proofErr w:type="spellEnd"/>
      <w:r>
        <w:rPr>
          <w:rFonts w:ascii="Arial" w:hAnsi="Arial"/>
          <w:sz w:val="24"/>
        </w:rPr>
        <w:t>;</w:t>
      </w:r>
    </w:p>
    <w:p w14:paraId="6D000000" w14:textId="77777777" w:rsidR="00DE6247" w:rsidRDefault="00D5483B">
      <w:pPr>
        <w:numPr>
          <w:ilvl w:val="0"/>
          <w:numId w:val="6"/>
        </w:numPr>
        <w:ind w:left="0" w:firstLine="0"/>
        <w:jc w:val="left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Парсинг</w:t>
      </w:r>
      <w:proofErr w:type="spellEnd"/>
      <w:r>
        <w:rPr>
          <w:rFonts w:ascii="Arial" w:hAnsi="Arial"/>
          <w:sz w:val="24"/>
        </w:rPr>
        <w:t xml:space="preserve"> тестовых данных извне;</w:t>
      </w:r>
    </w:p>
    <w:p w14:paraId="6E000000" w14:textId="77777777" w:rsidR="00DE6247" w:rsidRDefault="00D5483B">
      <w:pPr>
        <w:numPr>
          <w:ilvl w:val="0"/>
          <w:numId w:val="6"/>
        </w:numPr>
        <w:ind w:left="0" w:firstLine="0"/>
        <w:jc w:val="left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Переиспользование</w:t>
      </w:r>
      <w:proofErr w:type="spellEnd"/>
      <w:r>
        <w:rPr>
          <w:rFonts w:ascii="Arial" w:hAnsi="Arial"/>
          <w:sz w:val="24"/>
        </w:rPr>
        <w:t xml:space="preserve"> данных с пред</w:t>
      </w:r>
      <w:r>
        <w:rPr>
          <w:rFonts w:ascii="Arial" w:hAnsi="Arial"/>
          <w:sz w:val="24"/>
        </w:rPr>
        <w:t>ыдущих соревнований;</w:t>
      </w:r>
    </w:p>
    <w:p w14:paraId="6F000000" w14:textId="77777777" w:rsidR="00DE6247" w:rsidRDefault="00D5483B">
      <w:pPr>
        <w:numPr>
          <w:ilvl w:val="0"/>
          <w:numId w:val="6"/>
        </w:numPr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Утечки целевой переменной в данных. </w:t>
      </w:r>
    </w:p>
    <w:p w14:paraId="70000000" w14:textId="77777777" w:rsidR="00DE6247" w:rsidRDefault="00D548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9.2. Уязвимости, связанные с проверочной системой:</w:t>
      </w:r>
    </w:p>
    <w:p w14:paraId="71000000" w14:textId="77777777" w:rsidR="00DE6247" w:rsidRDefault="00D5483B">
      <w:pPr>
        <w:numPr>
          <w:ilvl w:val="0"/>
          <w:numId w:val="7"/>
        </w:numPr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Уязвимости, связанные с манипуляциями с размеченным табличным тестовым файлом;</w:t>
      </w:r>
    </w:p>
    <w:p w14:paraId="72000000" w14:textId="77777777" w:rsidR="00DE6247" w:rsidRDefault="00D5483B">
      <w:pPr>
        <w:numPr>
          <w:ilvl w:val="0"/>
          <w:numId w:val="7"/>
        </w:numPr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Уязвимости, связанные с доступом к проверочной системе; </w:t>
      </w:r>
    </w:p>
    <w:p w14:paraId="73000000" w14:textId="77777777" w:rsidR="00DE6247" w:rsidRDefault="00D5483B">
      <w:pPr>
        <w:numPr>
          <w:ilvl w:val="0"/>
          <w:numId w:val="7"/>
        </w:numPr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Уязвимости,</w:t>
      </w:r>
      <w:r>
        <w:rPr>
          <w:rFonts w:ascii="Arial" w:hAnsi="Arial"/>
          <w:sz w:val="24"/>
        </w:rPr>
        <w:t xml:space="preserve"> связанные с используемыми образами. </w:t>
      </w:r>
    </w:p>
    <w:p w14:paraId="74000000" w14:textId="77777777" w:rsidR="00DE6247" w:rsidRDefault="00D548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9.3. Прочие уязвимости, которые могут возникнуть по ходу соревнований:</w:t>
      </w:r>
    </w:p>
    <w:p w14:paraId="75000000" w14:textId="77777777" w:rsidR="00DE6247" w:rsidRDefault="00D548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Поведение участников: </w:t>
      </w:r>
    </w:p>
    <w:p w14:paraId="76000000" w14:textId="77777777" w:rsidR="00DE6247" w:rsidRDefault="00D5483B">
      <w:pPr>
        <w:numPr>
          <w:ilvl w:val="0"/>
          <w:numId w:val="8"/>
        </w:numPr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Регистрация дополнительных аккаунтов для получения большего числа попыток, либо попыток пользования уязвимостями выше;</w:t>
      </w:r>
    </w:p>
    <w:p w14:paraId="77000000" w14:textId="77777777" w:rsidR="00DE6247" w:rsidRDefault="00D5483B">
      <w:pPr>
        <w:numPr>
          <w:ilvl w:val="0"/>
          <w:numId w:val="8"/>
        </w:numPr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Списы</w:t>
      </w:r>
      <w:r>
        <w:rPr>
          <w:rFonts w:ascii="Arial" w:hAnsi="Arial"/>
          <w:sz w:val="24"/>
        </w:rPr>
        <w:t>вание или непубличный обмен решениями вне своих команд;</w:t>
      </w:r>
    </w:p>
    <w:p w14:paraId="78000000" w14:textId="77777777" w:rsidR="00DE6247" w:rsidRDefault="00D5483B">
      <w:pPr>
        <w:numPr>
          <w:ilvl w:val="0"/>
          <w:numId w:val="8"/>
        </w:numPr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Игнорирование правил соревнования;</w:t>
      </w:r>
    </w:p>
    <w:p w14:paraId="79000000" w14:textId="77777777" w:rsidR="00DE6247" w:rsidRDefault="00D5483B">
      <w:pPr>
        <w:numPr>
          <w:ilvl w:val="0"/>
          <w:numId w:val="8"/>
        </w:numPr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Потенциальные проблемы с используемой участниками интеллектуальной собственностью. </w:t>
      </w:r>
    </w:p>
    <w:p w14:paraId="7A000000" w14:textId="77777777" w:rsidR="00DE6247" w:rsidRDefault="00DE6247">
      <w:pPr>
        <w:rPr>
          <w:rFonts w:ascii="Arial" w:hAnsi="Arial"/>
          <w:sz w:val="24"/>
        </w:rPr>
      </w:pPr>
    </w:p>
    <w:p w14:paraId="7B000000" w14:textId="77777777" w:rsidR="00DE6247" w:rsidRDefault="00DE6247">
      <w:pPr>
        <w:rPr>
          <w:rFonts w:ascii="Arial" w:hAnsi="Arial"/>
          <w:sz w:val="24"/>
        </w:rPr>
      </w:pPr>
    </w:p>
    <w:p w14:paraId="7C000000" w14:textId="77777777" w:rsidR="00DE6247" w:rsidRDefault="00D5483B">
      <w:pPr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color="000000"/>
        </w:rPr>
        <w:t>10.  Требования к размещению основной соревновательной задач</w:t>
      </w:r>
      <w:r>
        <w:rPr>
          <w:rFonts w:ascii="Arial" w:hAnsi="Arial"/>
          <w:b/>
          <w:sz w:val="24"/>
        </w:rPr>
        <w:t>и</w:t>
      </w:r>
    </w:p>
    <w:p w14:paraId="7D000000" w14:textId="77777777" w:rsidR="00DE6247" w:rsidRDefault="00DE6247">
      <w:pPr>
        <w:rPr>
          <w:rFonts w:ascii="Arial" w:hAnsi="Arial"/>
          <w:sz w:val="24"/>
          <w:u w:val="single"/>
        </w:rPr>
      </w:pPr>
    </w:p>
    <w:p w14:paraId="7E000000" w14:textId="3B06DEE4" w:rsidR="00DE6247" w:rsidRDefault="00D548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10.1. Размещение на платформе, соответствующей целям и задачам проекта основной соревновательной задачи по «</w:t>
      </w:r>
      <w:r w:rsidRPr="004C24E6">
        <w:rPr>
          <w:rFonts w:ascii="Arial" w:hAnsi="Arial"/>
          <w:sz w:val="24"/>
        </w:rPr>
        <w:t>NLP/LLM. Большие языковые модели»</w:t>
      </w:r>
      <w:r w:rsidRPr="004C24E6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Количество участников от 1500 до 5500.</w:t>
      </w:r>
    </w:p>
    <w:p w14:paraId="7F000000" w14:textId="77777777" w:rsidR="00DE6247" w:rsidRDefault="00D548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10.2. Техническая поддержка по вопросам работоспособности проверяющей сис</w:t>
      </w:r>
      <w:r>
        <w:rPr>
          <w:rFonts w:ascii="Arial" w:hAnsi="Arial"/>
          <w:sz w:val="24"/>
        </w:rPr>
        <w:t>темы, а также платформы с интерфейсом для пользователей. Обеспечение оперативного решения вопросов участников:</w:t>
      </w:r>
    </w:p>
    <w:p w14:paraId="350CAD56" w14:textId="77777777" w:rsidR="00DE6247" w:rsidRDefault="00D548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в период с 9:00 до 22:00 в течение 1 часа;</w:t>
      </w:r>
    </w:p>
    <w:p w14:paraId="42628945" w14:textId="77777777" w:rsidR="00DE6247" w:rsidRDefault="00D548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вопросы участников, полученные в период c 22:00 до 9:00, должны быть решены не позднее 11:00.</w:t>
      </w:r>
    </w:p>
    <w:p w14:paraId="5938EB6A" w14:textId="77777777" w:rsidR="00DE6247" w:rsidRDefault="00D548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10.3</w:t>
      </w:r>
      <w:r>
        <w:rPr>
          <w:rFonts w:ascii="Arial" w:hAnsi="Arial"/>
          <w:sz w:val="24"/>
        </w:rPr>
        <w:t>. Размещение FAQ для участников соревнования</w:t>
      </w:r>
    </w:p>
    <w:p w14:paraId="77AC290E" w14:textId="77777777" w:rsidR="00DE6247" w:rsidRDefault="00DE6247">
      <w:pPr>
        <w:rPr>
          <w:rFonts w:ascii="Arial" w:hAnsi="Arial"/>
          <w:sz w:val="24"/>
        </w:rPr>
      </w:pPr>
    </w:p>
    <w:p w14:paraId="22AFFF57" w14:textId="77777777" w:rsidR="00DE6247" w:rsidRDefault="00D5483B">
      <w:pPr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color="000000"/>
        </w:rPr>
        <w:t>11.  Требования к размещению дополнительной соревновательной задачи</w:t>
      </w:r>
    </w:p>
    <w:p w14:paraId="54E36CD1" w14:textId="387996C3" w:rsidR="00DE6247" w:rsidRDefault="00D548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11.1. Размещение на платформе, соответствующей целям и задачам проекта дополнительной соревновательной задачи по теме «</w:t>
      </w:r>
      <w:r w:rsidR="000D558F">
        <w:rPr>
          <w:rFonts w:ascii="Arial" w:hAnsi="Arial"/>
          <w:sz w:val="24"/>
        </w:rPr>
        <w:t>М</w:t>
      </w:r>
      <w:r w:rsidRPr="000D558F">
        <w:rPr>
          <w:rFonts w:ascii="Arial" w:hAnsi="Arial"/>
          <w:sz w:val="24"/>
        </w:rPr>
        <w:t>одели оттока</w:t>
      </w:r>
      <w:r>
        <w:rPr>
          <w:rFonts w:ascii="Arial" w:hAnsi="Arial"/>
          <w:sz w:val="24"/>
        </w:rPr>
        <w:t xml:space="preserve">». </w:t>
      </w:r>
    </w:p>
    <w:p w14:paraId="2DB7CFC7" w14:textId="77777777" w:rsidR="00DE6247" w:rsidRDefault="00D548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11.2. Техническая поддержка по вопросам работоспособности проверяющей системы, а также платформы с интерфейсом для пользователей. Обеспечение оперативного решения вопросов участников:</w:t>
      </w:r>
    </w:p>
    <w:p w14:paraId="7FAAC67A" w14:textId="77777777" w:rsidR="00DE6247" w:rsidRDefault="00D548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в период с 9:00 до 22:00 в течение 1 часа;</w:t>
      </w:r>
    </w:p>
    <w:p w14:paraId="558D3792" w14:textId="77777777" w:rsidR="00DE6247" w:rsidRDefault="00D548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вопросы участников, получ</w:t>
      </w:r>
      <w:r>
        <w:rPr>
          <w:rFonts w:ascii="Arial" w:hAnsi="Arial"/>
          <w:sz w:val="24"/>
        </w:rPr>
        <w:t>енные в период c 22:00 до 9:00, должны быть решены не позднее 11:00.</w:t>
      </w:r>
    </w:p>
    <w:p w14:paraId="2599C29E" w14:textId="77777777" w:rsidR="00DE6247" w:rsidRDefault="00D548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11.3. Размещение FAQ для участников соревнования</w:t>
      </w:r>
    </w:p>
    <w:p w14:paraId="16CBF46D" w14:textId="77777777" w:rsidR="00DE6247" w:rsidRDefault="00DE6247">
      <w:pPr>
        <w:jc w:val="left"/>
        <w:rPr>
          <w:rFonts w:ascii="Arial" w:hAnsi="Arial"/>
          <w:sz w:val="24"/>
        </w:rPr>
      </w:pPr>
    </w:p>
    <w:p w14:paraId="296CC8F3" w14:textId="77777777" w:rsidR="00DE6247" w:rsidRDefault="00D5483B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12. Подготовка сопроводительных документов </w:t>
      </w:r>
    </w:p>
    <w:p w14:paraId="4D65D377" w14:textId="77777777" w:rsidR="00DE6247" w:rsidRDefault="00D548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12.1. Подготовка юридически корректных форм согласия на обработку и передачу персональных дан</w:t>
      </w:r>
      <w:r>
        <w:rPr>
          <w:rFonts w:ascii="Arial" w:hAnsi="Arial"/>
          <w:sz w:val="24"/>
        </w:rPr>
        <w:t>ных участников для организации коммуникаций Исполнителя с Участниками и последующей коммуникации Заказчика с участниками.</w:t>
      </w:r>
    </w:p>
    <w:p w14:paraId="566E571E" w14:textId="77777777" w:rsidR="00DE6247" w:rsidRDefault="00D548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12.2. Организация, сбор и передача Заказчику персональных данных участников для последующей коммуникации с ними, в том числе с целью т</w:t>
      </w:r>
      <w:r>
        <w:rPr>
          <w:rFonts w:ascii="Arial" w:hAnsi="Arial"/>
          <w:sz w:val="24"/>
        </w:rPr>
        <w:t>рудоустройства. Вся информация должна собираться, храниться и передаваться в соответствии законом № 152-ФЗ «О персональных данных».</w:t>
      </w:r>
    </w:p>
    <w:p w14:paraId="62110066" w14:textId="77777777" w:rsidR="00DE6247" w:rsidRDefault="00D548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12.3. Подготовка юридически и технически корректных Правил участия в соревновании. </w:t>
      </w:r>
    </w:p>
    <w:p w14:paraId="4149357A" w14:textId="77777777" w:rsidR="00DE6247" w:rsidRDefault="00DE6247">
      <w:pPr>
        <w:tabs>
          <w:tab w:val="left" w:pos="709"/>
        </w:tabs>
        <w:rPr>
          <w:rFonts w:ascii="Arial" w:hAnsi="Arial"/>
          <w:b/>
          <w:sz w:val="24"/>
          <w:u w:color="000000"/>
        </w:rPr>
      </w:pPr>
    </w:p>
    <w:p w14:paraId="30955CCB" w14:textId="77777777" w:rsidR="00DE6247" w:rsidRDefault="00D5483B">
      <w:pPr>
        <w:tabs>
          <w:tab w:val="left" w:pos="709"/>
        </w:tabs>
        <w:jc w:val="center"/>
        <w:rPr>
          <w:rFonts w:ascii="Arial" w:hAnsi="Arial"/>
          <w:b/>
          <w:sz w:val="24"/>
          <w:u w:color="000000"/>
        </w:rPr>
      </w:pPr>
      <w:r>
        <w:rPr>
          <w:rFonts w:ascii="Arial" w:hAnsi="Arial"/>
          <w:b/>
          <w:sz w:val="24"/>
          <w:u w:color="000000"/>
        </w:rPr>
        <w:t xml:space="preserve">13. Требования к подготовке базового </w:t>
      </w:r>
      <w:r>
        <w:rPr>
          <w:rFonts w:ascii="Arial" w:hAnsi="Arial"/>
          <w:b/>
          <w:sz w:val="24"/>
          <w:u w:color="000000"/>
        </w:rPr>
        <w:t>информационного контента</w:t>
      </w:r>
    </w:p>
    <w:p w14:paraId="6D15988F" w14:textId="77777777" w:rsidR="00DE6247" w:rsidRDefault="00DE6247">
      <w:pPr>
        <w:rPr>
          <w:rFonts w:ascii="Arial" w:hAnsi="Arial"/>
          <w:sz w:val="24"/>
          <w:u w:val="single"/>
        </w:rPr>
      </w:pPr>
    </w:p>
    <w:p w14:paraId="708A845B" w14:textId="77777777" w:rsidR="00DE6247" w:rsidRDefault="00D548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13.1. Подготовка и согласование с Заказчиком полного комплекта текстов информационного наполнения (контента) и размещение на платформе соревнования, и странице соревнования (https://data-fusion.ru,https://data-fusion.ru/online-com</w:t>
      </w:r>
      <w:r>
        <w:rPr>
          <w:rFonts w:ascii="Arial" w:hAnsi="Arial"/>
          <w:sz w:val="24"/>
        </w:rPr>
        <w:t>petition/), включая раздел FAQ</w:t>
      </w:r>
    </w:p>
    <w:p w14:paraId="0D04922B" w14:textId="77777777" w:rsidR="00DE6247" w:rsidRDefault="00D548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13.2. Подготовка, согласование с Заказчиком и размещение обновления информации для </w:t>
      </w:r>
      <w:proofErr w:type="spellStart"/>
      <w:r>
        <w:rPr>
          <w:rFonts w:ascii="Arial" w:hAnsi="Arial"/>
          <w:sz w:val="24"/>
        </w:rPr>
        <w:t>лендинга</w:t>
      </w:r>
      <w:proofErr w:type="spellEnd"/>
      <w:r>
        <w:rPr>
          <w:rFonts w:ascii="Arial" w:hAnsi="Arial"/>
          <w:sz w:val="24"/>
        </w:rPr>
        <w:t xml:space="preserve"> соревнования не позднее чем за 2 недели до старта.</w:t>
      </w:r>
    </w:p>
    <w:p w14:paraId="03683FE3" w14:textId="77777777" w:rsidR="00DE6247" w:rsidRDefault="00D548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13.3. Интеграция </w:t>
      </w:r>
      <w:proofErr w:type="spellStart"/>
      <w:r>
        <w:rPr>
          <w:rFonts w:ascii="Arial" w:hAnsi="Arial"/>
          <w:sz w:val="24"/>
        </w:rPr>
        <w:t>лидерборда</w:t>
      </w:r>
      <w:proofErr w:type="spellEnd"/>
      <w:r>
        <w:rPr>
          <w:rFonts w:ascii="Arial" w:hAnsi="Arial"/>
          <w:sz w:val="24"/>
        </w:rPr>
        <w:t xml:space="preserve"> с платформы соревнования на страницу соревнования сайт</w:t>
      </w:r>
      <w:r>
        <w:rPr>
          <w:rFonts w:ascii="Arial" w:hAnsi="Arial"/>
          <w:sz w:val="24"/>
        </w:rPr>
        <w:t xml:space="preserve">а проекта </w:t>
      </w:r>
      <w:proofErr w:type="spellStart"/>
      <w:r>
        <w:rPr>
          <w:rFonts w:ascii="Arial" w:hAnsi="Arial"/>
          <w:sz w:val="24"/>
        </w:rPr>
        <w:t>Data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Fusion</w:t>
      </w:r>
      <w:proofErr w:type="spellEnd"/>
      <w:r>
        <w:rPr>
          <w:rFonts w:ascii="Arial" w:hAnsi="Arial"/>
          <w:sz w:val="24"/>
        </w:rPr>
        <w:t>.</w:t>
      </w:r>
    </w:p>
    <w:p w14:paraId="516786C9" w14:textId="77777777" w:rsidR="00DE6247" w:rsidRDefault="00D548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13.4. Подготовка итоговых материалов: </w:t>
      </w:r>
    </w:p>
    <w:p w14:paraId="0BAAA404" w14:textId="77777777" w:rsidR="00DE6247" w:rsidRDefault="00D5483B">
      <w:pPr>
        <w:numPr>
          <w:ilvl w:val="1"/>
          <w:numId w:val="9"/>
        </w:numPr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Подготовка, согласование с Заказчиком пресс-релиза и пост-релиза о результатах соревнования для последующего размещения на ресурсах Исполнителя и Заказчика, а также внешних ресурсах. </w:t>
      </w:r>
    </w:p>
    <w:p w14:paraId="2C62DC82" w14:textId="77777777" w:rsidR="00DE6247" w:rsidRDefault="00D5483B">
      <w:pPr>
        <w:numPr>
          <w:ilvl w:val="1"/>
          <w:numId w:val="9"/>
        </w:numPr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Материалы </w:t>
      </w:r>
      <w:r>
        <w:rPr>
          <w:rFonts w:ascii="Arial" w:hAnsi="Arial"/>
          <w:sz w:val="24"/>
        </w:rPr>
        <w:t xml:space="preserve">с результатами соревнования для мероприятий в рамках конференции </w:t>
      </w:r>
      <w:proofErr w:type="spellStart"/>
      <w:r>
        <w:rPr>
          <w:rFonts w:ascii="Arial" w:hAnsi="Arial"/>
          <w:sz w:val="24"/>
        </w:rPr>
        <w:t>Data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Fusion</w:t>
      </w:r>
      <w:proofErr w:type="spellEnd"/>
      <w:r>
        <w:rPr>
          <w:rFonts w:ascii="Arial" w:hAnsi="Arial"/>
          <w:sz w:val="24"/>
        </w:rPr>
        <w:t xml:space="preserve"> – разбор решений и торжественной церемонии награждения (презентация в формате PDF).</w:t>
      </w:r>
    </w:p>
    <w:p w14:paraId="67B243C3" w14:textId="77777777" w:rsidR="00DE6247" w:rsidRDefault="00DE6247">
      <w:pPr>
        <w:rPr>
          <w:rFonts w:ascii="Arial" w:hAnsi="Arial"/>
          <w:sz w:val="24"/>
        </w:rPr>
      </w:pPr>
    </w:p>
    <w:p w14:paraId="3CDE7631" w14:textId="77777777" w:rsidR="00DE6247" w:rsidRDefault="00D5483B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14.  Размещение анонсов на собственных площадках </w:t>
      </w:r>
    </w:p>
    <w:p w14:paraId="3D691449" w14:textId="77777777" w:rsidR="00DE6247" w:rsidRDefault="00DE6247">
      <w:pPr>
        <w:spacing w:after="160" w:line="264" w:lineRule="auto"/>
        <w:contextualSpacing/>
        <w:jc w:val="left"/>
        <w:rPr>
          <w:rFonts w:ascii="Arial" w:hAnsi="Arial"/>
          <w:sz w:val="24"/>
        </w:rPr>
      </w:pPr>
    </w:p>
    <w:p w14:paraId="033C103C" w14:textId="77777777" w:rsidR="00DE6247" w:rsidRDefault="00D5483B">
      <w:pPr>
        <w:spacing w:after="160" w:line="264" w:lineRule="auto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>14. Публикации анонсов и поддерживающих пуб</w:t>
      </w:r>
      <w:r>
        <w:rPr>
          <w:rFonts w:ascii="Arial" w:hAnsi="Arial"/>
          <w:sz w:val="24"/>
        </w:rPr>
        <w:t xml:space="preserve">ликаций в сообществах, в соцсетях, в каналах </w:t>
      </w:r>
      <w:proofErr w:type="spellStart"/>
      <w:r>
        <w:rPr>
          <w:rFonts w:ascii="Arial" w:hAnsi="Arial"/>
          <w:sz w:val="24"/>
        </w:rPr>
        <w:t>Telegram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email</w:t>
      </w:r>
      <w:proofErr w:type="spellEnd"/>
      <w:r>
        <w:rPr>
          <w:rFonts w:ascii="Arial" w:hAnsi="Arial"/>
          <w:sz w:val="24"/>
        </w:rPr>
        <w:t>-рассылка по базе Исполнителя.</w:t>
      </w:r>
    </w:p>
    <w:p w14:paraId="32478DDD" w14:textId="77777777" w:rsidR="00DE6247" w:rsidRDefault="00DE6247">
      <w:pPr>
        <w:rPr>
          <w:rFonts w:ascii="Arial" w:hAnsi="Arial"/>
          <w:sz w:val="24"/>
        </w:rPr>
      </w:pPr>
    </w:p>
    <w:p w14:paraId="7E1A1660" w14:textId="77777777" w:rsidR="00DE6247" w:rsidRDefault="00D5483B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15. Подготовка аналитического материала</w:t>
      </w:r>
    </w:p>
    <w:p w14:paraId="49D94F78" w14:textId="77777777" w:rsidR="00DE6247" w:rsidRDefault="00DE6247">
      <w:pPr>
        <w:rPr>
          <w:rFonts w:ascii="Arial" w:hAnsi="Arial"/>
          <w:sz w:val="24"/>
          <w:u w:val="single"/>
        </w:rPr>
      </w:pPr>
    </w:p>
    <w:p w14:paraId="30CA8C55" w14:textId="77777777" w:rsidR="00DE6247" w:rsidRDefault="00D5483B">
      <w:p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15. Подготовка итогового материала с полным разбором соревнования для Блога Заказчика на </w:t>
      </w:r>
      <w:proofErr w:type="spellStart"/>
      <w:r>
        <w:rPr>
          <w:rFonts w:ascii="Arial" w:hAnsi="Arial"/>
          <w:sz w:val="24"/>
        </w:rPr>
        <w:t>Habr</w:t>
      </w:r>
      <w:proofErr w:type="spellEnd"/>
      <w:r>
        <w:rPr>
          <w:rFonts w:ascii="Arial" w:hAnsi="Arial"/>
          <w:sz w:val="24"/>
        </w:rPr>
        <w:t xml:space="preserve"> (не менее 12 000 знаков).</w:t>
      </w:r>
    </w:p>
    <w:p w14:paraId="65765545" w14:textId="77777777" w:rsidR="00DE6247" w:rsidRDefault="00DE6247">
      <w:pPr>
        <w:jc w:val="center"/>
        <w:rPr>
          <w:rFonts w:ascii="Arial" w:hAnsi="Arial"/>
          <w:b/>
          <w:sz w:val="24"/>
        </w:rPr>
      </w:pPr>
    </w:p>
    <w:p w14:paraId="07B22158" w14:textId="77777777" w:rsidR="00DE6247" w:rsidRDefault="00D5483B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16</w:t>
      </w:r>
      <w:r>
        <w:rPr>
          <w:rFonts w:ascii="Arial" w:hAnsi="Arial"/>
          <w:b/>
          <w:sz w:val="24"/>
        </w:rPr>
        <w:t>. Работа с участниками Соревнования</w:t>
      </w:r>
    </w:p>
    <w:p w14:paraId="57B5E850" w14:textId="77777777" w:rsidR="00DE6247" w:rsidRDefault="00DE6247">
      <w:pPr>
        <w:rPr>
          <w:rFonts w:ascii="Arial" w:hAnsi="Arial"/>
          <w:b/>
          <w:sz w:val="24"/>
        </w:rPr>
      </w:pPr>
    </w:p>
    <w:p w14:paraId="789E1981" w14:textId="77777777" w:rsidR="00DE6247" w:rsidRDefault="00D548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Организация чата с участниками включает в себя следующие требования:</w:t>
      </w:r>
    </w:p>
    <w:p w14:paraId="64455EE6" w14:textId="77777777" w:rsidR="00DE6247" w:rsidRDefault="00D548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16.1. Создание и координация чата с участниками соревнования (проведение соревнования, подведения итогов).</w:t>
      </w:r>
    </w:p>
    <w:p w14:paraId="54569344" w14:textId="77777777" w:rsidR="00DE6247" w:rsidRDefault="00D5483B">
      <w:p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16.2. Сопровождение чата: техническая и </w:t>
      </w:r>
      <w:r>
        <w:rPr>
          <w:rFonts w:ascii="Arial" w:hAnsi="Arial"/>
          <w:sz w:val="24"/>
        </w:rPr>
        <w:t>организационная поддержка участников 24/7.</w:t>
      </w:r>
    </w:p>
    <w:p w14:paraId="185C7F42" w14:textId="77777777" w:rsidR="00DE6247" w:rsidRDefault="00DE6247">
      <w:pPr>
        <w:rPr>
          <w:rFonts w:ascii="Arial" w:hAnsi="Arial"/>
          <w:sz w:val="24"/>
        </w:rPr>
      </w:pPr>
    </w:p>
    <w:p w14:paraId="2F8ABB81" w14:textId="77777777" w:rsidR="00DE6247" w:rsidRDefault="00D5483B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17.  Требования к организации онлайн-</w:t>
      </w:r>
      <w:proofErr w:type="spellStart"/>
      <w:r>
        <w:rPr>
          <w:rFonts w:ascii="Arial" w:hAnsi="Arial"/>
          <w:b/>
          <w:sz w:val="24"/>
        </w:rPr>
        <w:t>митапов</w:t>
      </w:r>
      <w:proofErr w:type="spellEnd"/>
      <w:r>
        <w:rPr>
          <w:rFonts w:ascii="Arial" w:hAnsi="Arial"/>
          <w:b/>
          <w:sz w:val="24"/>
        </w:rPr>
        <w:t xml:space="preserve"> </w:t>
      </w:r>
    </w:p>
    <w:p w14:paraId="78480400" w14:textId="77777777" w:rsidR="00DE6247" w:rsidRDefault="00DE6247">
      <w:pPr>
        <w:jc w:val="center"/>
        <w:rPr>
          <w:rFonts w:ascii="Arial" w:hAnsi="Arial"/>
          <w:b/>
          <w:sz w:val="24"/>
        </w:rPr>
      </w:pPr>
    </w:p>
    <w:p w14:paraId="7DCE606B" w14:textId="77777777" w:rsidR="00DE6247" w:rsidRDefault="00D548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17. Организация не менее 2 (двух) онлайн-</w:t>
      </w:r>
      <w:proofErr w:type="spellStart"/>
      <w:r>
        <w:rPr>
          <w:rFonts w:ascii="Arial" w:hAnsi="Arial"/>
          <w:sz w:val="24"/>
        </w:rPr>
        <w:t>митапов</w:t>
      </w:r>
      <w:proofErr w:type="spellEnd"/>
      <w:r>
        <w:rPr>
          <w:rFonts w:ascii="Arial" w:hAnsi="Arial"/>
          <w:sz w:val="24"/>
        </w:rPr>
        <w:t xml:space="preserve"> (вебинаров) с разбором </w:t>
      </w:r>
      <w:proofErr w:type="spellStart"/>
      <w:r>
        <w:rPr>
          <w:rFonts w:ascii="Arial" w:hAnsi="Arial"/>
          <w:sz w:val="24"/>
        </w:rPr>
        <w:t>датасета</w:t>
      </w:r>
      <w:proofErr w:type="spellEnd"/>
      <w:r>
        <w:rPr>
          <w:rFonts w:ascii="Arial" w:hAnsi="Arial"/>
          <w:sz w:val="24"/>
        </w:rPr>
        <w:t xml:space="preserve"> соревнования, задач</w:t>
      </w:r>
      <w:r>
        <w:rPr>
          <w:rFonts w:ascii="Arial" w:hAnsi="Arial"/>
          <w:sz w:val="24"/>
        </w:rPr>
        <w:t xml:space="preserve"> и подходов, текущих вопросов участников соревнования после первого месяца соревнования. Привлечение участников онлайн-</w:t>
      </w:r>
      <w:proofErr w:type="spellStart"/>
      <w:r>
        <w:rPr>
          <w:rFonts w:ascii="Arial" w:hAnsi="Arial"/>
          <w:sz w:val="24"/>
        </w:rPr>
        <w:t>митапа</w:t>
      </w:r>
      <w:proofErr w:type="spellEnd"/>
      <w:r>
        <w:rPr>
          <w:rFonts w:ascii="Arial" w:hAnsi="Arial"/>
          <w:sz w:val="24"/>
        </w:rPr>
        <w:t>.</w:t>
      </w:r>
    </w:p>
    <w:p w14:paraId="7155E2C7" w14:textId="77777777" w:rsidR="00DE6247" w:rsidRDefault="00DE6247">
      <w:pPr>
        <w:rPr>
          <w:rFonts w:ascii="Arial" w:hAnsi="Arial"/>
          <w:sz w:val="24"/>
        </w:rPr>
      </w:pPr>
    </w:p>
    <w:p w14:paraId="06E9DA84" w14:textId="77777777" w:rsidR="00DE6247" w:rsidRDefault="00D5483B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18. Участие в рамках деловой программы конференции </w:t>
      </w:r>
      <w:proofErr w:type="spellStart"/>
      <w:r>
        <w:rPr>
          <w:rFonts w:ascii="Arial" w:hAnsi="Arial"/>
          <w:b/>
          <w:sz w:val="24"/>
        </w:rPr>
        <w:t>Data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Fusion</w:t>
      </w:r>
      <w:proofErr w:type="spellEnd"/>
      <w:r>
        <w:rPr>
          <w:rFonts w:ascii="Arial" w:hAnsi="Arial"/>
          <w:b/>
          <w:sz w:val="24"/>
        </w:rPr>
        <w:t xml:space="preserve"> 2025</w:t>
      </w:r>
    </w:p>
    <w:p w14:paraId="5470B4EC" w14:textId="77777777" w:rsidR="00DE6247" w:rsidRDefault="00DE6247">
      <w:pPr>
        <w:rPr>
          <w:rFonts w:ascii="Arial" w:hAnsi="Arial"/>
          <w:b/>
          <w:sz w:val="24"/>
        </w:rPr>
      </w:pPr>
    </w:p>
    <w:p w14:paraId="02D999B4" w14:textId="77777777" w:rsidR="00DE6247" w:rsidRDefault="00D548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Участие в рамках деловой программы конференции </w:t>
      </w:r>
      <w:proofErr w:type="spellStart"/>
      <w:r>
        <w:rPr>
          <w:rFonts w:ascii="Arial" w:hAnsi="Arial"/>
          <w:sz w:val="24"/>
        </w:rPr>
        <w:t>Data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Fusion</w:t>
      </w:r>
      <w:proofErr w:type="spellEnd"/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2025 включает в себя следующие требования:</w:t>
      </w:r>
    </w:p>
    <w:p w14:paraId="70EA4B4E" w14:textId="77777777" w:rsidR="00DE6247" w:rsidRDefault="00D5483B">
      <w:p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18.1. Подготовка сессии (1,5 часа) по тематике соревнования в рамках конференции </w:t>
      </w:r>
      <w:proofErr w:type="spellStart"/>
      <w:r>
        <w:rPr>
          <w:rFonts w:ascii="Arial" w:hAnsi="Arial"/>
          <w:sz w:val="24"/>
        </w:rPr>
        <w:t>Data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Fusion</w:t>
      </w:r>
      <w:proofErr w:type="spellEnd"/>
      <w:r>
        <w:rPr>
          <w:rFonts w:ascii="Arial" w:hAnsi="Arial"/>
          <w:sz w:val="24"/>
        </w:rPr>
        <w:t xml:space="preserve"> (апрель 2025, data-fusion.ru). </w:t>
      </w:r>
    </w:p>
    <w:p w14:paraId="6757E307" w14:textId="48C7908C" w:rsidR="00DE6247" w:rsidRDefault="00D548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18.2. Участники сессии – победители соревнования с докладами о разборе решений; а также </w:t>
      </w:r>
      <w:r>
        <w:rPr>
          <w:rFonts w:ascii="Arial" w:hAnsi="Arial"/>
          <w:sz w:val="24"/>
        </w:rPr>
        <w:t>профильные специалисты из индустрии по тематике задач («</w:t>
      </w:r>
      <w:r w:rsidRPr="00D5483B">
        <w:rPr>
          <w:rFonts w:ascii="Arial" w:hAnsi="Arial"/>
          <w:sz w:val="24"/>
        </w:rPr>
        <w:t>NLP/LLM. Большие языковые модели»</w:t>
      </w:r>
      <w:r>
        <w:rPr>
          <w:rFonts w:ascii="Arial" w:hAnsi="Arial"/>
          <w:sz w:val="24"/>
        </w:rPr>
        <w:t xml:space="preserve"> и «М</w:t>
      </w:r>
      <w:r w:rsidRPr="00D5483B">
        <w:rPr>
          <w:rFonts w:ascii="Arial" w:hAnsi="Arial"/>
          <w:sz w:val="24"/>
        </w:rPr>
        <w:t>одели оттока</w:t>
      </w:r>
      <w:r>
        <w:rPr>
          <w:rFonts w:ascii="Arial" w:hAnsi="Arial"/>
          <w:sz w:val="24"/>
        </w:rPr>
        <w:t>»).</w:t>
      </w:r>
    </w:p>
    <w:p w14:paraId="6334C6A7" w14:textId="77777777" w:rsidR="00DE6247" w:rsidRDefault="00DE6247">
      <w:pPr>
        <w:spacing w:line="276" w:lineRule="auto"/>
        <w:jc w:val="left"/>
        <w:rPr>
          <w:rFonts w:ascii="Arial" w:hAnsi="Arial"/>
          <w:sz w:val="24"/>
        </w:rPr>
      </w:pPr>
      <w:bookmarkStart w:id="0" w:name="_GoBack"/>
      <w:bookmarkEnd w:id="0"/>
    </w:p>
    <w:sectPr w:rsidR="00DE6247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LS Hauss Bold">
    <w:panose1 w:val="00000000000000000000"/>
    <w:charset w:val="00"/>
    <w:family w:val="modern"/>
    <w:notTrueType/>
    <w:pitch w:val="variable"/>
    <w:sig w:usb0="800002CB" w:usb1="00000073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0E3F"/>
    <w:multiLevelType w:val="multilevel"/>
    <w:tmpl w:val="543CEA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CFB2208"/>
    <w:multiLevelType w:val="multilevel"/>
    <w:tmpl w:val="781C4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139D1277"/>
    <w:multiLevelType w:val="multilevel"/>
    <w:tmpl w:val="40F0A9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28161349"/>
    <w:multiLevelType w:val="multilevel"/>
    <w:tmpl w:val="0419001F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C444D7"/>
    <w:multiLevelType w:val="multilevel"/>
    <w:tmpl w:val="3EAA66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8E70729"/>
    <w:multiLevelType w:val="multilevel"/>
    <w:tmpl w:val="9FF862D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 w15:restartNumberingAfterBreak="0">
    <w:nsid w:val="5E536F1B"/>
    <w:multiLevelType w:val="multilevel"/>
    <w:tmpl w:val="7FB0E85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70F129D8"/>
    <w:multiLevelType w:val="multilevel"/>
    <w:tmpl w:val="1B086B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85B01CC"/>
    <w:multiLevelType w:val="multilevel"/>
    <w:tmpl w:val="3454C2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 w15:restartNumberingAfterBreak="0">
    <w:nsid w:val="7A1D0DD8"/>
    <w:multiLevelType w:val="multilevel"/>
    <w:tmpl w:val="8C901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247"/>
    <w:rsid w:val="00004A90"/>
    <w:rsid w:val="000D558F"/>
    <w:rsid w:val="004C24E6"/>
    <w:rsid w:val="00B42BA3"/>
    <w:rsid w:val="00C361ED"/>
    <w:rsid w:val="00D5483B"/>
    <w:rsid w:val="00D61792"/>
    <w:rsid w:val="00DE6247"/>
    <w:rsid w:val="00F2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0460"/>
  <w15:docId w15:val="{C48E7FC3-3B03-4004-BB90-E2829771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0"/>
    <w:qFormat/>
    <w:pPr>
      <w:jc w:val="both"/>
    </w:pPr>
    <w:rPr>
      <w:sz w:val="28"/>
    </w:rPr>
  </w:style>
  <w:style w:type="paragraph" w:styleId="11">
    <w:name w:val="heading 1"/>
    <w:next w:val="a"/>
    <w:link w:val="12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0">
    <w:name w:val="heading 2"/>
    <w:next w:val="a"/>
    <w:link w:val="21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8"/>
    </w:rPr>
  </w:style>
  <w:style w:type="paragraph" w:styleId="22">
    <w:name w:val="toc 2"/>
    <w:next w:val="a"/>
    <w:link w:val="23"/>
    <w:uiPriority w:val="39"/>
    <w:pPr>
      <w:ind w:left="200"/>
    </w:pPr>
    <w:rPr>
      <w:sz w:val="28"/>
    </w:rPr>
  </w:style>
  <w:style w:type="character" w:customStyle="1" w:styleId="23">
    <w:name w:val="Оглавление 2 Знак"/>
    <w:link w:val="22"/>
    <w:rPr>
      <w:sz w:val="28"/>
    </w:rPr>
  </w:style>
  <w:style w:type="paragraph" w:customStyle="1" w:styleId="13">
    <w:name w:val="Обычный1"/>
    <w:link w:val="14"/>
    <w:rPr>
      <w:sz w:val="28"/>
    </w:rPr>
  </w:style>
  <w:style w:type="character" w:customStyle="1" w:styleId="14">
    <w:name w:val="Обычный1"/>
    <w:link w:val="13"/>
    <w:rPr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paragraph" w:customStyle="1" w:styleId="15">
    <w:name w:val="Основной шрифт абзаца1"/>
    <w:link w:val="a5"/>
  </w:style>
  <w:style w:type="paragraph" w:customStyle="1" w:styleId="a5">
    <w:link w:val="a6"/>
    <w:semiHidden/>
    <w:unhideWhenUsed/>
    <w:rPr>
      <w:sz w:val="28"/>
    </w:rPr>
  </w:style>
  <w:style w:type="character" w:customStyle="1" w:styleId="a6">
    <w:link w:val="a5"/>
    <w:semiHidden/>
    <w:unhideWhenUsed/>
    <w:rPr>
      <w:sz w:val="28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customStyle="1" w:styleId="18">
    <w:name w:val="Знак сноски1"/>
    <w:basedOn w:val="19"/>
    <w:link w:val="1a"/>
    <w:rPr>
      <w:vertAlign w:val="superscript"/>
    </w:rPr>
  </w:style>
  <w:style w:type="character" w:customStyle="1" w:styleId="1a">
    <w:name w:val="Знак сноски1"/>
    <w:basedOn w:val="1b"/>
    <w:link w:val="18"/>
    <w:rPr>
      <w:vertAlign w:val="superscript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sz w:val="22"/>
    </w:rPr>
  </w:style>
  <w:style w:type="character" w:customStyle="1" w:styleId="30">
    <w:name w:val="Заголовок 3 Знак"/>
    <w:link w:val="3"/>
    <w:rPr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character" w:customStyle="1" w:styleId="50">
    <w:name w:val="Заголовок 5 Знак"/>
    <w:link w:val="5"/>
    <w:rPr>
      <w:b/>
      <w:sz w:val="22"/>
    </w:rPr>
  </w:style>
  <w:style w:type="paragraph" w:customStyle="1" w:styleId="1c">
    <w:name w:val="Обычный1"/>
    <w:link w:val="1d"/>
    <w:rPr>
      <w:sz w:val="28"/>
    </w:rPr>
  </w:style>
  <w:style w:type="character" w:customStyle="1" w:styleId="1d">
    <w:name w:val="Обычный1"/>
    <w:link w:val="1c"/>
    <w:rPr>
      <w:sz w:val="28"/>
    </w:rPr>
  </w:style>
  <w:style w:type="character" w:customStyle="1" w:styleId="12">
    <w:name w:val="Заголовок 1 Знак"/>
    <w:link w:val="11"/>
    <w:rPr>
      <w:b/>
      <w:sz w:val="32"/>
    </w:rPr>
  </w:style>
  <w:style w:type="paragraph" w:customStyle="1" w:styleId="1e">
    <w:name w:val="Гиперссылка1"/>
    <w:link w:val="a7"/>
    <w:rPr>
      <w:color w:val="0000FF"/>
      <w:u w:val="single"/>
    </w:rPr>
  </w:style>
  <w:style w:type="character" w:styleId="a7">
    <w:name w:val="Hyperlink"/>
    <w:link w:val="1e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jc w:val="left"/>
    </w:pPr>
    <w:rPr>
      <w:rFonts w:asciiTheme="minorHAnsi" w:hAnsiTheme="minorHAnsi"/>
      <w:sz w:val="20"/>
    </w:rPr>
  </w:style>
  <w:style w:type="character" w:customStyle="1" w:styleId="Footnote2">
    <w:name w:val="Footnote"/>
    <w:basedOn w:val="10"/>
    <w:link w:val="Footnote1"/>
    <w:rPr>
      <w:rFonts w:asciiTheme="minorHAnsi" w:hAnsiTheme="minorHAnsi"/>
      <w:sz w:val="20"/>
    </w:rPr>
  </w:style>
  <w:style w:type="paragraph" w:styleId="1f">
    <w:name w:val="toc 1"/>
    <w:next w:val="a"/>
    <w:link w:val="1f0"/>
    <w:uiPriority w:val="39"/>
    <w:rPr>
      <w:b/>
      <w:sz w:val="28"/>
    </w:rPr>
  </w:style>
  <w:style w:type="character" w:customStyle="1" w:styleId="1f0">
    <w:name w:val="Оглавление 1 Знак"/>
    <w:link w:val="1f"/>
    <w:rPr>
      <w:b/>
      <w:sz w:val="28"/>
    </w:rPr>
  </w:style>
  <w:style w:type="paragraph" w:customStyle="1" w:styleId="1">
    <w:name w:val="1"/>
    <w:basedOn w:val="a8"/>
    <w:link w:val="1f1"/>
    <w:pPr>
      <w:numPr>
        <w:numId w:val="10"/>
      </w:numPr>
      <w:spacing w:before="120" w:after="120" w:line="216" w:lineRule="auto"/>
      <w:contextualSpacing w:val="0"/>
    </w:pPr>
    <w:rPr>
      <w:rFonts w:ascii="ALS Hauss Bold" w:hAnsi="ALS Hauss Bold"/>
    </w:rPr>
  </w:style>
  <w:style w:type="character" w:customStyle="1" w:styleId="1f1">
    <w:name w:val="1"/>
    <w:basedOn w:val="a9"/>
    <w:link w:val="1"/>
    <w:rPr>
      <w:rFonts w:ascii="ALS Hauss Bold" w:hAnsi="ALS Hauss Bold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customStyle="1" w:styleId="1f2">
    <w:name w:val="Знак примечания1"/>
    <w:basedOn w:val="15"/>
    <w:link w:val="aa"/>
    <w:rPr>
      <w:sz w:val="16"/>
    </w:rPr>
  </w:style>
  <w:style w:type="character" w:styleId="aa">
    <w:name w:val="annotation reference"/>
    <w:basedOn w:val="a0"/>
    <w:link w:val="1f2"/>
    <w:rPr>
      <w:sz w:val="16"/>
    </w:rPr>
  </w:style>
  <w:style w:type="paragraph" w:customStyle="1" w:styleId="1f3">
    <w:name w:val="Неразрешенное упоминание1"/>
    <w:basedOn w:val="15"/>
    <w:link w:val="ab"/>
    <w:rPr>
      <w:color w:val="605E5C"/>
      <w:shd w:val="clear" w:color="auto" w:fill="E1DFDD"/>
    </w:rPr>
  </w:style>
  <w:style w:type="character" w:styleId="ab">
    <w:name w:val="Unresolved Mention"/>
    <w:basedOn w:val="a0"/>
    <w:link w:val="1f3"/>
    <w:rPr>
      <w:color w:val="605E5C"/>
      <w:shd w:val="clear" w:color="auto" w:fill="E1DFDD"/>
    </w:rPr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ac">
    <w:name w:val="annotation subject"/>
    <w:basedOn w:val="ad"/>
    <w:next w:val="ad"/>
    <w:link w:val="ae"/>
    <w:rPr>
      <w:b/>
    </w:rPr>
  </w:style>
  <w:style w:type="character" w:customStyle="1" w:styleId="ae">
    <w:name w:val="Тема примечания Знак"/>
    <w:basedOn w:val="af"/>
    <w:link w:val="ac"/>
    <w:rPr>
      <w:b/>
      <w:sz w:val="20"/>
    </w:rPr>
  </w:style>
  <w:style w:type="paragraph" w:customStyle="1" w:styleId="1f6">
    <w:name w:val="Обычный1"/>
    <w:link w:val="1f7"/>
    <w:rPr>
      <w:sz w:val="28"/>
    </w:rPr>
  </w:style>
  <w:style w:type="character" w:customStyle="1" w:styleId="1f7">
    <w:name w:val="Обычный1"/>
    <w:link w:val="1f6"/>
    <w:rPr>
      <w:sz w:val="28"/>
    </w:rPr>
  </w:style>
  <w:style w:type="paragraph" w:styleId="af0">
    <w:name w:val="Balloon Text"/>
    <w:basedOn w:val="a"/>
    <w:link w:val="af1"/>
    <w:rPr>
      <w:rFonts w:ascii="Segoe UI" w:hAnsi="Segoe UI"/>
      <w:sz w:val="18"/>
    </w:rPr>
  </w:style>
  <w:style w:type="character" w:customStyle="1" w:styleId="af1">
    <w:name w:val="Текст выноски Знак"/>
    <w:basedOn w:val="10"/>
    <w:link w:val="af0"/>
    <w:rPr>
      <w:rFonts w:ascii="Segoe UI" w:hAnsi="Segoe UI"/>
      <w:sz w:val="18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0"/>
    <w:link w:val="af2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styleId="a8">
    <w:name w:val="List Paragraph"/>
    <w:basedOn w:val="a"/>
    <w:link w:val="a9"/>
    <w:pPr>
      <w:spacing w:after="160" w:line="26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customStyle="1" w:styleId="a9">
    <w:name w:val="Абзац списка Знак"/>
    <w:basedOn w:val="10"/>
    <w:link w:val="a8"/>
    <w:rPr>
      <w:rFonts w:asciiTheme="minorHAnsi" w:hAnsiTheme="minorHAnsi"/>
      <w:sz w:val="22"/>
    </w:rPr>
  </w:style>
  <w:style w:type="paragraph" w:customStyle="1" w:styleId="1f8">
    <w:name w:val="Обычный1"/>
    <w:link w:val="1f9"/>
    <w:rPr>
      <w:sz w:val="28"/>
    </w:rPr>
  </w:style>
  <w:style w:type="character" w:customStyle="1" w:styleId="1f9">
    <w:name w:val="Обычный1"/>
    <w:link w:val="1f8"/>
    <w:rPr>
      <w:sz w:val="28"/>
    </w:rPr>
  </w:style>
  <w:style w:type="paragraph" w:customStyle="1" w:styleId="1fa">
    <w:name w:val="Знак примечания1"/>
    <w:basedOn w:val="19"/>
    <w:link w:val="1fb"/>
    <w:rPr>
      <w:sz w:val="16"/>
    </w:rPr>
  </w:style>
  <w:style w:type="character" w:customStyle="1" w:styleId="1fb">
    <w:name w:val="Знак примечания1"/>
    <w:basedOn w:val="1b"/>
    <w:link w:val="1fa"/>
    <w:rPr>
      <w:sz w:val="16"/>
    </w:rPr>
  </w:style>
  <w:style w:type="paragraph" w:customStyle="1" w:styleId="1fc">
    <w:name w:val="Обычный1"/>
    <w:link w:val="1fd"/>
    <w:rPr>
      <w:sz w:val="28"/>
    </w:rPr>
  </w:style>
  <w:style w:type="character" w:customStyle="1" w:styleId="1fd">
    <w:name w:val="Обычный1"/>
    <w:link w:val="1fc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styleId="ad">
    <w:name w:val="annotation text"/>
    <w:basedOn w:val="a"/>
    <w:link w:val="af"/>
    <w:rPr>
      <w:sz w:val="20"/>
    </w:rPr>
  </w:style>
  <w:style w:type="character" w:customStyle="1" w:styleId="af">
    <w:name w:val="Текст примечания Знак"/>
    <w:basedOn w:val="10"/>
    <w:link w:val="ad"/>
    <w:rPr>
      <w:sz w:val="20"/>
    </w:rPr>
  </w:style>
  <w:style w:type="paragraph" w:customStyle="1" w:styleId="1fe">
    <w:name w:val="Гиперссылка1"/>
    <w:link w:val="1ff"/>
    <w:rPr>
      <w:color w:val="0000FF"/>
      <w:u w:val="single"/>
    </w:rPr>
  </w:style>
  <w:style w:type="character" w:customStyle="1" w:styleId="1ff">
    <w:name w:val="Гиперссылка1"/>
    <w:link w:val="1fe"/>
    <w:rPr>
      <w:color w:val="0000FF"/>
      <w:u w:val="single"/>
    </w:rPr>
  </w:style>
  <w:style w:type="paragraph" w:styleId="af4">
    <w:name w:val="Subtitle"/>
    <w:next w:val="a"/>
    <w:link w:val="af5"/>
    <w:uiPriority w:val="11"/>
    <w:qFormat/>
    <w:pPr>
      <w:jc w:val="both"/>
    </w:pPr>
    <w:rPr>
      <w:i/>
    </w:rPr>
  </w:style>
  <w:style w:type="character" w:customStyle="1" w:styleId="af5">
    <w:name w:val="Подзаголовок Знак"/>
    <w:link w:val="af4"/>
    <w:rPr>
      <w:i/>
    </w:rPr>
  </w:style>
  <w:style w:type="paragraph" w:customStyle="1" w:styleId="2">
    <w:name w:val="2"/>
    <w:basedOn w:val="1"/>
    <w:link w:val="28"/>
    <w:pPr>
      <w:numPr>
        <w:ilvl w:val="1"/>
      </w:numPr>
    </w:pPr>
  </w:style>
  <w:style w:type="character" w:customStyle="1" w:styleId="28">
    <w:name w:val="2"/>
    <w:basedOn w:val="1f1"/>
    <w:link w:val="2"/>
    <w:rPr>
      <w:rFonts w:ascii="ALS Hauss Bold" w:hAnsi="ALS Hauss Bold"/>
      <w:sz w:val="22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f7">
    <w:name w:val="Заголовок Знак"/>
    <w:link w:val="af6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1">
    <w:name w:val="Заголовок 2 Знак"/>
    <w:link w:val="20"/>
    <w:rPr>
      <w:b/>
      <w:sz w:val="28"/>
    </w:rPr>
  </w:style>
  <w:style w:type="paragraph" w:customStyle="1" w:styleId="1ff0">
    <w:name w:val="Знак примечания1"/>
    <w:basedOn w:val="26"/>
    <w:link w:val="1ff1"/>
    <w:rPr>
      <w:sz w:val="16"/>
    </w:rPr>
  </w:style>
  <w:style w:type="character" w:customStyle="1" w:styleId="1ff1">
    <w:name w:val="Знак примечания1"/>
    <w:basedOn w:val="27"/>
    <w:link w:val="1ff0"/>
    <w:rPr>
      <w:sz w:val="16"/>
    </w:rPr>
  </w:style>
  <w:style w:type="paragraph" w:customStyle="1" w:styleId="19">
    <w:name w:val="Основной шрифт абзаца1"/>
    <w:link w:val="1b"/>
  </w:style>
  <w:style w:type="character" w:customStyle="1" w:styleId="1b">
    <w:name w:val="Основной шрифт абзаца1"/>
    <w:link w:val="19"/>
  </w:style>
  <w:style w:type="paragraph" w:customStyle="1" w:styleId="1ff2">
    <w:name w:val="Гиперссылка1"/>
    <w:link w:val="1ff3"/>
    <w:rPr>
      <w:color w:val="0000FF"/>
      <w:u w:val="single"/>
    </w:rPr>
  </w:style>
  <w:style w:type="character" w:customStyle="1" w:styleId="1ff3">
    <w:name w:val="Гиперссылка1"/>
    <w:link w:val="1ff2"/>
    <w:rPr>
      <w:color w:val="0000FF"/>
      <w:u w:val="single"/>
    </w:rPr>
  </w:style>
  <w:style w:type="table" w:styleId="af8">
    <w:name w:val="Table Grid"/>
    <w:basedOn w:val="a1"/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ta-fusion.ru/contes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2806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Тишкова Дарья Геннадьевна</cp:lastModifiedBy>
  <cp:revision>20</cp:revision>
  <dcterms:created xsi:type="dcterms:W3CDTF">2024-10-11T06:35:00Z</dcterms:created>
  <dcterms:modified xsi:type="dcterms:W3CDTF">2024-10-11T06:39:00Z</dcterms:modified>
</cp:coreProperties>
</file>