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F11F" w14:textId="77777777" w:rsidR="00773D95" w:rsidRPr="00E769E6" w:rsidRDefault="00773D95" w:rsidP="00773D95">
      <w:pPr>
        <w:spacing w:after="0" w:line="240" w:lineRule="auto"/>
        <w:contextualSpacing/>
      </w:pPr>
    </w:p>
    <w:p w14:paraId="2C2F1EE9" w14:textId="5A4947B3" w:rsidR="00773D95" w:rsidRDefault="000E1D27" w:rsidP="000E1D27">
      <w:pPr>
        <w:pStyle w:val="1"/>
        <w:spacing w:after="0" w:line="100" w:lineRule="atLeast"/>
        <w:ind w:left="568"/>
        <w:jc w:val="center"/>
        <w:rPr>
          <w:rFonts w:ascii="Times New Roman" w:hAnsi="Times New Roman" w:cs="Times New Roman"/>
          <w:b/>
          <w:sz w:val="26"/>
          <w:szCs w:val="26"/>
        </w:rPr>
      </w:pPr>
      <w:r>
        <w:rPr>
          <w:rFonts w:ascii="Times New Roman" w:hAnsi="Times New Roman" w:cs="Times New Roman"/>
          <w:b/>
          <w:sz w:val="26"/>
          <w:szCs w:val="26"/>
        </w:rPr>
        <w:t>Т</w:t>
      </w:r>
      <w:r w:rsidR="00773D95">
        <w:rPr>
          <w:rFonts w:ascii="Times New Roman" w:hAnsi="Times New Roman" w:cs="Times New Roman"/>
          <w:b/>
          <w:sz w:val="26"/>
          <w:szCs w:val="26"/>
        </w:rPr>
        <w:t>ребования к качеству, техническим характеристикам товара, его безопасности, к функциональным характеристикам (потребительским свойствам) товара, к размерам, таре, упаковке, отгрузке и доставке товара, требования, связанные с определением соответствия поставляемого товара потребностям Заказчика.</w:t>
      </w:r>
    </w:p>
    <w:p w14:paraId="26C192A9" w14:textId="77777777" w:rsidR="00773D95" w:rsidRDefault="00773D95" w:rsidP="00773D95">
      <w:pPr>
        <w:spacing w:after="0" w:line="100" w:lineRule="atLeast"/>
        <w:jc w:val="center"/>
        <w:rPr>
          <w:rFonts w:ascii="Times New Roman" w:hAnsi="Times New Roman"/>
          <w:i/>
          <w:sz w:val="26"/>
          <w:szCs w:val="26"/>
        </w:rPr>
      </w:pPr>
    </w:p>
    <w:p w14:paraId="6B2411D8" w14:textId="772D20D6" w:rsidR="009D3806" w:rsidRPr="009D3806" w:rsidRDefault="000E1D27" w:rsidP="009D3806">
      <w:pPr>
        <w:suppressAutoHyphens/>
        <w:spacing w:after="0" w:line="100" w:lineRule="atLeast"/>
        <w:ind w:firstLine="1134"/>
        <w:jc w:val="both"/>
        <w:rPr>
          <w:rFonts w:ascii="Times New Roman" w:eastAsia="Lucida Sans Unicode" w:hAnsi="Times New Roman"/>
          <w:b/>
          <w:kern w:val="1"/>
          <w:sz w:val="26"/>
          <w:szCs w:val="26"/>
          <w:u w:val="single"/>
          <w:lang w:eastAsia="ar-SA"/>
        </w:rPr>
      </w:pPr>
      <w:r>
        <w:rPr>
          <w:rFonts w:ascii="Times New Roman" w:eastAsia="Lucida Sans Unicode" w:hAnsi="Times New Roman"/>
          <w:b/>
          <w:kern w:val="1"/>
          <w:sz w:val="26"/>
          <w:szCs w:val="26"/>
          <w:u w:val="single"/>
          <w:lang w:eastAsia="ar-SA"/>
        </w:rPr>
        <w:t>1</w:t>
      </w:r>
      <w:r w:rsidR="009D3806" w:rsidRPr="009D3806">
        <w:rPr>
          <w:rFonts w:ascii="Times New Roman" w:eastAsia="Lucida Sans Unicode" w:hAnsi="Times New Roman"/>
          <w:b/>
          <w:kern w:val="1"/>
          <w:sz w:val="26"/>
          <w:szCs w:val="26"/>
          <w:u w:val="single"/>
          <w:lang w:eastAsia="ar-SA"/>
        </w:rPr>
        <w:t>.1. Требования к качеству, техническим и функциональным характеристикам (потребительским свойствам) товара и его безопасности.</w:t>
      </w:r>
    </w:p>
    <w:p w14:paraId="0E4D93FD" w14:textId="77777777" w:rsidR="000E1D27" w:rsidRPr="000E1D27" w:rsidRDefault="000E1D27" w:rsidP="008630BC">
      <w:pPr>
        <w:pStyle w:val="aa"/>
        <w:numPr>
          <w:ilvl w:val="0"/>
          <w:numId w:val="1"/>
        </w:numPr>
        <w:spacing w:after="0" w:line="100" w:lineRule="atLeast"/>
        <w:jc w:val="both"/>
        <w:rPr>
          <w:rFonts w:ascii="Times New Roman" w:eastAsia="Calibri" w:hAnsi="Times New Roman" w:cs="Times New Roman"/>
          <w:vanish/>
          <w:sz w:val="26"/>
          <w:szCs w:val="26"/>
        </w:rPr>
      </w:pPr>
    </w:p>
    <w:p w14:paraId="61CD6B00" w14:textId="7A63F30E" w:rsidR="000E1D27" w:rsidRPr="009D3806" w:rsidRDefault="009D3806" w:rsidP="008630BC">
      <w:pPr>
        <w:pStyle w:val="aa"/>
        <w:numPr>
          <w:ilvl w:val="2"/>
          <w:numId w:val="2"/>
        </w:numPr>
        <w:spacing w:after="0" w:line="100" w:lineRule="atLeast"/>
        <w:ind w:left="0" w:firstLine="1276"/>
        <w:jc w:val="both"/>
        <w:rPr>
          <w:rFonts w:ascii="Times New Roman" w:hAnsi="Times New Roman"/>
          <w:sz w:val="26"/>
          <w:szCs w:val="26"/>
        </w:rPr>
      </w:pPr>
      <w:r w:rsidRPr="000E1D27">
        <w:rPr>
          <w:rFonts w:ascii="Times New Roman" w:hAnsi="Times New Roman"/>
          <w:sz w:val="26"/>
          <w:szCs w:val="26"/>
        </w:rPr>
        <w:t>Требования к качеству, техн</w:t>
      </w:r>
      <w:r w:rsidR="000E1D27">
        <w:rPr>
          <w:rFonts w:ascii="Times New Roman" w:hAnsi="Times New Roman"/>
          <w:sz w:val="26"/>
          <w:szCs w:val="26"/>
        </w:rPr>
        <w:t xml:space="preserve">ическим характеристикам Товара, </w:t>
      </w:r>
      <w:r w:rsidRPr="000E1D27">
        <w:rPr>
          <w:rFonts w:ascii="Times New Roman" w:hAnsi="Times New Roman"/>
          <w:sz w:val="26"/>
          <w:szCs w:val="26"/>
        </w:rPr>
        <w:t>функциональным характеристикам Товара (потребительским свойствам), его безоп</w:t>
      </w:r>
      <w:r w:rsidR="000E1D27">
        <w:rPr>
          <w:rFonts w:ascii="Times New Roman" w:hAnsi="Times New Roman"/>
          <w:sz w:val="26"/>
          <w:szCs w:val="26"/>
        </w:rPr>
        <w:t>асности определяются настоящей требованиями</w:t>
      </w:r>
      <w:r w:rsidR="00D95A42" w:rsidRPr="000E1D27">
        <w:rPr>
          <w:rFonts w:ascii="Times New Roman" w:hAnsi="Times New Roman"/>
          <w:sz w:val="26"/>
          <w:szCs w:val="26"/>
        </w:rPr>
        <w:t xml:space="preserve"> и </w:t>
      </w:r>
      <w:r w:rsidR="000E1D27">
        <w:rPr>
          <w:rFonts w:ascii="Times New Roman" w:hAnsi="Times New Roman"/>
          <w:sz w:val="26"/>
          <w:szCs w:val="26"/>
        </w:rPr>
        <w:t>опросным листом (Приложе</w:t>
      </w:r>
      <w:r w:rsidRPr="000E1D27">
        <w:rPr>
          <w:rFonts w:ascii="Times New Roman" w:hAnsi="Times New Roman"/>
          <w:sz w:val="26"/>
          <w:szCs w:val="26"/>
        </w:rPr>
        <w:t xml:space="preserve">ние </w:t>
      </w:r>
      <w:r w:rsidR="00D57E0A" w:rsidRPr="000E1D27">
        <w:rPr>
          <w:rFonts w:ascii="Times New Roman" w:hAnsi="Times New Roman"/>
          <w:sz w:val="26"/>
          <w:szCs w:val="26"/>
        </w:rPr>
        <w:t>№</w:t>
      </w:r>
      <w:r w:rsidR="000E1D27">
        <w:rPr>
          <w:rFonts w:ascii="Times New Roman" w:hAnsi="Times New Roman"/>
          <w:sz w:val="26"/>
          <w:szCs w:val="26"/>
        </w:rPr>
        <w:t>1</w:t>
      </w:r>
      <w:r w:rsidRPr="000E1D27">
        <w:rPr>
          <w:rFonts w:ascii="Times New Roman" w:hAnsi="Times New Roman"/>
          <w:sz w:val="26"/>
          <w:szCs w:val="26"/>
        </w:rPr>
        <w:t>)</w:t>
      </w:r>
      <w:r w:rsidR="000E1D27">
        <w:rPr>
          <w:rFonts w:ascii="Times New Roman" w:hAnsi="Times New Roman"/>
          <w:sz w:val="26"/>
          <w:szCs w:val="26"/>
        </w:rPr>
        <w:t>.</w:t>
      </w:r>
    </w:p>
    <w:p w14:paraId="208ECF9F" w14:textId="17F5FBB5" w:rsidR="009D3806" w:rsidRPr="009D3806" w:rsidRDefault="007A2F79" w:rsidP="007A2F79">
      <w:pPr>
        <w:spacing w:after="0" w:line="100" w:lineRule="atLeast"/>
        <w:ind w:firstLine="1276"/>
        <w:jc w:val="both"/>
        <w:rPr>
          <w:rFonts w:ascii="Times New Roman" w:hAnsi="Times New Roman"/>
          <w:sz w:val="26"/>
          <w:szCs w:val="26"/>
        </w:rPr>
      </w:pPr>
      <w:r>
        <w:rPr>
          <w:rFonts w:ascii="Times New Roman" w:hAnsi="Times New Roman"/>
          <w:sz w:val="26"/>
          <w:szCs w:val="26"/>
        </w:rPr>
        <w:t xml:space="preserve">1.1.2. </w:t>
      </w:r>
      <w:r w:rsidRPr="009D3806">
        <w:rPr>
          <w:rFonts w:ascii="Times New Roman" w:hAnsi="Times New Roman"/>
          <w:sz w:val="26"/>
          <w:szCs w:val="26"/>
        </w:rPr>
        <w:t>Товар должен являться</w:t>
      </w:r>
      <w:r w:rsidR="009D3806" w:rsidRPr="009D3806">
        <w:rPr>
          <w:rFonts w:ascii="Times New Roman" w:hAnsi="Times New Roman"/>
          <w:sz w:val="26"/>
          <w:szCs w:val="26"/>
        </w:rPr>
        <w:t xml:space="preserve"> </w:t>
      </w:r>
      <w:r w:rsidR="009D3806" w:rsidRPr="009D3806">
        <w:rPr>
          <w:rFonts w:ascii="Times New Roman" w:hAnsi="Times New Roman"/>
          <w:sz w:val="26"/>
          <w:szCs w:val="26"/>
        </w:rPr>
        <w:t xml:space="preserve">новым, не бывшим в эксплуатации, не имеющим наработки, не подвергавшимся восстановлению, доработке, переработке и должен быть изготовлен не </w:t>
      </w:r>
      <w:r w:rsidR="009D3806" w:rsidRPr="00C33A59">
        <w:rPr>
          <w:rFonts w:ascii="Times New Roman" w:hAnsi="Times New Roman"/>
          <w:sz w:val="26"/>
          <w:szCs w:val="26"/>
        </w:rPr>
        <w:t xml:space="preserve">ранее 01 </w:t>
      </w:r>
      <w:r w:rsidR="00EB1B88">
        <w:rPr>
          <w:rFonts w:ascii="Times New Roman" w:hAnsi="Times New Roman"/>
          <w:sz w:val="26"/>
          <w:szCs w:val="26"/>
        </w:rPr>
        <w:t>января</w:t>
      </w:r>
      <w:r w:rsidR="009D3806" w:rsidRPr="00C33A59">
        <w:rPr>
          <w:rFonts w:ascii="Times New Roman" w:hAnsi="Times New Roman"/>
          <w:sz w:val="26"/>
          <w:szCs w:val="26"/>
        </w:rPr>
        <w:t xml:space="preserve"> 20</w:t>
      </w:r>
      <w:r w:rsidR="000E6B1B">
        <w:rPr>
          <w:rFonts w:ascii="Times New Roman" w:hAnsi="Times New Roman"/>
          <w:sz w:val="26"/>
          <w:szCs w:val="26"/>
        </w:rPr>
        <w:t>2</w:t>
      </w:r>
      <w:r w:rsidR="00B74441">
        <w:rPr>
          <w:rFonts w:ascii="Times New Roman" w:hAnsi="Times New Roman"/>
          <w:sz w:val="26"/>
          <w:szCs w:val="26"/>
        </w:rPr>
        <w:t>3</w:t>
      </w:r>
      <w:r w:rsidR="009D3806" w:rsidRPr="00C33A59">
        <w:rPr>
          <w:rFonts w:ascii="Times New Roman" w:hAnsi="Times New Roman"/>
          <w:sz w:val="26"/>
          <w:szCs w:val="26"/>
        </w:rPr>
        <w:t xml:space="preserve"> года.</w:t>
      </w:r>
    </w:p>
    <w:p w14:paraId="21BFBA77" w14:textId="0FD638E8"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.1.3. Товар должен иметь запас живучести, позволяющий ему функционировать в непрерывном режиме круглосуточно в течение установленного срока службы (до списания), кото</w:t>
      </w:r>
      <w:r w:rsidR="00D57E0A">
        <w:rPr>
          <w:rFonts w:ascii="Times New Roman" w:hAnsi="Times New Roman"/>
          <w:sz w:val="26"/>
          <w:szCs w:val="26"/>
        </w:rPr>
        <w:t>рый должен составлять не менее 30</w:t>
      </w:r>
      <w:r w:rsidR="009D3806" w:rsidRPr="009D3806">
        <w:rPr>
          <w:rFonts w:ascii="Times New Roman" w:hAnsi="Times New Roman"/>
          <w:sz w:val="26"/>
          <w:szCs w:val="26"/>
        </w:rPr>
        <w:t xml:space="preserve"> (</w:t>
      </w:r>
      <w:r w:rsidR="00D57E0A">
        <w:rPr>
          <w:rFonts w:ascii="Times New Roman" w:hAnsi="Times New Roman"/>
          <w:sz w:val="26"/>
          <w:szCs w:val="26"/>
        </w:rPr>
        <w:t>тридцати</w:t>
      </w:r>
      <w:r w:rsidR="009D3806" w:rsidRPr="009D3806">
        <w:rPr>
          <w:rFonts w:ascii="Times New Roman" w:hAnsi="Times New Roman"/>
          <w:sz w:val="26"/>
          <w:szCs w:val="26"/>
        </w:rPr>
        <w:t>) лет при условии проведения соответствующих технических мероприятий по обслуживанию.</w:t>
      </w:r>
    </w:p>
    <w:p w14:paraId="53612771" w14:textId="6A76087B"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.1.4. Товар должен быть совместимым с электрооборудованием, необходимым для совместного с ним монтажа и эксплуатации.</w:t>
      </w:r>
    </w:p>
    <w:p w14:paraId="51330D71" w14:textId="3D812EEB"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.1.5. Товар должен быть готовым к эксплуатации непосредственно в момент доставки на место эксплуатации Заказчика и не требовать осуществления каких-либо дополнительных мероприятий, необходимых для начала его безопасной эксплуатации (включая доработку, дооснащение, переоснащение, проведение испытаний, проверку работоспособности, поверку и т.д.), помимо его монтажа в месте эксплуатации.</w:t>
      </w:r>
    </w:p>
    <w:p w14:paraId="2E977767" w14:textId="71D887A0"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.1.6. Товар, при условии эксплуатации в соответствии с требованиями действующего законодательства, должен быть безопасным для жизни и здоровья людей, животных, окружающей среды, имущества граждан и юридических лиц, в течение всего срока службы.</w:t>
      </w:r>
    </w:p>
    <w:p w14:paraId="03CC6B9C" w14:textId="4ACD0908"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.1.7. Товар должен быть свободным от прав и притязаний любых третьих лиц, то есть не должен быть обременен какими бы то ни было правами, требованиями, притязаниями, обязательствами перед третьими лицами, не должен находиться в залоге, под запретом или арестом, а также не должен нарушать каким-либо образом чьих-либо прав на объекты интеллектуальной собственности, в том числе патентных прав, лицензионных прав, а также прав по применению торговой марки или промышленных разработок, связанных с использованием оборудования или любой его части, принадлежности,  в стране Покупателя.</w:t>
      </w:r>
    </w:p>
    <w:p w14:paraId="5448F432" w14:textId="6E1D5881"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.1.8. Товар должен быть изготовлен на территории Российской Федерации, или законно ввезен на территорию Российской Федерации, в соответствии со всеми требованиями действующего налогового, таможенного, антимонопольного законодательства Российской Федерации, а также законодательства Российской Федерации о техническом регулировании.</w:t>
      </w:r>
    </w:p>
    <w:p w14:paraId="0DCD08AB" w14:textId="72A0F48E"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.1.9. При поставке Товара иностранного производства, Товар должен быть выпущен в свободное обращение на территории Российской Федерации, в отношении него должны быть соблюдены все необходимые таможенные процедуры и уплачены все необходимые таможенные платежи при таможенной очистке Товара.</w:t>
      </w:r>
    </w:p>
    <w:p w14:paraId="0DD24E2F" w14:textId="718F94F1"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 xml:space="preserve">.1.10. Товар должен быть сертифицирован, пройти все необходимые испытания и процедуры, установленные действующим законодательством Российской Федерации до момента его приобретения. </w:t>
      </w:r>
    </w:p>
    <w:p w14:paraId="580E0E2E" w14:textId="6793F68B" w:rsidR="009D3806" w:rsidRPr="009D3806"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lastRenderedPageBreak/>
        <w:t>1</w:t>
      </w:r>
      <w:r w:rsidR="009D3806" w:rsidRPr="009D3806">
        <w:rPr>
          <w:rFonts w:ascii="Times New Roman" w:hAnsi="Times New Roman"/>
          <w:sz w:val="26"/>
          <w:szCs w:val="26"/>
        </w:rPr>
        <w:t xml:space="preserve">.1.11. Качество Товара должно быть подтверждено сертификатом соответствия (декларацией соответствия) на Товар. </w:t>
      </w:r>
    </w:p>
    <w:p w14:paraId="2E42E1E3" w14:textId="7B95F90A" w:rsidR="009D3806" w:rsidRPr="00D6350B" w:rsidRDefault="000E1D27"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 xml:space="preserve">.1.12. Гарантийный срок на Товар должен составлять </w:t>
      </w:r>
      <w:r w:rsidR="009D3806" w:rsidRPr="00C33A59">
        <w:rPr>
          <w:rFonts w:ascii="Times New Roman" w:hAnsi="Times New Roman"/>
          <w:sz w:val="26"/>
          <w:szCs w:val="26"/>
        </w:rPr>
        <w:t xml:space="preserve">не </w:t>
      </w:r>
      <w:r w:rsidR="009D3806" w:rsidRPr="00D6350B">
        <w:rPr>
          <w:rFonts w:ascii="Times New Roman" w:hAnsi="Times New Roman"/>
          <w:sz w:val="26"/>
          <w:szCs w:val="26"/>
        </w:rPr>
        <w:t>менее 36 (тридцати шести) месяцев со дня ввода Товара в эксплуатацию Заказчиком.</w:t>
      </w:r>
    </w:p>
    <w:p w14:paraId="56E09FE0" w14:textId="3E78CBB3" w:rsidR="009D3806" w:rsidRPr="000E1D27" w:rsidRDefault="007A2F79"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D6350B">
        <w:rPr>
          <w:rFonts w:ascii="Times New Roman" w:hAnsi="Times New Roman"/>
          <w:sz w:val="26"/>
          <w:szCs w:val="26"/>
        </w:rPr>
        <w:t xml:space="preserve">.1.13. Требования к комплектности Товара определяются </w:t>
      </w:r>
      <w:r w:rsidR="000E1D27" w:rsidRPr="000E1D27">
        <w:rPr>
          <w:rFonts w:ascii="Times New Roman" w:hAnsi="Times New Roman"/>
          <w:sz w:val="26"/>
          <w:szCs w:val="26"/>
        </w:rPr>
        <w:t>опросным листом</w:t>
      </w:r>
      <w:r w:rsidR="00D95A42" w:rsidRPr="000E1D27">
        <w:rPr>
          <w:rFonts w:ascii="Times New Roman" w:hAnsi="Times New Roman"/>
          <w:sz w:val="26"/>
          <w:szCs w:val="26"/>
        </w:rPr>
        <w:t xml:space="preserve"> </w:t>
      </w:r>
      <w:r w:rsidR="000E1D27" w:rsidRPr="000E1D27">
        <w:rPr>
          <w:rFonts w:ascii="Times New Roman" w:hAnsi="Times New Roman"/>
          <w:sz w:val="26"/>
          <w:szCs w:val="26"/>
        </w:rPr>
        <w:t>(Приложение 1</w:t>
      </w:r>
      <w:r w:rsidR="009D3806" w:rsidRPr="000E1D27">
        <w:rPr>
          <w:rFonts w:ascii="Times New Roman" w:hAnsi="Times New Roman"/>
          <w:sz w:val="26"/>
          <w:szCs w:val="26"/>
        </w:rPr>
        <w:t>).</w:t>
      </w:r>
    </w:p>
    <w:p w14:paraId="0262291F" w14:textId="33646B94" w:rsidR="009D3806" w:rsidRPr="009D3806" w:rsidRDefault="007A2F79"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0E1D27">
        <w:rPr>
          <w:rFonts w:ascii="Times New Roman" w:hAnsi="Times New Roman"/>
          <w:sz w:val="26"/>
          <w:szCs w:val="26"/>
        </w:rPr>
        <w:t xml:space="preserve">.1.14. </w:t>
      </w:r>
      <w:r w:rsidR="00D57E0A" w:rsidRPr="000E1D27">
        <w:rPr>
          <w:rFonts w:ascii="Times New Roman" w:hAnsi="Times New Roman"/>
          <w:sz w:val="26"/>
          <w:szCs w:val="26"/>
        </w:rPr>
        <w:t>Товар должен быть</w:t>
      </w:r>
      <w:r w:rsidR="00D57E0A" w:rsidRPr="00D57E0A">
        <w:rPr>
          <w:rFonts w:ascii="Times New Roman" w:hAnsi="Times New Roman"/>
          <w:sz w:val="26"/>
          <w:szCs w:val="26"/>
        </w:rPr>
        <w:t xml:space="preserve"> поставлен </w:t>
      </w:r>
      <w:r w:rsidR="007564BA">
        <w:rPr>
          <w:rFonts w:ascii="Times New Roman" w:hAnsi="Times New Roman"/>
          <w:sz w:val="26"/>
          <w:szCs w:val="26"/>
        </w:rPr>
        <w:t xml:space="preserve">одним </w:t>
      </w:r>
      <w:r w:rsidR="00D57E0A" w:rsidRPr="00D57E0A">
        <w:rPr>
          <w:rFonts w:ascii="Times New Roman" w:hAnsi="Times New Roman"/>
          <w:sz w:val="26"/>
          <w:szCs w:val="26"/>
        </w:rPr>
        <w:t xml:space="preserve">комплектом, в комплектности со всеми необходимыми частями, узлами, принадлежностями, запасными частями - в соответствии с </w:t>
      </w:r>
      <w:r w:rsidR="000E1D27">
        <w:rPr>
          <w:rFonts w:ascii="Times New Roman" w:hAnsi="Times New Roman"/>
          <w:sz w:val="26"/>
          <w:szCs w:val="26"/>
        </w:rPr>
        <w:t>настоящими</w:t>
      </w:r>
      <w:r w:rsidR="00D57E0A" w:rsidRPr="00D57E0A">
        <w:rPr>
          <w:rFonts w:ascii="Times New Roman" w:hAnsi="Times New Roman"/>
          <w:sz w:val="26"/>
          <w:szCs w:val="26"/>
        </w:rPr>
        <w:t xml:space="preserve"> </w:t>
      </w:r>
      <w:r w:rsidR="000E1D27" w:rsidRPr="00D57E0A">
        <w:rPr>
          <w:rFonts w:ascii="Times New Roman" w:hAnsi="Times New Roman"/>
          <w:sz w:val="26"/>
          <w:szCs w:val="26"/>
        </w:rPr>
        <w:t>требованиям</w:t>
      </w:r>
      <w:r w:rsidR="000E1D27">
        <w:rPr>
          <w:rFonts w:ascii="Times New Roman" w:hAnsi="Times New Roman"/>
          <w:sz w:val="26"/>
          <w:szCs w:val="26"/>
        </w:rPr>
        <w:t>и</w:t>
      </w:r>
      <w:r w:rsidR="00D57E0A" w:rsidRPr="00D57E0A">
        <w:rPr>
          <w:rFonts w:ascii="Times New Roman" w:hAnsi="Times New Roman"/>
          <w:sz w:val="26"/>
          <w:szCs w:val="26"/>
        </w:rPr>
        <w:t xml:space="preserve"> </w:t>
      </w:r>
      <w:r w:rsidR="00D95A42">
        <w:rPr>
          <w:rFonts w:ascii="Times New Roman" w:hAnsi="Times New Roman"/>
          <w:sz w:val="26"/>
          <w:szCs w:val="26"/>
        </w:rPr>
        <w:t xml:space="preserve">и </w:t>
      </w:r>
      <w:r w:rsidR="000E1D27">
        <w:rPr>
          <w:rFonts w:ascii="Times New Roman" w:hAnsi="Times New Roman"/>
          <w:sz w:val="26"/>
          <w:szCs w:val="26"/>
        </w:rPr>
        <w:t>опросным листом</w:t>
      </w:r>
      <w:r>
        <w:rPr>
          <w:rFonts w:ascii="Times New Roman" w:hAnsi="Times New Roman"/>
          <w:sz w:val="26"/>
          <w:szCs w:val="26"/>
        </w:rPr>
        <w:t xml:space="preserve"> </w:t>
      </w:r>
      <w:r w:rsidR="000E1D27">
        <w:rPr>
          <w:rFonts w:ascii="Times New Roman" w:hAnsi="Times New Roman"/>
          <w:sz w:val="26"/>
          <w:szCs w:val="26"/>
        </w:rPr>
        <w:t>(П</w:t>
      </w:r>
      <w:r w:rsidR="00D6350B">
        <w:rPr>
          <w:rFonts w:ascii="Times New Roman" w:hAnsi="Times New Roman"/>
          <w:sz w:val="26"/>
          <w:szCs w:val="26"/>
        </w:rPr>
        <w:t>риложение №</w:t>
      </w:r>
      <w:r w:rsidR="000E1D27">
        <w:rPr>
          <w:rFonts w:ascii="Times New Roman" w:hAnsi="Times New Roman"/>
          <w:sz w:val="26"/>
          <w:szCs w:val="26"/>
        </w:rPr>
        <w:t>1</w:t>
      </w:r>
      <w:r w:rsidR="00D6350B">
        <w:rPr>
          <w:rFonts w:ascii="Times New Roman" w:hAnsi="Times New Roman"/>
          <w:sz w:val="26"/>
          <w:szCs w:val="26"/>
        </w:rPr>
        <w:t>)</w:t>
      </w:r>
      <w:r w:rsidR="009D3806" w:rsidRPr="009D3806">
        <w:rPr>
          <w:rFonts w:ascii="Times New Roman" w:hAnsi="Times New Roman"/>
          <w:sz w:val="26"/>
          <w:szCs w:val="26"/>
        </w:rPr>
        <w:t xml:space="preserve">. </w:t>
      </w:r>
    </w:p>
    <w:p w14:paraId="0AD04E73" w14:textId="77777777" w:rsidR="009D3806" w:rsidRPr="009D3806" w:rsidRDefault="009D3806" w:rsidP="009D3806">
      <w:pPr>
        <w:spacing w:after="0" w:line="100" w:lineRule="atLeast"/>
        <w:ind w:firstLine="1134"/>
        <w:jc w:val="both"/>
        <w:rPr>
          <w:rFonts w:ascii="Times New Roman" w:hAnsi="Times New Roman"/>
          <w:sz w:val="26"/>
          <w:szCs w:val="26"/>
        </w:rPr>
      </w:pPr>
      <w:r w:rsidRPr="009D3806">
        <w:rPr>
          <w:rFonts w:ascii="Times New Roman" w:hAnsi="Times New Roman"/>
          <w:sz w:val="26"/>
          <w:szCs w:val="26"/>
        </w:rPr>
        <w:t>Поставка Товара с нарушением указанного не допускается.</w:t>
      </w:r>
    </w:p>
    <w:p w14:paraId="745E507E" w14:textId="16EAFDBA" w:rsidR="009D3806" w:rsidRPr="009D3806" w:rsidRDefault="007A2F79"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 xml:space="preserve">.1.15. Все приведенные в </w:t>
      </w:r>
      <w:r w:rsidR="009D3806" w:rsidRPr="007A2F79">
        <w:rPr>
          <w:rFonts w:ascii="Times New Roman" w:hAnsi="Times New Roman"/>
          <w:sz w:val="26"/>
          <w:szCs w:val="26"/>
        </w:rPr>
        <w:t>настоящем разделе требования к Товару в равной степени распространяются также на все (любые) его части, узлы, комплектующие детали и принадлежности, а также на документы и расходные материалы, используемые при изготовлении Товара или поставляемые совместно с ним.</w:t>
      </w:r>
    </w:p>
    <w:p w14:paraId="6142E3E1" w14:textId="4D3C8413" w:rsidR="009D3806" w:rsidRPr="009D3806" w:rsidRDefault="007A2F79" w:rsidP="009D3806">
      <w:pPr>
        <w:spacing w:after="0" w:line="100" w:lineRule="atLeast"/>
        <w:ind w:firstLine="1134"/>
        <w:jc w:val="both"/>
        <w:rPr>
          <w:rFonts w:ascii="Times New Roman" w:hAnsi="Times New Roman"/>
          <w:sz w:val="26"/>
          <w:szCs w:val="26"/>
        </w:rPr>
      </w:pPr>
      <w:r>
        <w:rPr>
          <w:rFonts w:ascii="Times New Roman" w:hAnsi="Times New Roman"/>
          <w:sz w:val="26"/>
          <w:szCs w:val="26"/>
        </w:rPr>
        <w:t>1</w:t>
      </w:r>
      <w:r w:rsidR="009D3806" w:rsidRPr="009D3806">
        <w:rPr>
          <w:rFonts w:ascii="Times New Roman" w:hAnsi="Times New Roman"/>
          <w:sz w:val="26"/>
          <w:szCs w:val="26"/>
        </w:rPr>
        <w:t>.1.16. Товар должен соответствовать требованиям действующих на территории Российской Федерации нормативных правовых актов, технических регламентов, государственных, национальных стандартов, сводов правил и иных обязательных к применению на территории Российской Федерации нормативно-технических документов (далее – «</w:t>
      </w:r>
      <w:r w:rsidR="009D3806" w:rsidRPr="009D3806">
        <w:rPr>
          <w:rFonts w:ascii="Times New Roman" w:hAnsi="Times New Roman"/>
          <w:b/>
          <w:sz w:val="26"/>
          <w:szCs w:val="26"/>
        </w:rPr>
        <w:t>нормативно-технические документы</w:t>
      </w:r>
      <w:r w:rsidR="009D3806" w:rsidRPr="009D3806">
        <w:rPr>
          <w:rFonts w:ascii="Times New Roman" w:hAnsi="Times New Roman"/>
          <w:sz w:val="26"/>
          <w:szCs w:val="26"/>
        </w:rPr>
        <w:t xml:space="preserve">»), в том числе: «Правилам устройства электроустановок» (ПУЭ) (текущее издание) и требованиям стандартов МЭК и ГОСТ (ГОСТ Р): </w:t>
      </w:r>
    </w:p>
    <w:p w14:paraId="5E2D11DE" w14:textId="77777777" w:rsidR="00D6350B" w:rsidRPr="00D6350B" w:rsidRDefault="00D6350B" w:rsidP="00D6350B">
      <w:pPr>
        <w:spacing w:after="0" w:line="100" w:lineRule="atLeast"/>
        <w:ind w:firstLine="1134"/>
        <w:jc w:val="both"/>
        <w:rPr>
          <w:rFonts w:ascii="Times New Roman" w:hAnsi="Times New Roman"/>
          <w:sz w:val="26"/>
          <w:szCs w:val="26"/>
        </w:rPr>
      </w:pPr>
      <w:r w:rsidRPr="00D6350B">
        <w:rPr>
          <w:rFonts w:ascii="Times New Roman" w:hAnsi="Times New Roman"/>
          <w:sz w:val="26"/>
          <w:szCs w:val="26"/>
        </w:rPr>
        <w:t>ГОСТ 1516.3-96 «Электрооборудование переменного тока на напряжения от 1 до 750 кВ. Требования к электрической прочности изоляции»</w:t>
      </w:r>
    </w:p>
    <w:p w14:paraId="02135768" w14:textId="77777777" w:rsidR="00D6350B" w:rsidRPr="00D6350B" w:rsidRDefault="00D6350B" w:rsidP="00D6350B">
      <w:pPr>
        <w:spacing w:after="0" w:line="100" w:lineRule="atLeast"/>
        <w:ind w:firstLine="1134"/>
        <w:jc w:val="both"/>
        <w:rPr>
          <w:rFonts w:ascii="Times New Roman" w:hAnsi="Times New Roman"/>
          <w:sz w:val="26"/>
          <w:szCs w:val="26"/>
        </w:rPr>
      </w:pPr>
      <w:r w:rsidRPr="00D6350B">
        <w:rPr>
          <w:rFonts w:ascii="Times New Roman" w:hAnsi="Times New Roman"/>
          <w:sz w:val="26"/>
          <w:szCs w:val="26"/>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3B0CD785" w14:textId="77777777" w:rsidR="00D6350B" w:rsidRPr="00D6350B" w:rsidRDefault="00D6350B" w:rsidP="00D6350B">
      <w:pPr>
        <w:spacing w:after="0" w:line="100" w:lineRule="atLeast"/>
        <w:ind w:firstLine="1134"/>
        <w:jc w:val="both"/>
        <w:rPr>
          <w:rFonts w:ascii="Times New Roman" w:hAnsi="Times New Roman"/>
          <w:sz w:val="26"/>
          <w:szCs w:val="26"/>
        </w:rPr>
      </w:pPr>
      <w:r w:rsidRPr="00D6350B">
        <w:rPr>
          <w:rFonts w:ascii="Times New Roman" w:hAnsi="Times New Roman"/>
          <w:sz w:val="26"/>
          <w:szCs w:val="26"/>
        </w:rPr>
        <w:t>ГОСТ 15543.1-89 «Изделия электротехнические. Общие требования в части стойкости к климатическим внешним воздействующим факторам».</w:t>
      </w:r>
    </w:p>
    <w:p w14:paraId="76B4DFA2" w14:textId="77777777" w:rsidR="00D6350B" w:rsidRPr="00D6350B" w:rsidRDefault="00D6350B" w:rsidP="00D6350B">
      <w:pPr>
        <w:spacing w:after="0" w:line="100" w:lineRule="atLeast"/>
        <w:ind w:firstLine="1134"/>
        <w:jc w:val="both"/>
        <w:rPr>
          <w:rFonts w:ascii="Times New Roman" w:hAnsi="Times New Roman"/>
          <w:sz w:val="26"/>
          <w:szCs w:val="26"/>
        </w:rPr>
      </w:pPr>
      <w:r w:rsidRPr="00D6350B">
        <w:rPr>
          <w:rFonts w:ascii="Times New Roman" w:hAnsi="Times New Roman"/>
          <w:sz w:val="26"/>
          <w:szCs w:val="26"/>
        </w:rPr>
        <w:t>МЭК 62271-100(2001) «Высоковольтное комплектное распределительное устройство. Часть 100. Высоковольтные автоматические выключатели переменного тока».</w:t>
      </w:r>
    </w:p>
    <w:p w14:paraId="13F4444A" w14:textId="77777777" w:rsidR="00D6350B" w:rsidRPr="00D6350B" w:rsidRDefault="00D6350B" w:rsidP="00D6350B">
      <w:pPr>
        <w:spacing w:after="0" w:line="100" w:lineRule="atLeast"/>
        <w:ind w:firstLine="1134"/>
        <w:jc w:val="both"/>
        <w:rPr>
          <w:rFonts w:ascii="Times New Roman" w:hAnsi="Times New Roman"/>
          <w:sz w:val="26"/>
          <w:szCs w:val="26"/>
        </w:rPr>
      </w:pPr>
      <w:r w:rsidRPr="00D6350B">
        <w:rPr>
          <w:rFonts w:ascii="Times New Roman" w:hAnsi="Times New Roman"/>
          <w:sz w:val="26"/>
          <w:szCs w:val="26"/>
        </w:rPr>
        <w:t>ГОСТ 14693-90 «Устройства комплектные распределительные негерметизированные в металлической оболочке на напряжение до 10 кВ. Общие технические условия»;</w:t>
      </w:r>
    </w:p>
    <w:p w14:paraId="1CEC76DE" w14:textId="77777777" w:rsidR="00D6350B" w:rsidRDefault="00D6350B" w:rsidP="00D6350B">
      <w:pPr>
        <w:spacing w:after="0" w:line="100" w:lineRule="atLeast"/>
        <w:ind w:firstLine="1134"/>
        <w:jc w:val="both"/>
        <w:rPr>
          <w:rFonts w:ascii="Times New Roman" w:hAnsi="Times New Roman"/>
          <w:sz w:val="26"/>
          <w:szCs w:val="26"/>
        </w:rPr>
      </w:pPr>
      <w:r w:rsidRPr="00D6350B">
        <w:rPr>
          <w:rFonts w:ascii="Times New Roman" w:hAnsi="Times New Roman"/>
          <w:sz w:val="26"/>
          <w:szCs w:val="26"/>
        </w:rPr>
        <w:t>- иным ГОСТам.</w:t>
      </w:r>
    </w:p>
    <w:p w14:paraId="3698EE07" w14:textId="77777777" w:rsidR="00D6350B" w:rsidRDefault="00D6350B" w:rsidP="00D6350B">
      <w:pPr>
        <w:spacing w:after="0" w:line="100" w:lineRule="atLeast"/>
        <w:ind w:firstLine="1134"/>
        <w:jc w:val="both"/>
        <w:rPr>
          <w:rFonts w:ascii="Times New Roman" w:hAnsi="Times New Roman"/>
          <w:sz w:val="26"/>
          <w:szCs w:val="26"/>
        </w:rPr>
      </w:pPr>
    </w:p>
    <w:p w14:paraId="23F0520B" w14:textId="77A9378A" w:rsidR="00773D95" w:rsidRDefault="007A2F79" w:rsidP="008630BC">
      <w:pPr>
        <w:pStyle w:val="1"/>
        <w:numPr>
          <w:ilvl w:val="1"/>
          <w:numId w:val="3"/>
        </w:numPr>
        <w:spacing w:after="0" w:line="100" w:lineRule="atLeast"/>
        <w:rPr>
          <w:rFonts w:ascii="Times New Roman" w:hAnsi="Times New Roman" w:cs="Times New Roman"/>
          <w:b/>
          <w:sz w:val="26"/>
          <w:szCs w:val="26"/>
          <w:u w:val="single"/>
        </w:rPr>
      </w:pPr>
      <w:r>
        <w:rPr>
          <w:rFonts w:ascii="Times New Roman" w:hAnsi="Times New Roman" w:cs="Times New Roman"/>
          <w:b/>
          <w:sz w:val="26"/>
          <w:szCs w:val="26"/>
          <w:u w:val="single"/>
        </w:rPr>
        <w:t>Т</w:t>
      </w:r>
      <w:r w:rsidR="00773D95">
        <w:rPr>
          <w:rFonts w:ascii="Times New Roman" w:hAnsi="Times New Roman" w:cs="Times New Roman"/>
          <w:b/>
          <w:sz w:val="26"/>
          <w:szCs w:val="26"/>
          <w:u w:val="single"/>
        </w:rPr>
        <w:t>ребования к размерам, таре, упаковке, отгрузке и доставке товара.</w:t>
      </w:r>
    </w:p>
    <w:p w14:paraId="31C4A271" w14:textId="77777777" w:rsidR="007A2F79" w:rsidRDefault="007A2F79" w:rsidP="007A2F79">
      <w:pPr>
        <w:pStyle w:val="1"/>
        <w:spacing w:after="0" w:line="100" w:lineRule="atLeast"/>
        <w:ind w:left="927"/>
        <w:rPr>
          <w:rFonts w:ascii="Times New Roman" w:hAnsi="Times New Roman" w:cs="Times New Roman"/>
          <w:b/>
          <w:sz w:val="26"/>
          <w:szCs w:val="26"/>
          <w:u w:val="single"/>
        </w:rPr>
      </w:pPr>
    </w:p>
    <w:p w14:paraId="55883F1F" w14:textId="5A45540C" w:rsidR="009D3806" w:rsidRPr="007A2F79" w:rsidRDefault="009D3806" w:rsidP="008630BC">
      <w:pPr>
        <w:pStyle w:val="aa"/>
        <w:numPr>
          <w:ilvl w:val="2"/>
          <w:numId w:val="3"/>
        </w:numPr>
        <w:suppressAutoHyphens/>
        <w:spacing w:after="0" w:line="240" w:lineRule="auto"/>
        <w:jc w:val="both"/>
        <w:rPr>
          <w:rFonts w:ascii="Times New Roman" w:eastAsia="Lucida Sans Unicode" w:hAnsi="Times New Roman"/>
          <w:kern w:val="1"/>
          <w:sz w:val="26"/>
          <w:szCs w:val="26"/>
          <w:lang w:eastAsia="ar-SA"/>
        </w:rPr>
      </w:pPr>
      <w:r w:rsidRPr="007A2F79">
        <w:rPr>
          <w:rFonts w:ascii="Times New Roman" w:eastAsia="Lucida Sans Unicode" w:hAnsi="Times New Roman"/>
          <w:kern w:val="1"/>
          <w:sz w:val="26"/>
          <w:szCs w:val="26"/>
          <w:lang w:eastAsia="ar-SA"/>
        </w:rPr>
        <w:t xml:space="preserve">Требования к ассортименту, количеству, размерам Товара определяются </w:t>
      </w:r>
      <w:r w:rsidR="007A2F79" w:rsidRPr="007A2F79">
        <w:rPr>
          <w:rFonts w:ascii="Times New Roman" w:eastAsia="Lucida Sans Unicode" w:hAnsi="Times New Roman"/>
          <w:kern w:val="1"/>
          <w:sz w:val="26"/>
          <w:szCs w:val="26"/>
          <w:lang w:eastAsia="ar-SA"/>
        </w:rPr>
        <w:t xml:space="preserve">опросным листом </w:t>
      </w:r>
      <w:r w:rsidRPr="007A2F79">
        <w:rPr>
          <w:rFonts w:ascii="Times New Roman" w:eastAsia="Lucida Sans Unicode" w:hAnsi="Times New Roman"/>
          <w:kern w:val="1"/>
          <w:sz w:val="26"/>
          <w:szCs w:val="26"/>
          <w:lang w:eastAsia="ar-SA"/>
        </w:rPr>
        <w:t xml:space="preserve">(Приложение </w:t>
      </w:r>
      <w:r w:rsidR="007A2F79" w:rsidRPr="007A2F79">
        <w:rPr>
          <w:rFonts w:ascii="Times New Roman" w:eastAsia="Lucida Sans Unicode" w:hAnsi="Times New Roman"/>
          <w:kern w:val="1"/>
          <w:sz w:val="26"/>
          <w:szCs w:val="26"/>
          <w:lang w:eastAsia="ar-SA"/>
        </w:rPr>
        <w:t>1)</w:t>
      </w:r>
      <w:r w:rsidRPr="007A2F79">
        <w:rPr>
          <w:rFonts w:ascii="Times New Roman" w:eastAsia="Lucida Sans Unicode" w:hAnsi="Times New Roman"/>
          <w:kern w:val="1"/>
          <w:sz w:val="26"/>
          <w:szCs w:val="26"/>
          <w:lang w:eastAsia="ar-SA"/>
        </w:rPr>
        <w:t>.</w:t>
      </w:r>
    </w:p>
    <w:p w14:paraId="66EA5AE8" w14:textId="77777777" w:rsidR="009D3806" w:rsidRPr="009D3806" w:rsidRDefault="009D3806" w:rsidP="008630BC">
      <w:pPr>
        <w:numPr>
          <w:ilvl w:val="2"/>
          <w:numId w:val="3"/>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3E6621">
        <w:rPr>
          <w:rFonts w:ascii="Times New Roman" w:eastAsia="Lucida Sans Unicode" w:hAnsi="Times New Roman"/>
          <w:kern w:val="1"/>
          <w:sz w:val="26"/>
          <w:szCs w:val="26"/>
          <w:lang w:eastAsia="ar-SA"/>
        </w:rPr>
        <w:t>Товар должен обладать механической прочностью</w:t>
      </w:r>
      <w:r w:rsidRPr="009D3806">
        <w:rPr>
          <w:rFonts w:ascii="Times New Roman" w:eastAsia="Lucida Sans Unicode" w:hAnsi="Times New Roman"/>
          <w:kern w:val="1"/>
          <w:sz w:val="26"/>
          <w:szCs w:val="26"/>
          <w:lang w:eastAsia="ar-SA"/>
        </w:rPr>
        <w:t>, обеспечивающей нормальные условия транспортировки на выбранном виде транспорта и хранения в течение не менее 3 (трех) месяцев с момента доставки на склад Заказчика.</w:t>
      </w:r>
    </w:p>
    <w:p w14:paraId="47AE5D88" w14:textId="77777777" w:rsidR="009D3806" w:rsidRPr="009D3806" w:rsidRDefault="009D3806" w:rsidP="008630BC">
      <w:pPr>
        <w:numPr>
          <w:ilvl w:val="2"/>
          <w:numId w:val="3"/>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Товар должен быть упакован в соответствии с требованиями ГОСТ.</w:t>
      </w:r>
    </w:p>
    <w:p w14:paraId="07470FCA" w14:textId="77777777" w:rsidR="009D3806" w:rsidRPr="009D3806" w:rsidRDefault="009D3806" w:rsidP="009D3806">
      <w:pPr>
        <w:suppressAutoHyphens/>
        <w:spacing w:after="0" w:line="240" w:lineRule="auto"/>
        <w:ind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 xml:space="preserve">Товар должен быть упакован таким образом, чтобы обеспечить защиту Товара, без каких-либо ограничений, на всех этапах доставки до склада Заказчика (включая погрузку, перевозку, разгрузку) а также в течение не менее 3 (трех) месяцев открытого хранения от любых возможных неблагоприятных химических, биологических, метеорологических температурных и иных внешних воздействий (включая пыль, грязь, соли, влагу, </w:t>
      </w:r>
      <w:r w:rsidRPr="009D3806">
        <w:rPr>
          <w:rFonts w:ascii="Times New Roman" w:eastAsia="Lucida Sans Unicode" w:hAnsi="Times New Roman"/>
          <w:kern w:val="1"/>
          <w:sz w:val="26"/>
          <w:szCs w:val="26"/>
          <w:lang w:eastAsia="ar-SA"/>
        </w:rPr>
        <w:lastRenderedPageBreak/>
        <w:t xml:space="preserve">атмосферный воздух, газы, атмосферные осадки, жидкости и прочее), предохраняя Товар от проникновения влаги, пыли, загрязнения, коррозии, поражения грибком, плесенью, микроорганизмами, и других соответствующих повреждений. </w:t>
      </w:r>
    </w:p>
    <w:p w14:paraId="4C3562A4" w14:textId="71A56A8F" w:rsidR="009D3806" w:rsidRPr="009D3806" w:rsidRDefault="007A2F79" w:rsidP="009D3806">
      <w:pPr>
        <w:suppressAutoHyphens/>
        <w:spacing w:after="0" w:line="240" w:lineRule="auto"/>
        <w:ind w:firstLine="1134"/>
        <w:contextualSpacing/>
        <w:jc w:val="both"/>
        <w:rPr>
          <w:rFonts w:ascii="Times New Roman" w:eastAsia="Lucida Sans Unicode" w:hAnsi="Times New Roman"/>
          <w:kern w:val="1"/>
          <w:sz w:val="26"/>
          <w:szCs w:val="26"/>
          <w:lang w:eastAsia="ar-SA"/>
        </w:rPr>
      </w:pPr>
      <w:r>
        <w:rPr>
          <w:rFonts w:ascii="Times New Roman" w:eastAsia="Lucida Sans Unicode" w:hAnsi="Times New Roman"/>
          <w:kern w:val="1"/>
          <w:sz w:val="26"/>
          <w:szCs w:val="26"/>
          <w:lang w:eastAsia="ar-SA"/>
        </w:rPr>
        <w:t>2</w:t>
      </w:r>
      <w:r w:rsidR="009D3806" w:rsidRPr="009D3806">
        <w:rPr>
          <w:rFonts w:ascii="Times New Roman" w:eastAsia="Lucida Sans Unicode" w:hAnsi="Times New Roman"/>
          <w:kern w:val="1"/>
          <w:sz w:val="26"/>
          <w:szCs w:val="26"/>
          <w:lang w:eastAsia="ar-SA"/>
        </w:rPr>
        <w:t>.2.4.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14:paraId="37161880" w14:textId="588C0506" w:rsidR="009D3806" w:rsidRPr="009D3806" w:rsidRDefault="007A2F79" w:rsidP="009D3806">
      <w:pPr>
        <w:suppressAutoHyphens/>
        <w:spacing w:after="0" w:line="240" w:lineRule="auto"/>
        <w:ind w:firstLine="1134"/>
        <w:contextualSpacing/>
        <w:jc w:val="both"/>
        <w:rPr>
          <w:rFonts w:ascii="Times New Roman" w:eastAsia="Lucida Sans Unicode" w:hAnsi="Times New Roman"/>
          <w:kern w:val="1"/>
          <w:sz w:val="26"/>
          <w:szCs w:val="26"/>
          <w:lang w:eastAsia="ar-SA"/>
        </w:rPr>
      </w:pPr>
      <w:r>
        <w:rPr>
          <w:rFonts w:ascii="Times New Roman" w:eastAsia="Lucida Sans Unicode" w:hAnsi="Times New Roman"/>
          <w:kern w:val="1"/>
          <w:sz w:val="26"/>
          <w:szCs w:val="26"/>
          <w:lang w:eastAsia="ar-SA"/>
        </w:rPr>
        <w:t>2</w:t>
      </w:r>
      <w:r w:rsidR="009D3806" w:rsidRPr="009D3806">
        <w:rPr>
          <w:rFonts w:ascii="Times New Roman" w:eastAsia="Lucida Sans Unicode" w:hAnsi="Times New Roman"/>
          <w:kern w:val="1"/>
          <w:sz w:val="26"/>
          <w:szCs w:val="26"/>
          <w:lang w:eastAsia="ar-SA"/>
        </w:rPr>
        <w:t>.2.5. Товар должен быть затарен в необоротную (не подлежащую возврату) тару, обеспечивающую защиту Товара на всех этапах доставки до склада Заказчика (включая погрузку, перевозку, разгрузку) а также в течение не менее 3 (трех) месяцев хранения на складе Заказчика от любых возможных внешних неблагоприятных физических, механических и иных воздействий (включая касания, удары, вибрации, сползания, крен, воздействие посторонних предметов и прочее), предохраняя Товар от соответствующих повреждений.</w:t>
      </w:r>
    </w:p>
    <w:p w14:paraId="65B6C80E" w14:textId="248B7A7D" w:rsidR="009D3806" w:rsidRPr="007A2F79" w:rsidRDefault="009D3806" w:rsidP="008630BC">
      <w:pPr>
        <w:pStyle w:val="aa"/>
        <w:numPr>
          <w:ilvl w:val="2"/>
          <w:numId w:val="4"/>
        </w:numPr>
        <w:suppressAutoHyphens/>
        <w:spacing w:after="0" w:line="240" w:lineRule="auto"/>
        <w:jc w:val="both"/>
        <w:rPr>
          <w:rFonts w:ascii="Times New Roman" w:eastAsia="Lucida Sans Unicode" w:hAnsi="Times New Roman"/>
          <w:kern w:val="1"/>
          <w:sz w:val="26"/>
          <w:szCs w:val="26"/>
          <w:lang w:eastAsia="ar-SA"/>
        </w:rPr>
      </w:pPr>
      <w:r w:rsidRPr="007A2F79">
        <w:rPr>
          <w:rFonts w:ascii="Times New Roman" w:eastAsia="Lucida Sans Unicode" w:hAnsi="Times New Roman"/>
          <w:kern w:val="1"/>
          <w:sz w:val="26"/>
          <w:szCs w:val="26"/>
          <w:lang w:eastAsia="ar-SA"/>
        </w:rPr>
        <w:t xml:space="preserve">Маркировка Товара должна быть нанесена на таре (упаковке) Товара в доступных для обозрения местах яркой несмываемой краской, и включать следующие обозначения: «Покупатель», «Поставщик», «Грузоотправитель», «Грузополучатель», «№ договора», «№ грузового места», «Вес брутто», «Вес нетто», «наименование единицы Товара согласно комплектовочной ведомости». </w:t>
      </w:r>
    </w:p>
    <w:p w14:paraId="3025ADF5" w14:textId="4DB0E3BC" w:rsidR="009D3806" w:rsidRPr="007A2F79" w:rsidRDefault="009D3806" w:rsidP="008630BC">
      <w:pPr>
        <w:pStyle w:val="aa"/>
        <w:numPr>
          <w:ilvl w:val="2"/>
          <w:numId w:val="4"/>
        </w:numPr>
        <w:suppressAutoHyphens/>
        <w:spacing w:after="0" w:line="240" w:lineRule="auto"/>
        <w:jc w:val="both"/>
        <w:rPr>
          <w:rFonts w:ascii="Times New Roman" w:eastAsia="Lucida Sans Unicode" w:hAnsi="Times New Roman"/>
          <w:kern w:val="1"/>
          <w:sz w:val="26"/>
          <w:szCs w:val="26"/>
          <w:lang w:eastAsia="ar-SA"/>
        </w:rPr>
      </w:pPr>
      <w:r w:rsidRPr="007A2F79">
        <w:rPr>
          <w:rFonts w:ascii="Times New Roman" w:eastAsia="Lucida Sans Unicode" w:hAnsi="Times New Roman"/>
          <w:kern w:val="1"/>
          <w:sz w:val="26"/>
          <w:szCs w:val="26"/>
          <w:lang w:eastAsia="ar-SA"/>
        </w:rPr>
        <w:t xml:space="preserve">В случае, если единица Товара требуют специального обращения, то на таре (упаковке) единицы товара должна быть нанесена дополнительная маркировка манипуляционными знаками и надписями: «Осторожно», «Верх», «Не кантовать» и т.д. </w:t>
      </w:r>
    </w:p>
    <w:p w14:paraId="308F66EC" w14:textId="77777777" w:rsidR="009D3806" w:rsidRPr="009D3806" w:rsidRDefault="009D3806" w:rsidP="008630BC">
      <w:pPr>
        <w:numPr>
          <w:ilvl w:val="2"/>
          <w:numId w:val="4"/>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В случае если единица Товара состоит из нескольких мест, маркировка каждого места должна содержать указанные обозначения и дополнительные манипуляционные знаки и надписи.</w:t>
      </w:r>
    </w:p>
    <w:p w14:paraId="086C3A30" w14:textId="77777777" w:rsidR="009D3806" w:rsidRPr="009D3806" w:rsidRDefault="009D3806" w:rsidP="008630BC">
      <w:pPr>
        <w:numPr>
          <w:ilvl w:val="2"/>
          <w:numId w:val="4"/>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На сверхгабаритных, тяжелых и длинномерных грузах (длиной более 10 м) и ящиках весом 500 кг и выше, а также на ящиках высотой более одного метра четко наносится яркой несмываемой краской центр тяжести знаком «+» и надписями «Верх» (на торцовых и боковых сторонах грузового места). Кроме того, груз должен иметь нанесенные яркой несмываемой краской указания в отношении способов его погрузки и разгрузки.</w:t>
      </w:r>
    </w:p>
    <w:p w14:paraId="3B00FDBB" w14:textId="77777777" w:rsidR="009D3806" w:rsidRPr="009D3806" w:rsidRDefault="009D3806" w:rsidP="008630BC">
      <w:pPr>
        <w:numPr>
          <w:ilvl w:val="2"/>
          <w:numId w:val="4"/>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Номер места указывается в виде дроби, числитель которой обозначает исходный номер конкретного грузового места, а знаменатель – общее количество грузовых мест, составляющих комплектную единицу упакованного Товара.</w:t>
      </w:r>
    </w:p>
    <w:p w14:paraId="3012D4EA" w14:textId="77777777" w:rsidR="009D3806" w:rsidRPr="009D3806" w:rsidRDefault="009D3806" w:rsidP="008630BC">
      <w:pPr>
        <w:numPr>
          <w:ilvl w:val="2"/>
          <w:numId w:val="4"/>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Товар должен быть снабжен временной антикоррозийной защитой, обеспечивающей неподверженность Товара, его частей: коррозии вследствие воздействия атмосферного воздуха, газов, атмосферных осадков, влаги, перепада температур.</w:t>
      </w:r>
    </w:p>
    <w:p w14:paraId="5D7ED0A6" w14:textId="77777777" w:rsidR="009D3806" w:rsidRPr="009D3806" w:rsidRDefault="009D3806" w:rsidP="008630BC">
      <w:pPr>
        <w:numPr>
          <w:ilvl w:val="2"/>
          <w:numId w:val="4"/>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Упаковка, маркировка, временная антикоррозионная защита, транспортировка, условия и сроки хранения товара, а также всех его частей, принадлежностей, устройств, запасных частей и расходных материалов к нему должны соответствовать требованиям, указанным в технической документации производителя товара и требованиям нормативно-технических документов.</w:t>
      </w:r>
    </w:p>
    <w:p w14:paraId="6517609F" w14:textId="30C80ECC" w:rsidR="009D3806" w:rsidRPr="009D3806" w:rsidRDefault="009D3806" w:rsidP="008630BC">
      <w:pPr>
        <w:numPr>
          <w:ilvl w:val="2"/>
          <w:numId w:val="4"/>
        </w:numPr>
        <w:suppressAutoHyphens/>
        <w:spacing w:after="0" w:line="240" w:lineRule="auto"/>
        <w:ind w:left="0" w:firstLine="1134"/>
        <w:contextualSpacing/>
        <w:jc w:val="both"/>
        <w:rPr>
          <w:rFonts w:ascii="Times New Roman" w:eastAsia="Lucida Sans Unicode" w:hAnsi="Times New Roman"/>
          <w:kern w:val="1"/>
          <w:sz w:val="26"/>
          <w:szCs w:val="26"/>
          <w:lang w:eastAsia="ar-SA"/>
        </w:rPr>
      </w:pPr>
      <w:r w:rsidRPr="009D3806">
        <w:rPr>
          <w:rFonts w:ascii="Times New Roman" w:eastAsia="Lucida Sans Unicode" w:hAnsi="Times New Roman"/>
          <w:kern w:val="1"/>
          <w:sz w:val="26"/>
          <w:szCs w:val="26"/>
          <w:lang w:eastAsia="ar-SA"/>
        </w:rPr>
        <w:t xml:space="preserve">Доставка и </w:t>
      </w:r>
      <w:r w:rsidRPr="007A2F79">
        <w:rPr>
          <w:rFonts w:ascii="Times New Roman" w:eastAsia="Lucida Sans Unicode" w:hAnsi="Times New Roman"/>
          <w:kern w:val="1"/>
          <w:sz w:val="26"/>
          <w:szCs w:val="26"/>
          <w:lang w:eastAsia="ar-SA"/>
        </w:rPr>
        <w:t>передача Товара должна быть осуществлена на территорию склада Заказчика по адресу:</w:t>
      </w:r>
      <w:r w:rsidRPr="007A2F79">
        <w:rPr>
          <w:rFonts w:ascii="Times New Roman" w:eastAsia="Lucida Sans Unicode" w:hAnsi="Times New Roman"/>
          <w:b/>
          <w:kern w:val="1"/>
          <w:sz w:val="26"/>
          <w:szCs w:val="26"/>
          <w:lang w:eastAsia="ar-SA"/>
        </w:rPr>
        <w:t xml:space="preserve"> </w:t>
      </w:r>
      <w:r w:rsidR="007A2F79" w:rsidRPr="007A2F79">
        <w:rPr>
          <w:rFonts w:ascii="Times New Roman" w:eastAsia="Lucida Sans Unicode" w:hAnsi="Times New Roman"/>
          <w:b/>
          <w:bCs/>
          <w:kern w:val="1"/>
          <w:sz w:val="26"/>
          <w:szCs w:val="26"/>
          <w:lang w:eastAsia="ar-SA"/>
        </w:rPr>
        <w:t>Нижегородская область, Кстовский район, с.Федяково, 0,9 км по направлению на юго-восток, участок №2</w:t>
      </w:r>
      <w:r w:rsidR="00400132" w:rsidRPr="007A2F79">
        <w:rPr>
          <w:rFonts w:ascii="Times New Roman" w:eastAsia="Lucida Sans Unicode" w:hAnsi="Times New Roman"/>
          <w:b/>
          <w:bCs/>
          <w:kern w:val="1"/>
          <w:sz w:val="26"/>
          <w:szCs w:val="26"/>
          <w:lang w:eastAsia="ar-SA"/>
        </w:rPr>
        <w:t>,</w:t>
      </w:r>
      <w:r w:rsidRPr="007A2F79">
        <w:rPr>
          <w:rFonts w:ascii="Times New Roman" w:eastAsia="Lucida Sans Unicode" w:hAnsi="Times New Roman"/>
          <w:b/>
          <w:kern w:val="1"/>
          <w:sz w:val="26"/>
          <w:szCs w:val="26"/>
          <w:lang w:eastAsia="ar-SA"/>
        </w:rPr>
        <w:t xml:space="preserve"> </w:t>
      </w:r>
      <w:r w:rsidRPr="007A2F79">
        <w:rPr>
          <w:rFonts w:ascii="Times New Roman" w:eastAsia="Lucida Sans Unicode" w:hAnsi="Times New Roman"/>
          <w:kern w:val="1"/>
          <w:sz w:val="26"/>
          <w:szCs w:val="26"/>
          <w:lang w:eastAsia="ar-SA"/>
        </w:rPr>
        <w:t>до</w:t>
      </w:r>
      <w:r w:rsidR="007A2F79">
        <w:rPr>
          <w:rFonts w:ascii="Times New Roman" w:eastAsia="Lucida Sans Unicode" w:hAnsi="Times New Roman"/>
          <w:kern w:val="1"/>
          <w:sz w:val="26"/>
          <w:szCs w:val="26"/>
          <w:lang w:eastAsia="ar-SA"/>
        </w:rPr>
        <w:t xml:space="preserve"> </w:t>
      </w:r>
      <w:r w:rsidRPr="007A2F79">
        <w:rPr>
          <w:rFonts w:ascii="Times New Roman" w:eastAsia="Lucida Sans Unicode" w:hAnsi="Times New Roman"/>
          <w:kern w:val="1"/>
          <w:sz w:val="26"/>
          <w:szCs w:val="26"/>
          <w:lang w:eastAsia="ar-SA"/>
        </w:rPr>
        <w:t>места указанного Заказчиком, исключительно в рабочий день и в течение рабочего времени</w:t>
      </w:r>
      <w:r w:rsidRPr="009D3806">
        <w:rPr>
          <w:rFonts w:ascii="Times New Roman" w:eastAsia="Lucida Sans Unicode" w:hAnsi="Times New Roman"/>
          <w:kern w:val="1"/>
          <w:sz w:val="26"/>
          <w:szCs w:val="26"/>
          <w:lang w:eastAsia="ar-SA"/>
        </w:rPr>
        <w:t xml:space="preserve"> Заказчика, с 8 часов 00 минут до 17 часов 00 минут по местному времени Заказчика (MSK +4.00).</w:t>
      </w:r>
    </w:p>
    <w:p w14:paraId="1AC91C9B" w14:textId="43FA2518" w:rsidR="00A94AAD" w:rsidRPr="00F64C82" w:rsidRDefault="009D3806" w:rsidP="008630BC">
      <w:pPr>
        <w:pStyle w:val="1"/>
        <w:numPr>
          <w:ilvl w:val="2"/>
          <w:numId w:val="4"/>
        </w:numPr>
        <w:spacing w:after="0" w:line="240" w:lineRule="auto"/>
        <w:ind w:left="0" w:firstLine="1134"/>
        <w:contextualSpacing/>
        <w:jc w:val="both"/>
        <w:rPr>
          <w:rFonts w:ascii="Times New Roman" w:hAnsi="Times New Roman" w:cs="Times New Roman"/>
          <w:sz w:val="26"/>
          <w:szCs w:val="26"/>
        </w:rPr>
      </w:pPr>
      <w:r w:rsidRPr="009D3806">
        <w:rPr>
          <w:rFonts w:ascii="Times New Roman" w:eastAsia="Calibri" w:hAnsi="Times New Roman" w:cs="Times New Roman"/>
          <w:kern w:val="0"/>
          <w:sz w:val="26"/>
          <w:szCs w:val="26"/>
          <w:lang w:eastAsia="en-US"/>
        </w:rPr>
        <w:lastRenderedPageBreak/>
        <w:t>Разгрузка товара на складе Заказчика должна бы</w:t>
      </w:r>
      <w:r w:rsidR="007A2F79">
        <w:rPr>
          <w:rFonts w:ascii="Times New Roman" w:eastAsia="Calibri" w:hAnsi="Times New Roman" w:cs="Times New Roman"/>
          <w:kern w:val="0"/>
          <w:sz w:val="26"/>
          <w:szCs w:val="26"/>
          <w:lang w:eastAsia="en-US"/>
        </w:rPr>
        <w:t>ть осуществлена за счет Поставщика</w:t>
      </w:r>
      <w:r w:rsidR="00A94AAD" w:rsidRPr="003B4A92">
        <w:rPr>
          <w:rFonts w:ascii="Times New Roman" w:hAnsi="Times New Roman" w:cs="Times New Roman"/>
          <w:sz w:val="26"/>
          <w:szCs w:val="26"/>
        </w:rPr>
        <w:t>.</w:t>
      </w:r>
    </w:p>
    <w:p w14:paraId="305B2D31" w14:textId="77777777" w:rsidR="00773D95" w:rsidRDefault="00773D95" w:rsidP="00773D95">
      <w:pPr>
        <w:pStyle w:val="1"/>
        <w:spacing w:after="0" w:line="100" w:lineRule="atLeast"/>
        <w:ind w:left="1134"/>
        <w:jc w:val="both"/>
        <w:rPr>
          <w:rFonts w:ascii="Times New Roman" w:hAnsi="Times New Roman" w:cs="Times New Roman"/>
          <w:sz w:val="26"/>
          <w:szCs w:val="26"/>
        </w:rPr>
      </w:pPr>
    </w:p>
    <w:p w14:paraId="34E18432" w14:textId="77777777" w:rsidR="00773D95" w:rsidRDefault="00773D95" w:rsidP="008630BC">
      <w:pPr>
        <w:pStyle w:val="1"/>
        <w:numPr>
          <w:ilvl w:val="1"/>
          <w:numId w:val="4"/>
        </w:numPr>
        <w:spacing w:after="0" w:line="100" w:lineRule="atLeast"/>
        <w:ind w:left="0" w:firstLine="1134"/>
        <w:jc w:val="both"/>
        <w:rPr>
          <w:rFonts w:ascii="Times New Roman" w:hAnsi="Times New Roman" w:cs="Times New Roman"/>
          <w:b/>
          <w:sz w:val="26"/>
          <w:szCs w:val="26"/>
          <w:u w:val="single"/>
        </w:rPr>
      </w:pPr>
      <w:r>
        <w:rPr>
          <w:rFonts w:ascii="Times New Roman" w:hAnsi="Times New Roman" w:cs="Times New Roman"/>
          <w:b/>
          <w:sz w:val="26"/>
          <w:szCs w:val="26"/>
          <w:u w:val="single"/>
        </w:rPr>
        <w:t>Требования, связанные с определением соответствия поставляемого товара потребностям Заказчика.</w:t>
      </w:r>
    </w:p>
    <w:p w14:paraId="57B62101" w14:textId="3CE53F68" w:rsidR="00773D95" w:rsidRDefault="00773D95" w:rsidP="008630BC">
      <w:pPr>
        <w:pStyle w:val="1"/>
        <w:numPr>
          <w:ilvl w:val="2"/>
          <w:numId w:val="5"/>
        </w:num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Для определения соответствия поставляемого Товара требованиям настоящей Документации при приемке поставляемого Товара в рамках исполнения Договора поставки Поставщиком должны быть представлены следующие документы на русском языке в подлинниках:</w:t>
      </w:r>
    </w:p>
    <w:p w14:paraId="011D04B3"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а) счет-фактура, оформленная в соответствии с требованиями п. 5, 6 ст. 169 НК РФ и Правил, утвержденных Постановлением Правительства РФ № 1137 от 26.12.2011 – оригинал в одном экземпляре;</w:t>
      </w:r>
    </w:p>
    <w:p w14:paraId="5149F8A1"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в) подписанные со стороны Поставщика накладная, товарно-транспортный документ (товарно-транспортная накладная или железнодорожная накладная соответственно при доставке автомобильным или железнодорожным транспортом) - оригинал в двух экземплярах;</w:t>
      </w:r>
    </w:p>
    <w:p w14:paraId="1DD41BC6"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д) подписанный со стороны Поставщика Акт приемки Товара - оригинал в двух экземплярах;</w:t>
      </w:r>
    </w:p>
    <w:p w14:paraId="6D3A2D5B"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е) сертификат о происхождении Товара – оригинал в одном экземпляре;</w:t>
      </w:r>
    </w:p>
    <w:p w14:paraId="6BEADF43"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ж) таможенная декларация – оригинал в одном экземпляре;</w:t>
      </w:r>
    </w:p>
    <w:p w14:paraId="2C83FA10"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з) платежный документ, подтверждающий уплату установленных налогов при ввозе Товара на территорию РФ (НДС, акциз), таможенных платежей (таможенная пошлина, таможенный сбор) - оригинал в одном экземпляре по каждому виду платежей соответственно.</w:t>
      </w:r>
    </w:p>
    <w:p w14:paraId="5E1D00DE"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 xml:space="preserve">и) паспорта </w:t>
      </w:r>
      <w:r w:rsidRPr="00A405AE">
        <w:rPr>
          <w:rFonts w:ascii="Times New Roman" w:eastAsia="Lucida Sans Unicode" w:hAnsi="Times New Roman"/>
          <w:kern w:val="2"/>
          <w:sz w:val="26"/>
          <w:szCs w:val="26"/>
          <w:lang w:eastAsia="hi-IN" w:bidi="hi-IN"/>
        </w:rPr>
        <w:t>с отметкой о первичной поверке</w:t>
      </w:r>
      <w:r>
        <w:rPr>
          <w:rFonts w:ascii="Times New Roman" w:hAnsi="Times New Roman"/>
          <w:sz w:val="26"/>
          <w:szCs w:val="26"/>
        </w:rPr>
        <w:t xml:space="preserve"> – оригиналы в одном экземпляре на каждую единицу Товара;</w:t>
      </w:r>
    </w:p>
    <w:p w14:paraId="19B72250"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к) гарантийные свидетельства (гарантийные талоны)</w:t>
      </w:r>
      <w:r>
        <w:t xml:space="preserve"> </w:t>
      </w:r>
      <w:r>
        <w:rPr>
          <w:rFonts w:ascii="Times New Roman" w:hAnsi="Times New Roman"/>
          <w:sz w:val="26"/>
          <w:szCs w:val="26"/>
        </w:rPr>
        <w:t>– оригиналы в одном экземпляре на каждую единицу Товара;</w:t>
      </w:r>
    </w:p>
    <w:p w14:paraId="21AC0C7D"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 xml:space="preserve">л) протоколы заводских </w:t>
      </w:r>
      <w:r w:rsidRPr="00DD5610">
        <w:rPr>
          <w:rFonts w:ascii="Times New Roman" w:hAnsi="Times New Roman"/>
          <w:sz w:val="26"/>
          <w:szCs w:val="26"/>
        </w:rPr>
        <w:t>приемо-сдаточных испытаний – оригиналы в одном экземпляре на каждую единицу Товара</w:t>
      </w:r>
      <w:r>
        <w:rPr>
          <w:rFonts w:ascii="Times New Roman" w:hAnsi="Times New Roman"/>
          <w:sz w:val="26"/>
          <w:szCs w:val="26"/>
        </w:rPr>
        <w:t>;</w:t>
      </w:r>
    </w:p>
    <w:p w14:paraId="6067DE71" w14:textId="3D9F54A8"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м) сертификаты соответствия (декларации соответствия)</w:t>
      </w:r>
      <w:r>
        <w:t xml:space="preserve"> </w:t>
      </w:r>
      <w:r w:rsidR="00CF57BE">
        <w:rPr>
          <w:rFonts w:ascii="Times New Roman" w:hAnsi="Times New Roman"/>
          <w:sz w:val="26"/>
          <w:szCs w:val="26"/>
        </w:rPr>
        <w:t>– заверенные Поставщик</w:t>
      </w:r>
      <w:bookmarkStart w:id="0" w:name="_GoBack"/>
      <w:bookmarkEnd w:id="0"/>
      <w:r>
        <w:rPr>
          <w:rFonts w:ascii="Times New Roman" w:hAnsi="Times New Roman"/>
          <w:sz w:val="26"/>
          <w:szCs w:val="26"/>
        </w:rPr>
        <w:t>ом копии в одном экземпляре на каждую единицу Товара;</w:t>
      </w:r>
    </w:p>
    <w:p w14:paraId="0BCD7663" w14:textId="77777777"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н) инструкции Производителя по эксплуатации, монтажу, хранению, транспортировке Товара – оригиналы в одном экземпляре на каждую единицу Товара;</w:t>
      </w:r>
    </w:p>
    <w:p w14:paraId="64436591" w14:textId="77777777" w:rsidR="00DA56C9" w:rsidRDefault="00DA56C9" w:rsidP="00773D95">
      <w:pPr>
        <w:spacing w:after="0" w:line="240" w:lineRule="auto"/>
        <w:ind w:firstLine="993"/>
        <w:jc w:val="both"/>
        <w:rPr>
          <w:rFonts w:ascii="Times New Roman" w:hAnsi="Times New Roman"/>
          <w:sz w:val="26"/>
          <w:szCs w:val="26"/>
        </w:rPr>
      </w:pPr>
      <w:r>
        <w:rPr>
          <w:rFonts w:ascii="Times New Roman" w:hAnsi="Times New Roman"/>
          <w:sz w:val="26"/>
          <w:szCs w:val="26"/>
        </w:rPr>
        <w:t xml:space="preserve">о) </w:t>
      </w:r>
      <w:r w:rsidRPr="005C71CC">
        <w:rPr>
          <w:rFonts w:ascii="Times New Roman" w:hAnsi="Times New Roman"/>
          <w:sz w:val="26"/>
          <w:szCs w:val="26"/>
        </w:rPr>
        <w:t>документаци</w:t>
      </w:r>
      <w:r>
        <w:rPr>
          <w:rFonts w:ascii="Times New Roman" w:hAnsi="Times New Roman"/>
          <w:sz w:val="26"/>
          <w:szCs w:val="26"/>
        </w:rPr>
        <w:t>я</w:t>
      </w:r>
      <w:r w:rsidRPr="005C71CC">
        <w:rPr>
          <w:rFonts w:ascii="Times New Roman" w:hAnsi="Times New Roman"/>
          <w:sz w:val="26"/>
          <w:szCs w:val="26"/>
        </w:rPr>
        <w:t xml:space="preserve"> (технические условия, руководство по эксплуатации и т.п.) на конкретный вид продукции, заверенную производителем. Данный документ должен подтверждать технические характеристики, заявленные поставщиком оборудования в техническом предложении</w:t>
      </w:r>
      <w:r>
        <w:rPr>
          <w:rFonts w:ascii="Times New Roman" w:hAnsi="Times New Roman"/>
          <w:sz w:val="26"/>
          <w:szCs w:val="26"/>
        </w:rPr>
        <w:t>.</w:t>
      </w:r>
    </w:p>
    <w:p w14:paraId="089C4EF6" w14:textId="457BF4D4" w:rsidR="00773D95" w:rsidRDefault="00773D95" w:rsidP="00773D95">
      <w:pPr>
        <w:spacing w:after="0" w:line="240" w:lineRule="auto"/>
        <w:ind w:firstLine="993"/>
        <w:jc w:val="both"/>
        <w:rPr>
          <w:rFonts w:ascii="Times New Roman" w:hAnsi="Times New Roman"/>
          <w:sz w:val="26"/>
          <w:szCs w:val="26"/>
        </w:rPr>
      </w:pPr>
      <w:r>
        <w:rPr>
          <w:rFonts w:ascii="Times New Roman" w:hAnsi="Times New Roman"/>
          <w:sz w:val="26"/>
          <w:szCs w:val="26"/>
        </w:rPr>
        <w:t>Документы, предусмотренные подпунктами «е», «ж», «з» пункта 3.3.</w:t>
      </w:r>
      <w:r w:rsidR="001263C0">
        <w:rPr>
          <w:rFonts w:ascii="Times New Roman" w:hAnsi="Times New Roman"/>
          <w:sz w:val="26"/>
          <w:szCs w:val="26"/>
        </w:rPr>
        <w:t>1</w:t>
      </w:r>
      <w:r w:rsidRPr="007A2F79">
        <w:rPr>
          <w:rFonts w:ascii="Times New Roman" w:hAnsi="Times New Roman"/>
          <w:sz w:val="26"/>
          <w:szCs w:val="26"/>
        </w:rPr>
        <w:t>. настоящей Документации предоставляются в случае поставки Товара, произведенного за пределами Российской Федерации.</w:t>
      </w:r>
    </w:p>
    <w:p w14:paraId="6F8DDA54" w14:textId="77777777" w:rsidR="00773D95" w:rsidRDefault="00773D95" w:rsidP="00773D95">
      <w:pPr>
        <w:spacing w:after="0" w:line="100" w:lineRule="atLeast"/>
        <w:ind w:firstLine="993"/>
        <w:jc w:val="both"/>
        <w:rPr>
          <w:rFonts w:ascii="Times New Roman" w:hAnsi="Times New Roman"/>
          <w:sz w:val="26"/>
          <w:szCs w:val="26"/>
        </w:rPr>
      </w:pPr>
    </w:p>
    <w:p w14:paraId="2FFDB3BD" w14:textId="68AAE96C" w:rsidR="00773D95" w:rsidRPr="00183B7C" w:rsidRDefault="007A2F79" w:rsidP="00773D95">
      <w:pPr>
        <w:spacing w:after="0" w:line="100" w:lineRule="atLeast"/>
        <w:ind w:firstLine="993"/>
        <w:rPr>
          <w:rFonts w:ascii="Times New Roman" w:hAnsi="Times New Roman"/>
          <w:b/>
          <w:sz w:val="26"/>
          <w:szCs w:val="26"/>
          <w:u w:val="single"/>
        </w:rPr>
      </w:pPr>
      <w:r>
        <w:rPr>
          <w:rFonts w:ascii="Times New Roman" w:hAnsi="Times New Roman"/>
          <w:b/>
          <w:sz w:val="26"/>
          <w:szCs w:val="26"/>
          <w:u w:val="single"/>
        </w:rPr>
        <w:t>2</w:t>
      </w:r>
      <w:r w:rsidR="00773D95">
        <w:rPr>
          <w:rFonts w:ascii="Times New Roman" w:hAnsi="Times New Roman"/>
          <w:b/>
          <w:sz w:val="26"/>
          <w:szCs w:val="26"/>
          <w:u w:val="single"/>
        </w:rPr>
        <w:t>.4</w:t>
      </w:r>
      <w:r w:rsidR="00773D95" w:rsidRPr="00183B7C">
        <w:rPr>
          <w:rFonts w:ascii="Times New Roman" w:hAnsi="Times New Roman"/>
          <w:b/>
          <w:sz w:val="26"/>
          <w:szCs w:val="26"/>
          <w:u w:val="single"/>
        </w:rPr>
        <w:t>. Требования к гарантийным обязательствам в отношении Товара.</w:t>
      </w:r>
    </w:p>
    <w:p w14:paraId="32E530CE" w14:textId="77777777" w:rsidR="00773D95" w:rsidRPr="00183B7C" w:rsidRDefault="00773D95" w:rsidP="00773D95">
      <w:pPr>
        <w:spacing w:after="0" w:line="100" w:lineRule="atLeast"/>
        <w:ind w:firstLine="993"/>
        <w:jc w:val="both"/>
        <w:rPr>
          <w:rFonts w:ascii="Times New Roman" w:hAnsi="Times New Roman"/>
          <w:b/>
          <w:sz w:val="26"/>
          <w:szCs w:val="26"/>
          <w:u w:val="single"/>
        </w:rPr>
      </w:pPr>
    </w:p>
    <w:p w14:paraId="1D8E0BD4" w14:textId="66DFC88C" w:rsidR="00773D95" w:rsidRPr="007A2F79" w:rsidRDefault="007A2F79" w:rsidP="008630BC">
      <w:pPr>
        <w:pStyle w:val="aa"/>
        <w:numPr>
          <w:ilvl w:val="2"/>
          <w:numId w:val="6"/>
        </w:numPr>
        <w:spacing w:after="0" w:line="100" w:lineRule="atLeast"/>
        <w:jc w:val="both"/>
        <w:rPr>
          <w:rFonts w:ascii="Times New Roman" w:hAnsi="Times New Roman"/>
          <w:sz w:val="26"/>
          <w:szCs w:val="26"/>
        </w:rPr>
      </w:pPr>
      <w:r w:rsidRPr="007A2F79">
        <w:rPr>
          <w:rFonts w:ascii="Times New Roman" w:hAnsi="Times New Roman"/>
          <w:sz w:val="26"/>
          <w:szCs w:val="26"/>
        </w:rPr>
        <w:t>Г</w:t>
      </w:r>
      <w:r w:rsidR="00773D95" w:rsidRPr="007A2F79">
        <w:rPr>
          <w:rFonts w:ascii="Times New Roman" w:hAnsi="Times New Roman"/>
          <w:sz w:val="26"/>
          <w:szCs w:val="26"/>
        </w:rPr>
        <w:t>аранти</w:t>
      </w:r>
      <w:r w:rsidR="00F64C82" w:rsidRPr="007A2F79">
        <w:rPr>
          <w:rFonts w:ascii="Times New Roman" w:hAnsi="Times New Roman"/>
          <w:sz w:val="26"/>
          <w:szCs w:val="26"/>
        </w:rPr>
        <w:t xml:space="preserve">йный срок на Товар </w:t>
      </w:r>
      <w:r w:rsidR="00DD5610" w:rsidRPr="007A2F79">
        <w:rPr>
          <w:rFonts w:ascii="Times New Roman" w:hAnsi="Times New Roman"/>
          <w:sz w:val="26"/>
          <w:szCs w:val="26"/>
        </w:rPr>
        <w:t xml:space="preserve">должен </w:t>
      </w:r>
      <w:r w:rsidR="00F64C82" w:rsidRPr="007A2F79">
        <w:rPr>
          <w:rFonts w:ascii="Times New Roman" w:hAnsi="Times New Roman"/>
          <w:sz w:val="26"/>
          <w:szCs w:val="26"/>
        </w:rPr>
        <w:t>составлят</w:t>
      </w:r>
      <w:r w:rsidR="00DD5610" w:rsidRPr="007A2F79">
        <w:rPr>
          <w:rFonts w:ascii="Times New Roman" w:hAnsi="Times New Roman"/>
          <w:sz w:val="26"/>
          <w:szCs w:val="26"/>
        </w:rPr>
        <w:t>ь</w:t>
      </w:r>
      <w:r w:rsidR="00F64C82" w:rsidRPr="007A2F79">
        <w:rPr>
          <w:rFonts w:ascii="Times New Roman" w:hAnsi="Times New Roman"/>
          <w:sz w:val="26"/>
          <w:szCs w:val="26"/>
        </w:rPr>
        <w:t xml:space="preserve"> </w:t>
      </w:r>
      <w:r w:rsidR="00DD5610" w:rsidRPr="007A2F79">
        <w:rPr>
          <w:rFonts w:ascii="Times New Roman" w:hAnsi="Times New Roman"/>
          <w:sz w:val="26"/>
          <w:szCs w:val="26"/>
        </w:rPr>
        <w:t xml:space="preserve">не менее </w:t>
      </w:r>
      <w:r w:rsidR="00F64C82" w:rsidRPr="007A2F79">
        <w:rPr>
          <w:rFonts w:ascii="Times New Roman" w:hAnsi="Times New Roman"/>
          <w:sz w:val="26"/>
          <w:szCs w:val="26"/>
        </w:rPr>
        <w:t>36 (тридцат</w:t>
      </w:r>
      <w:r w:rsidR="00DD5610" w:rsidRPr="007A2F79">
        <w:rPr>
          <w:rFonts w:ascii="Times New Roman" w:hAnsi="Times New Roman"/>
          <w:sz w:val="26"/>
          <w:szCs w:val="26"/>
        </w:rPr>
        <w:t>и</w:t>
      </w:r>
      <w:r w:rsidR="00F64C82" w:rsidRPr="007A2F79">
        <w:rPr>
          <w:rFonts w:ascii="Times New Roman" w:hAnsi="Times New Roman"/>
          <w:sz w:val="26"/>
          <w:szCs w:val="26"/>
        </w:rPr>
        <w:t xml:space="preserve"> шест</w:t>
      </w:r>
      <w:r w:rsidR="00DD5610" w:rsidRPr="007A2F79">
        <w:rPr>
          <w:rFonts w:ascii="Times New Roman" w:hAnsi="Times New Roman"/>
          <w:sz w:val="26"/>
          <w:szCs w:val="26"/>
        </w:rPr>
        <w:t>и</w:t>
      </w:r>
      <w:r w:rsidR="00773D95" w:rsidRPr="007A2F79">
        <w:rPr>
          <w:rFonts w:ascii="Times New Roman" w:hAnsi="Times New Roman"/>
          <w:sz w:val="26"/>
          <w:szCs w:val="26"/>
        </w:rPr>
        <w:t xml:space="preserve">) месяцев </w:t>
      </w:r>
      <w:r w:rsidR="0096707A" w:rsidRPr="007A2F79">
        <w:rPr>
          <w:rFonts w:ascii="Times New Roman" w:hAnsi="Times New Roman"/>
          <w:sz w:val="26"/>
          <w:szCs w:val="26"/>
        </w:rPr>
        <w:t xml:space="preserve">с даты </w:t>
      </w:r>
      <w:r w:rsidR="00804D09" w:rsidRPr="007A2F79">
        <w:rPr>
          <w:rFonts w:ascii="Times New Roman" w:hAnsi="Times New Roman"/>
          <w:sz w:val="26"/>
          <w:szCs w:val="26"/>
        </w:rPr>
        <w:t>ввода Товара в эксплуатацию</w:t>
      </w:r>
      <w:r w:rsidR="00773D95" w:rsidRPr="007A2F79">
        <w:rPr>
          <w:rFonts w:ascii="Times New Roman" w:hAnsi="Times New Roman"/>
          <w:sz w:val="26"/>
          <w:szCs w:val="26"/>
        </w:rPr>
        <w:t xml:space="preserve">. </w:t>
      </w:r>
    </w:p>
    <w:p w14:paraId="6D68984F" w14:textId="18968D34" w:rsidR="00773D95" w:rsidRPr="007A2F79" w:rsidRDefault="00773D95" w:rsidP="008630BC">
      <w:pPr>
        <w:pStyle w:val="aa"/>
        <w:numPr>
          <w:ilvl w:val="2"/>
          <w:numId w:val="6"/>
        </w:numPr>
        <w:spacing w:after="0" w:line="100" w:lineRule="atLeast"/>
        <w:jc w:val="both"/>
        <w:rPr>
          <w:rFonts w:ascii="Times New Roman" w:hAnsi="Times New Roman"/>
          <w:sz w:val="26"/>
          <w:szCs w:val="26"/>
        </w:rPr>
      </w:pPr>
      <w:r w:rsidRPr="007A2F79">
        <w:rPr>
          <w:rFonts w:ascii="Times New Roman" w:hAnsi="Times New Roman"/>
          <w:sz w:val="26"/>
          <w:szCs w:val="26"/>
        </w:rPr>
        <w:lastRenderedPageBreak/>
        <w:t>При обнаружении недостатков Товара во время течения гарантийного срока, течение гарантийного срока увеличивается на тот период времени, который истечет с момента выявления таких недостатков до момента их устранения.</w:t>
      </w:r>
    </w:p>
    <w:p w14:paraId="60A7F5CD" w14:textId="77777777" w:rsidR="00773D95" w:rsidRPr="00562ED3"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562ED3">
        <w:rPr>
          <w:rFonts w:ascii="Times New Roman" w:hAnsi="Times New Roman" w:cs="Times New Roman"/>
          <w:sz w:val="26"/>
          <w:szCs w:val="26"/>
        </w:rPr>
        <w:t xml:space="preserve">В случае устранения недостатков Товара, выявленных во время течения гарантийного срока, путем замены Товара на новый, гарантийный </w:t>
      </w:r>
      <w:r>
        <w:rPr>
          <w:rFonts w:ascii="Times New Roman" w:hAnsi="Times New Roman" w:cs="Times New Roman"/>
          <w:sz w:val="26"/>
          <w:szCs w:val="26"/>
        </w:rPr>
        <w:t>срок на эт</w:t>
      </w:r>
      <w:r w:rsidR="00F64C82">
        <w:rPr>
          <w:rFonts w:ascii="Times New Roman" w:hAnsi="Times New Roman" w:cs="Times New Roman"/>
          <w:sz w:val="26"/>
          <w:szCs w:val="26"/>
        </w:rPr>
        <w:t>от Товар составляет 36</w:t>
      </w:r>
      <w:r>
        <w:rPr>
          <w:rFonts w:ascii="Times New Roman" w:hAnsi="Times New Roman" w:cs="Times New Roman"/>
          <w:sz w:val="26"/>
          <w:szCs w:val="26"/>
        </w:rPr>
        <w:t xml:space="preserve"> (</w:t>
      </w:r>
      <w:r w:rsidR="00F64C82">
        <w:rPr>
          <w:rFonts w:ascii="Times New Roman" w:hAnsi="Times New Roman" w:cs="Times New Roman"/>
          <w:sz w:val="26"/>
          <w:szCs w:val="26"/>
        </w:rPr>
        <w:t>тридцать шесть</w:t>
      </w:r>
      <w:r w:rsidRPr="00562ED3">
        <w:rPr>
          <w:rFonts w:ascii="Times New Roman" w:hAnsi="Times New Roman" w:cs="Times New Roman"/>
          <w:sz w:val="26"/>
          <w:szCs w:val="26"/>
        </w:rPr>
        <w:t>) месяцев и начинает течь с момента поставки такого нового Товара.</w:t>
      </w:r>
    </w:p>
    <w:p w14:paraId="268D90EA" w14:textId="77777777" w:rsidR="00773D95" w:rsidRPr="00562ED3"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562ED3">
        <w:rPr>
          <w:rFonts w:ascii="Times New Roman" w:hAnsi="Times New Roman" w:cs="Times New Roman"/>
          <w:sz w:val="26"/>
          <w:szCs w:val="26"/>
        </w:rPr>
        <w:t>В течение установленного гарантийного срока, Поставщик обязуется за свой счет устранять любые выявленные недостатки Товара, влияющие на его качество, безопасность, работоспособность, сокращение срока службы, изменение его технических характеристик, препятствующих его нормальному использованию, или создающих угрозу невозможности его нормального использования.</w:t>
      </w:r>
    </w:p>
    <w:p w14:paraId="1FFD39E0" w14:textId="77777777" w:rsidR="00773D95" w:rsidRPr="00562ED3"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562ED3">
        <w:rPr>
          <w:rFonts w:ascii="Times New Roman" w:hAnsi="Times New Roman" w:cs="Times New Roman"/>
          <w:sz w:val="26"/>
          <w:szCs w:val="26"/>
        </w:rPr>
        <w:t xml:space="preserve">Указанные гарантии не распространяются на случаи преднамеренного повреждения Товара со стороны Заказчика и третьих лиц, а также на случаи нарушения правил эксплуатации Заказчиком или третьими лицами. </w:t>
      </w:r>
    </w:p>
    <w:p w14:paraId="50A20A2F" w14:textId="77777777" w:rsidR="00773D95" w:rsidRPr="00562ED3"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562ED3">
        <w:rPr>
          <w:rFonts w:ascii="Times New Roman" w:hAnsi="Times New Roman" w:cs="Times New Roman"/>
          <w:sz w:val="26"/>
          <w:szCs w:val="26"/>
        </w:rPr>
        <w:t>Поставщик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Товара или его частей; неправильной эксплуатации Товара или неправильности инструкций по ее эксплуатации, разработанных самим Заказчиком или привлеченными третьими лицами, или ненадлежащего обслуживания или ремонта Товара, произведенного самим Заказчиком или привлеченными им третьими лицами.</w:t>
      </w:r>
    </w:p>
    <w:p w14:paraId="736D95AC" w14:textId="77777777" w:rsidR="00773D95" w:rsidRPr="00562ED3"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562ED3">
        <w:rPr>
          <w:rFonts w:ascii="Times New Roman" w:hAnsi="Times New Roman" w:cs="Times New Roman"/>
          <w:sz w:val="26"/>
          <w:szCs w:val="26"/>
        </w:rPr>
        <w:t>Право принятия решения о способе гарантийного ремонта (ремонт или замена), принадлежит Заказчику.</w:t>
      </w:r>
    </w:p>
    <w:p w14:paraId="4E13D734" w14:textId="77777777" w:rsidR="00773D95" w:rsidRPr="008B6329"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8B6329">
        <w:rPr>
          <w:rFonts w:ascii="Times New Roman" w:hAnsi="Times New Roman" w:cs="Times New Roman"/>
          <w:sz w:val="26"/>
          <w:szCs w:val="26"/>
        </w:rPr>
        <w:t>Условиями гарантии не может являться обязанность Заказчика осуществлять техническое обслуживание и (или) ремонт Товара исключительно у Поставщика, Изготовителя либо указанных ими лиц.</w:t>
      </w:r>
    </w:p>
    <w:p w14:paraId="6A33B922" w14:textId="77777777" w:rsidR="00773D95" w:rsidRPr="008B6329" w:rsidRDefault="00773D95" w:rsidP="008630BC">
      <w:pPr>
        <w:pStyle w:val="aa"/>
        <w:numPr>
          <w:ilvl w:val="2"/>
          <w:numId w:val="6"/>
        </w:numPr>
        <w:spacing w:after="0" w:line="100" w:lineRule="atLeast"/>
        <w:ind w:left="0" w:firstLine="993"/>
        <w:jc w:val="both"/>
        <w:rPr>
          <w:rFonts w:ascii="Times New Roman" w:hAnsi="Times New Roman" w:cs="Times New Roman"/>
          <w:sz w:val="26"/>
          <w:szCs w:val="26"/>
        </w:rPr>
      </w:pPr>
      <w:r w:rsidRPr="000E1D27">
        <w:rPr>
          <w:rFonts w:ascii="Times New Roman" w:hAnsi="Times New Roman" w:cs="Times New Roman"/>
          <w:sz w:val="26"/>
          <w:szCs w:val="26"/>
        </w:rPr>
        <w:t>Условиями гарантии не может допускаться установление более коротких гарантийных сроков на отдельные части, узлы, принадлежности, комплектующие устройства, запасные части Товара.</w:t>
      </w:r>
    </w:p>
    <w:sectPr w:rsidR="00773D95" w:rsidRPr="008B6329" w:rsidSect="00283680">
      <w:headerReference w:type="default" r:id="rId8"/>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CBAD" w14:textId="77777777" w:rsidR="008630BC" w:rsidRDefault="008630BC" w:rsidP="00773D95">
      <w:pPr>
        <w:spacing w:after="0" w:line="240" w:lineRule="auto"/>
      </w:pPr>
      <w:r>
        <w:separator/>
      </w:r>
    </w:p>
  </w:endnote>
  <w:endnote w:type="continuationSeparator" w:id="0">
    <w:p w14:paraId="0B511CFF" w14:textId="77777777" w:rsidR="008630BC" w:rsidRDefault="008630BC" w:rsidP="0077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68">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Proxima Nova ExCn Rg">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E4AE" w14:textId="77777777" w:rsidR="008630BC" w:rsidRDefault="008630BC" w:rsidP="00773D95">
      <w:pPr>
        <w:spacing w:after="0" w:line="240" w:lineRule="auto"/>
      </w:pPr>
      <w:r>
        <w:separator/>
      </w:r>
    </w:p>
  </w:footnote>
  <w:footnote w:type="continuationSeparator" w:id="0">
    <w:p w14:paraId="4CEB09CD" w14:textId="77777777" w:rsidR="008630BC" w:rsidRDefault="008630BC" w:rsidP="0077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9EBE" w14:textId="77777777" w:rsidR="009F5798" w:rsidRDefault="009F5798">
    <w:pPr>
      <w:rPr>
        <w:sz w:val="2"/>
        <w:szCs w:val="2"/>
      </w:rPr>
    </w:pPr>
    <w:r>
      <w:rPr>
        <w:noProof/>
        <w:lang w:eastAsia="ru-RU"/>
      </w:rPr>
      <mc:AlternateContent>
        <mc:Choice Requires="wps">
          <w:drawing>
            <wp:anchor distT="0" distB="0" distL="63500" distR="63500" simplePos="0" relativeHeight="251659264" behindDoc="1" locked="0" layoutInCell="1" allowOverlap="1" wp14:anchorId="3F033D32" wp14:editId="7A4F900F">
              <wp:simplePos x="0" y="0"/>
              <wp:positionH relativeFrom="page">
                <wp:posOffset>3768090</wp:posOffset>
              </wp:positionH>
              <wp:positionV relativeFrom="page">
                <wp:posOffset>327025</wp:posOffset>
              </wp:positionV>
              <wp:extent cx="58420" cy="132080"/>
              <wp:effectExtent l="0" t="3175" r="63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19F0" w14:textId="720A8D13" w:rsidR="009F5798" w:rsidRDefault="009F5798">
                          <w:pPr>
                            <w:pStyle w:val="af9"/>
                            <w:shd w:val="clear" w:color="auto" w:fill="auto"/>
                            <w:spacing w:line="240" w:lineRule="auto"/>
                          </w:pPr>
                          <w:r>
                            <w:fldChar w:fldCharType="begin"/>
                          </w:r>
                          <w:r>
                            <w:instrText xml:space="preserve"> PAGE \* MERGEFORMAT </w:instrText>
                          </w:r>
                          <w:r>
                            <w:fldChar w:fldCharType="separate"/>
                          </w:r>
                          <w:r w:rsidR="00CF57BE" w:rsidRPr="00CF57BE">
                            <w:rPr>
                              <w:rStyle w:val="8pt0pt"/>
                              <w:noProof/>
                            </w:rPr>
                            <w:t>3</w:t>
                          </w:r>
                          <w:r>
                            <w:rPr>
                              <w:rStyle w:val="8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033D32" id="_x0000_t202" coordsize="21600,21600" o:spt="202" path="m,l,21600r21600,l21600,xe">
              <v:stroke joinstyle="miter"/>
              <v:path gradientshapeok="t" o:connecttype="rect"/>
            </v:shapetype>
            <v:shape id="Text Box 3" o:spid="_x0000_s1026" type="#_x0000_t202" style="position:absolute;margin-left:296.7pt;margin-top:25.75pt;width:4.6pt;height:1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Z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" filled="f" stroked="f">
              <v:textbox style="mso-fit-shape-to-text:t" inset="0,0,0,0">
                <w:txbxContent>
                  <w:p w14:paraId="4C7A19F0" w14:textId="720A8D13" w:rsidR="009F5798" w:rsidRDefault="009F5798">
                    <w:pPr>
                      <w:pStyle w:val="af9"/>
                      <w:shd w:val="clear" w:color="auto" w:fill="auto"/>
                      <w:spacing w:line="240" w:lineRule="auto"/>
                    </w:pPr>
                    <w:r>
                      <w:fldChar w:fldCharType="begin"/>
                    </w:r>
                    <w:r>
                      <w:instrText xml:space="preserve"> PAGE \* MERGEFORMAT </w:instrText>
                    </w:r>
                    <w:r>
                      <w:fldChar w:fldCharType="separate"/>
                    </w:r>
                    <w:r w:rsidR="00CF57BE" w:rsidRPr="00CF57BE">
                      <w:rPr>
                        <w:rStyle w:val="8pt0pt"/>
                        <w:noProof/>
                      </w:rPr>
                      <w:t>3</w:t>
                    </w:r>
                    <w:r>
                      <w:rPr>
                        <w:rStyle w:val="8pt0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928"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 w15:restartNumberingAfterBreak="0">
    <w:nsid w:val="00000006"/>
    <w:multiLevelType w:val="multilevel"/>
    <w:tmpl w:val="00000006"/>
    <w:name w:val="WW8Num6"/>
    <w:lvl w:ilvl="0">
      <w:start w:val="1"/>
      <w:numFmt w:val="decimal"/>
      <w:lvlText w:val="%1)"/>
      <w:lvlJc w:val="left"/>
      <w:pPr>
        <w:tabs>
          <w:tab w:val="num" w:pos="66"/>
        </w:tabs>
        <w:ind w:left="1920" w:hanging="360"/>
      </w:pPr>
    </w:lvl>
    <w:lvl w:ilvl="1">
      <w:start w:val="1"/>
      <w:numFmt w:val="lowerLetter"/>
      <w:lvlText w:val="%2."/>
      <w:lvlJc w:val="left"/>
      <w:pPr>
        <w:tabs>
          <w:tab w:val="num" w:pos="0"/>
        </w:tabs>
        <w:ind w:left="2574" w:hanging="360"/>
      </w:pPr>
    </w:lvl>
    <w:lvl w:ilvl="2">
      <w:start w:val="1"/>
      <w:numFmt w:val="lowerRoman"/>
      <w:lvlText w:val="%2.%3."/>
      <w:lvlJc w:val="lef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lef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left"/>
      <w:pPr>
        <w:tabs>
          <w:tab w:val="num" w:pos="0"/>
        </w:tabs>
        <w:ind w:left="7614"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501"/>
        </w:tabs>
        <w:ind w:left="1353" w:hanging="360"/>
      </w:pPr>
    </w:lvl>
    <w:lvl w:ilvl="1">
      <w:start w:val="1"/>
      <w:numFmt w:val="lowerLetter"/>
      <w:lvlText w:val="%2."/>
      <w:lvlJc w:val="left"/>
      <w:pPr>
        <w:tabs>
          <w:tab w:val="num" w:pos="0"/>
        </w:tabs>
        <w:ind w:left="2574" w:hanging="360"/>
      </w:pPr>
    </w:lvl>
    <w:lvl w:ilvl="2">
      <w:start w:val="1"/>
      <w:numFmt w:val="lowerRoman"/>
      <w:lvlText w:val="%2.%3."/>
      <w:lvlJc w:val="lef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lef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left"/>
      <w:pPr>
        <w:tabs>
          <w:tab w:val="num" w:pos="0"/>
        </w:tabs>
        <w:ind w:left="7614" w:hanging="180"/>
      </w:pPr>
    </w:lvl>
  </w:abstractNum>
  <w:abstractNum w:abstractNumId="3" w15:restartNumberingAfterBreak="0">
    <w:nsid w:val="00000009"/>
    <w:multiLevelType w:val="multilevel"/>
    <w:tmpl w:val="00000009"/>
    <w:name w:val="WW8Num9"/>
    <w:lvl w:ilvl="0">
      <w:start w:val="1"/>
      <w:numFmt w:val="decimal"/>
      <w:lvlText w:val="%1)"/>
      <w:lvlJc w:val="left"/>
      <w:pPr>
        <w:tabs>
          <w:tab w:val="num" w:pos="1418"/>
        </w:tabs>
        <w:ind w:left="2912" w:hanging="360"/>
      </w:pPr>
    </w:lvl>
    <w:lvl w:ilvl="1">
      <w:start w:val="1"/>
      <w:numFmt w:val="lowerLetter"/>
      <w:lvlText w:val="%2."/>
      <w:lvlJc w:val="left"/>
      <w:pPr>
        <w:tabs>
          <w:tab w:val="num" w:pos="1418"/>
        </w:tabs>
        <w:ind w:left="3632" w:hanging="360"/>
      </w:pPr>
    </w:lvl>
    <w:lvl w:ilvl="2">
      <w:start w:val="1"/>
      <w:numFmt w:val="lowerRoman"/>
      <w:lvlText w:val="%2.%3."/>
      <w:lvlJc w:val="left"/>
      <w:pPr>
        <w:tabs>
          <w:tab w:val="num" w:pos="1418"/>
        </w:tabs>
        <w:ind w:left="4352" w:hanging="180"/>
      </w:pPr>
    </w:lvl>
    <w:lvl w:ilvl="3">
      <w:start w:val="1"/>
      <w:numFmt w:val="decimal"/>
      <w:lvlText w:val="%2.%3.%4."/>
      <w:lvlJc w:val="left"/>
      <w:pPr>
        <w:tabs>
          <w:tab w:val="num" w:pos="1418"/>
        </w:tabs>
        <w:ind w:left="5072" w:hanging="360"/>
      </w:pPr>
    </w:lvl>
    <w:lvl w:ilvl="4">
      <w:start w:val="1"/>
      <w:numFmt w:val="lowerLetter"/>
      <w:lvlText w:val="%2.%3.%4.%5."/>
      <w:lvlJc w:val="left"/>
      <w:pPr>
        <w:tabs>
          <w:tab w:val="num" w:pos="1418"/>
        </w:tabs>
        <w:ind w:left="5792" w:hanging="360"/>
      </w:pPr>
    </w:lvl>
    <w:lvl w:ilvl="5">
      <w:start w:val="1"/>
      <w:numFmt w:val="lowerRoman"/>
      <w:lvlText w:val="%2.%3.%4.%5.%6."/>
      <w:lvlJc w:val="left"/>
      <w:pPr>
        <w:tabs>
          <w:tab w:val="num" w:pos="1418"/>
        </w:tabs>
        <w:ind w:left="6512" w:hanging="180"/>
      </w:pPr>
    </w:lvl>
    <w:lvl w:ilvl="6">
      <w:start w:val="1"/>
      <w:numFmt w:val="decimal"/>
      <w:lvlText w:val="%2.%3.%4.%5.%6.%7."/>
      <w:lvlJc w:val="left"/>
      <w:pPr>
        <w:tabs>
          <w:tab w:val="num" w:pos="1418"/>
        </w:tabs>
        <w:ind w:left="7232" w:hanging="360"/>
      </w:pPr>
    </w:lvl>
    <w:lvl w:ilvl="7">
      <w:start w:val="1"/>
      <w:numFmt w:val="lowerLetter"/>
      <w:lvlText w:val="%2.%3.%4.%5.%6.%7.%8."/>
      <w:lvlJc w:val="left"/>
      <w:pPr>
        <w:tabs>
          <w:tab w:val="num" w:pos="1418"/>
        </w:tabs>
        <w:ind w:left="7952" w:hanging="360"/>
      </w:pPr>
    </w:lvl>
    <w:lvl w:ilvl="8">
      <w:start w:val="1"/>
      <w:numFmt w:val="lowerRoman"/>
      <w:lvlText w:val="%2.%3.%4.%5.%6.%7.%8.%9."/>
      <w:lvlJc w:val="left"/>
      <w:pPr>
        <w:tabs>
          <w:tab w:val="num" w:pos="1418"/>
        </w:tabs>
        <w:ind w:left="8672" w:hanging="180"/>
      </w:pPr>
    </w:lvl>
  </w:abstractNum>
  <w:abstractNum w:abstractNumId="4" w15:restartNumberingAfterBreak="0">
    <w:nsid w:val="06F7504F"/>
    <w:multiLevelType w:val="multilevel"/>
    <w:tmpl w:val="57A612EA"/>
    <w:lvl w:ilvl="0">
      <w:start w:val="3"/>
      <w:numFmt w:val="decimal"/>
      <w:lvlText w:val="%1"/>
      <w:lvlJc w:val="left"/>
      <w:pPr>
        <w:ind w:left="525" w:hanging="525"/>
      </w:pPr>
      <w:rPr>
        <w:rFonts w:hint="default"/>
      </w:rPr>
    </w:lvl>
    <w:lvl w:ilvl="1">
      <w:start w:val="1"/>
      <w:numFmt w:val="decimal"/>
      <w:lvlText w:val="%1.%2"/>
      <w:lvlJc w:val="left"/>
      <w:pPr>
        <w:ind w:left="1272" w:hanging="525"/>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5" w15:restartNumberingAfterBreak="0">
    <w:nsid w:val="15E65516"/>
    <w:multiLevelType w:val="multilevel"/>
    <w:tmpl w:val="A7222DC0"/>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86589B"/>
    <w:multiLevelType w:val="multilevel"/>
    <w:tmpl w:val="F502FDFE"/>
    <w:lvl w:ilvl="0">
      <w:start w:val="1"/>
      <w:numFmt w:val="decimal"/>
      <w:lvlText w:val="%1."/>
      <w:lvlJc w:val="left"/>
      <w:pPr>
        <w:ind w:left="585" w:hanging="585"/>
      </w:pPr>
      <w:rPr>
        <w:rFonts w:hint="default"/>
      </w:rPr>
    </w:lvl>
    <w:lvl w:ilvl="1">
      <w:start w:val="1"/>
      <w:numFmt w:val="decimal"/>
      <w:lvlText w:val="%1.%2."/>
      <w:lvlJc w:val="left"/>
      <w:pPr>
        <w:ind w:left="1467" w:hanging="72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7" w15:restartNumberingAfterBreak="0">
    <w:nsid w:val="321D34B7"/>
    <w:multiLevelType w:val="multilevel"/>
    <w:tmpl w:val="29ECBC62"/>
    <w:lvl w:ilvl="0">
      <w:start w:val="2"/>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41BD3BD0"/>
    <w:multiLevelType w:val="multilevel"/>
    <w:tmpl w:val="A574F5EE"/>
    <w:lvl w:ilvl="0">
      <w:start w:val="2"/>
      <w:numFmt w:val="decimal"/>
      <w:lvlText w:val="%1."/>
      <w:lvlJc w:val="left"/>
      <w:pPr>
        <w:ind w:left="585" w:hanging="58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6B887C39"/>
    <w:multiLevelType w:val="multilevel"/>
    <w:tmpl w:val="CFE29F9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9"/>
  </w:num>
  <w:num w:numId="4">
    <w:abstractNumId w:val="5"/>
  </w:num>
  <w:num w:numId="5">
    <w:abstractNumId w:val="8"/>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33"/>
    <w:rsid w:val="00000117"/>
    <w:rsid w:val="00003C29"/>
    <w:rsid w:val="00003D00"/>
    <w:rsid w:val="0000449B"/>
    <w:rsid w:val="00004D8B"/>
    <w:rsid w:val="00010405"/>
    <w:rsid w:val="00011D74"/>
    <w:rsid w:val="000201E7"/>
    <w:rsid w:val="00020EDC"/>
    <w:rsid w:val="000218B7"/>
    <w:rsid w:val="00024F74"/>
    <w:rsid w:val="0003113F"/>
    <w:rsid w:val="000312E6"/>
    <w:rsid w:val="00031E27"/>
    <w:rsid w:val="000334C0"/>
    <w:rsid w:val="000364DC"/>
    <w:rsid w:val="00040A03"/>
    <w:rsid w:val="0004277A"/>
    <w:rsid w:val="00044490"/>
    <w:rsid w:val="000463C0"/>
    <w:rsid w:val="00047EBE"/>
    <w:rsid w:val="000543CE"/>
    <w:rsid w:val="000600CD"/>
    <w:rsid w:val="00060BE1"/>
    <w:rsid w:val="00061C8B"/>
    <w:rsid w:val="000622C0"/>
    <w:rsid w:val="000644D4"/>
    <w:rsid w:val="00067D80"/>
    <w:rsid w:val="00081C33"/>
    <w:rsid w:val="00084650"/>
    <w:rsid w:val="00084FBE"/>
    <w:rsid w:val="0008524F"/>
    <w:rsid w:val="00086241"/>
    <w:rsid w:val="00087915"/>
    <w:rsid w:val="00090D8D"/>
    <w:rsid w:val="0009644B"/>
    <w:rsid w:val="000A47C8"/>
    <w:rsid w:val="000A5877"/>
    <w:rsid w:val="000B1B1D"/>
    <w:rsid w:val="000B38F9"/>
    <w:rsid w:val="000B550C"/>
    <w:rsid w:val="000B7895"/>
    <w:rsid w:val="000C3CA2"/>
    <w:rsid w:val="000C439C"/>
    <w:rsid w:val="000C559C"/>
    <w:rsid w:val="000D2697"/>
    <w:rsid w:val="000D7F4A"/>
    <w:rsid w:val="000E1D27"/>
    <w:rsid w:val="000E1DEC"/>
    <w:rsid w:val="000E3C26"/>
    <w:rsid w:val="000E6B1B"/>
    <w:rsid w:val="000E7782"/>
    <w:rsid w:val="000F07E1"/>
    <w:rsid w:val="000F139A"/>
    <w:rsid w:val="000F236D"/>
    <w:rsid w:val="000F2750"/>
    <w:rsid w:val="001011D5"/>
    <w:rsid w:val="001020C2"/>
    <w:rsid w:val="00104749"/>
    <w:rsid w:val="00106408"/>
    <w:rsid w:val="00112AF9"/>
    <w:rsid w:val="00116449"/>
    <w:rsid w:val="00120F06"/>
    <w:rsid w:val="00121ADA"/>
    <w:rsid w:val="00125E14"/>
    <w:rsid w:val="001263C0"/>
    <w:rsid w:val="00130DAD"/>
    <w:rsid w:val="001316C8"/>
    <w:rsid w:val="0013291E"/>
    <w:rsid w:val="001378CA"/>
    <w:rsid w:val="00140AE6"/>
    <w:rsid w:val="0014254B"/>
    <w:rsid w:val="00145EF4"/>
    <w:rsid w:val="00147375"/>
    <w:rsid w:val="00152708"/>
    <w:rsid w:val="0015422C"/>
    <w:rsid w:val="00155F2D"/>
    <w:rsid w:val="001619A0"/>
    <w:rsid w:val="00165154"/>
    <w:rsid w:val="00165792"/>
    <w:rsid w:val="0016685A"/>
    <w:rsid w:val="00170528"/>
    <w:rsid w:val="00172A5D"/>
    <w:rsid w:val="00183A35"/>
    <w:rsid w:val="00187FFB"/>
    <w:rsid w:val="001A797F"/>
    <w:rsid w:val="001B0731"/>
    <w:rsid w:val="001B35F2"/>
    <w:rsid w:val="001B475C"/>
    <w:rsid w:val="001B4EE0"/>
    <w:rsid w:val="001B5429"/>
    <w:rsid w:val="001C1F5C"/>
    <w:rsid w:val="001C3390"/>
    <w:rsid w:val="001D2250"/>
    <w:rsid w:val="001D2EBB"/>
    <w:rsid w:val="001E1065"/>
    <w:rsid w:val="001E3F63"/>
    <w:rsid w:val="001E6200"/>
    <w:rsid w:val="0020096A"/>
    <w:rsid w:val="00206292"/>
    <w:rsid w:val="00216074"/>
    <w:rsid w:val="00216860"/>
    <w:rsid w:val="002176AD"/>
    <w:rsid w:val="00217FCF"/>
    <w:rsid w:val="002207F2"/>
    <w:rsid w:val="002234C8"/>
    <w:rsid w:val="00227312"/>
    <w:rsid w:val="00230B54"/>
    <w:rsid w:val="00240419"/>
    <w:rsid w:val="00244E20"/>
    <w:rsid w:val="0024732B"/>
    <w:rsid w:val="002543CD"/>
    <w:rsid w:val="002543DA"/>
    <w:rsid w:val="0025607D"/>
    <w:rsid w:val="002612CC"/>
    <w:rsid w:val="00261C66"/>
    <w:rsid w:val="00272B23"/>
    <w:rsid w:val="0027381A"/>
    <w:rsid w:val="00276333"/>
    <w:rsid w:val="00282635"/>
    <w:rsid w:val="00283680"/>
    <w:rsid w:val="00285CE6"/>
    <w:rsid w:val="00286AC8"/>
    <w:rsid w:val="00291A44"/>
    <w:rsid w:val="00297F21"/>
    <w:rsid w:val="002A10FB"/>
    <w:rsid w:val="002A1735"/>
    <w:rsid w:val="002A3EF9"/>
    <w:rsid w:val="002B2FB9"/>
    <w:rsid w:val="002B38D3"/>
    <w:rsid w:val="002C2A6B"/>
    <w:rsid w:val="002C5A82"/>
    <w:rsid w:val="002C5BF3"/>
    <w:rsid w:val="002C6AC1"/>
    <w:rsid w:val="002D0F75"/>
    <w:rsid w:val="002D48B9"/>
    <w:rsid w:val="002D6E93"/>
    <w:rsid w:val="002E2531"/>
    <w:rsid w:val="002E2AB6"/>
    <w:rsid w:val="002F428B"/>
    <w:rsid w:val="002F4548"/>
    <w:rsid w:val="002F7577"/>
    <w:rsid w:val="003053AB"/>
    <w:rsid w:val="003069CF"/>
    <w:rsid w:val="003136F8"/>
    <w:rsid w:val="003137FE"/>
    <w:rsid w:val="0032235F"/>
    <w:rsid w:val="00323D2C"/>
    <w:rsid w:val="0032507A"/>
    <w:rsid w:val="00330704"/>
    <w:rsid w:val="00335D7E"/>
    <w:rsid w:val="00337FC2"/>
    <w:rsid w:val="003426DF"/>
    <w:rsid w:val="0034655A"/>
    <w:rsid w:val="00351FEE"/>
    <w:rsid w:val="003527DA"/>
    <w:rsid w:val="00354CAB"/>
    <w:rsid w:val="0035618B"/>
    <w:rsid w:val="0037723D"/>
    <w:rsid w:val="00384D36"/>
    <w:rsid w:val="0039004B"/>
    <w:rsid w:val="00394BDD"/>
    <w:rsid w:val="00396909"/>
    <w:rsid w:val="003A41E4"/>
    <w:rsid w:val="003A6BD5"/>
    <w:rsid w:val="003B6973"/>
    <w:rsid w:val="003B7879"/>
    <w:rsid w:val="003C6845"/>
    <w:rsid w:val="003C721E"/>
    <w:rsid w:val="003D061F"/>
    <w:rsid w:val="003D493E"/>
    <w:rsid w:val="003E30EE"/>
    <w:rsid w:val="003E3B96"/>
    <w:rsid w:val="003E6621"/>
    <w:rsid w:val="003F197F"/>
    <w:rsid w:val="003F26D6"/>
    <w:rsid w:val="003F2A7B"/>
    <w:rsid w:val="003F733C"/>
    <w:rsid w:val="00400132"/>
    <w:rsid w:val="004041D0"/>
    <w:rsid w:val="0040772C"/>
    <w:rsid w:val="00412FC2"/>
    <w:rsid w:val="00415580"/>
    <w:rsid w:val="0042376C"/>
    <w:rsid w:val="004301C4"/>
    <w:rsid w:val="0043447E"/>
    <w:rsid w:val="004403B9"/>
    <w:rsid w:val="004408DA"/>
    <w:rsid w:val="004451CC"/>
    <w:rsid w:val="004466F2"/>
    <w:rsid w:val="00455A76"/>
    <w:rsid w:val="00462E0B"/>
    <w:rsid w:val="00466B2A"/>
    <w:rsid w:val="00472819"/>
    <w:rsid w:val="00472F4B"/>
    <w:rsid w:val="00475FBC"/>
    <w:rsid w:val="00481B45"/>
    <w:rsid w:val="00483EE8"/>
    <w:rsid w:val="00484D8D"/>
    <w:rsid w:val="00487EF0"/>
    <w:rsid w:val="00495967"/>
    <w:rsid w:val="004964BA"/>
    <w:rsid w:val="004966D8"/>
    <w:rsid w:val="004A08D0"/>
    <w:rsid w:val="004A1280"/>
    <w:rsid w:val="004A238F"/>
    <w:rsid w:val="004A2473"/>
    <w:rsid w:val="004A4026"/>
    <w:rsid w:val="004A4F80"/>
    <w:rsid w:val="004A750A"/>
    <w:rsid w:val="004B1B83"/>
    <w:rsid w:val="004C25CF"/>
    <w:rsid w:val="004C29DF"/>
    <w:rsid w:val="004C566E"/>
    <w:rsid w:val="004C63F6"/>
    <w:rsid w:val="004C7330"/>
    <w:rsid w:val="004C7F27"/>
    <w:rsid w:val="004D0995"/>
    <w:rsid w:val="004D137F"/>
    <w:rsid w:val="004D76E1"/>
    <w:rsid w:val="004E090E"/>
    <w:rsid w:val="004E7316"/>
    <w:rsid w:val="004F50F9"/>
    <w:rsid w:val="004F6199"/>
    <w:rsid w:val="004F6ABA"/>
    <w:rsid w:val="004F7E2B"/>
    <w:rsid w:val="005005BB"/>
    <w:rsid w:val="00501CA5"/>
    <w:rsid w:val="00503535"/>
    <w:rsid w:val="00512101"/>
    <w:rsid w:val="00512B78"/>
    <w:rsid w:val="00516C83"/>
    <w:rsid w:val="00523125"/>
    <w:rsid w:val="00523EBF"/>
    <w:rsid w:val="00525A9A"/>
    <w:rsid w:val="00526C68"/>
    <w:rsid w:val="00527C7A"/>
    <w:rsid w:val="00530A8E"/>
    <w:rsid w:val="00531EE0"/>
    <w:rsid w:val="005328BC"/>
    <w:rsid w:val="00540186"/>
    <w:rsid w:val="0054349D"/>
    <w:rsid w:val="005454B2"/>
    <w:rsid w:val="00546018"/>
    <w:rsid w:val="005472C4"/>
    <w:rsid w:val="0055002F"/>
    <w:rsid w:val="0055029E"/>
    <w:rsid w:val="00563072"/>
    <w:rsid w:val="00564D8C"/>
    <w:rsid w:val="005705E3"/>
    <w:rsid w:val="005706A6"/>
    <w:rsid w:val="00570ED9"/>
    <w:rsid w:val="00576853"/>
    <w:rsid w:val="00576FDF"/>
    <w:rsid w:val="0058381A"/>
    <w:rsid w:val="0058397E"/>
    <w:rsid w:val="00584EB8"/>
    <w:rsid w:val="00585FBC"/>
    <w:rsid w:val="0059043B"/>
    <w:rsid w:val="00594E11"/>
    <w:rsid w:val="00595ADF"/>
    <w:rsid w:val="005A0480"/>
    <w:rsid w:val="005A3AD7"/>
    <w:rsid w:val="005B57EF"/>
    <w:rsid w:val="005B646C"/>
    <w:rsid w:val="005C5BE1"/>
    <w:rsid w:val="005C6BCF"/>
    <w:rsid w:val="005D1E28"/>
    <w:rsid w:val="005D5BAF"/>
    <w:rsid w:val="005E7B32"/>
    <w:rsid w:val="005F7192"/>
    <w:rsid w:val="00600A72"/>
    <w:rsid w:val="00601E74"/>
    <w:rsid w:val="0060220C"/>
    <w:rsid w:val="006061F5"/>
    <w:rsid w:val="00606F60"/>
    <w:rsid w:val="006128EF"/>
    <w:rsid w:val="00613AA1"/>
    <w:rsid w:val="006144AA"/>
    <w:rsid w:val="00614CAD"/>
    <w:rsid w:val="006160A3"/>
    <w:rsid w:val="006234C4"/>
    <w:rsid w:val="00624EC6"/>
    <w:rsid w:val="006261DC"/>
    <w:rsid w:val="006267F0"/>
    <w:rsid w:val="00630E19"/>
    <w:rsid w:val="00631A24"/>
    <w:rsid w:val="00631E5A"/>
    <w:rsid w:val="00641DBC"/>
    <w:rsid w:val="0064730E"/>
    <w:rsid w:val="00647CC6"/>
    <w:rsid w:val="00647E0D"/>
    <w:rsid w:val="006516C3"/>
    <w:rsid w:val="00651AA3"/>
    <w:rsid w:val="00661E86"/>
    <w:rsid w:val="006649C9"/>
    <w:rsid w:val="00666059"/>
    <w:rsid w:val="00666911"/>
    <w:rsid w:val="00667320"/>
    <w:rsid w:val="0067513E"/>
    <w:rsid w:val="006825D6"/>
    <w:rsid w:val="00687AA3"/>
    <w:rsid w:val="0069560E"/>
    <w:rsid w:val="006A1BBE"/>
    <w:rsid w:val="006B1EEF"/>
    <w:rsid w:val="006B4272"/>
    <w:rsid w:val="006B5BC0"/>
    <w:rsid w:val="006B79F3"/>
    <w:rsid w:val="006C1231"/>
    <w:rsid w:val="006C527C"/>
    <w:rsid w:val="006C5DD4"/>
    <w:rsid w:val="006D11C5"/>
    <w:rsid w:val="006D3362"/>
    <w:rsid w:val="006D3F7D"/>
    <w:rsid w:val="006D6B21"/>
    <w:rsid w:val="006E13AA"/>
    <w:rsid w:val="006E3C0A"/>
    <w:rsid w:val="006E4347"/>
    <w:rsid w:val="006E4B88"/>
    <w:rsid w:val="006E4D55"/>
    <w:rsid w:val="006E6D16"/>
    <w:rsid w:val="006F189A"/>
    <w:rsid w:val="006F2678"/>
    <w:rsid w:val="006F2B88"/>
    <w:rsid w:val="00702173"/>
    <w:rsid w:val="00702C39"/>
    <w:rsid w:val="007046FE"/>
    <w:rsid w:val="007048A3"/>
    <w:rsid w:val="00705BB9"/>
    <w:rsid w:val="0070674D"/>
    <w:rsid w:val="0071057B"/>
    <w:rsid w:val="007202CF"/>
    <w:rsid w:val="00720546"/>
    <w:rsid w:val="007268A9"/>
    <w:rsid w:val="007275A4"/>
    <w:rsid w:val="00734D10"/>
    <w:rsid w:val="007378D9"/>
    <w:rsid w:val="00745457"/>
    <w:rsid w:val="00750C38"/>
    <w:rsid w:val="007545A3"/>
    <w:rsid w:val="007564BA"/>
    <w:rsid w:val="0076036F"/>
    <w:rsid w:val="00762AC7"/>
    <w:rsid w:val="007635CD"/>
    <w:rsid w:val="007636DC"/>
    <w:rsid w:val="007640B8"/>
    <w:rsid w:val="00771758"/>
    <w:rsid w:val="00773D95"/>
    <w:rsid w:val="00774295"/>
    <w:rsid w:val="00774F68"/>
    <w:rsid w:val="007760CA"/>
    <w:rsid w:val="00776C82"/>
    <w:rsid w:val="00780B0A"/>
    <w:rsid w:val="00782CA9"/>
    <w:rsid w:val="00784A00"/>
    <w:rsid w:val="00785753"/>
    <w:rsid w:val="00793300"/>
    <w:rsid w:val="00797E14"/>
    <w:rsid w:val="007A2F79"/>
    <w:rsid w:val="007A761A"/>
    <w:rsid w:val="007B05F2"/>
    <w:rsid w:val="007B32F4"/>
    <w:rsid w:val="007B429F"/>
    <w:rsid w:val="007B4DBA"/>
    <w:rsid w:val="007B6D8D"/>
    <w:rsid w:val="007C063E"/>
    <w:rsid w:val="007C26C1"/>
    <w:rsid w:val="007C272D"/>
    <w:rsid w:val="007C3633"/>
    <w:rsid w:val="007C44BD"/>
    <w:rsid w:val="007C47A7"/>
    <w:rsid w:val="007C58DF"/>
    <w:rsid w:val="007C70D1"/>
    <w:rsid w:val="007C75E1"/>
    <w:rsid w:val="007D06AA"/>
    <w:rsid w:val="007D22A1"/>
    <w:rsid w:val="007D3617"/>
    <w:rsid w:val="007D4B75"/>
    <w:rsid w:val="007D6582"/>
    <w:rsid w:val="007E094D"/>
    <w:rsid w:val="007E3E6E"/>
    <w:rsid w:val="007E4B62"/>
    <w:rsid w:val="007E5105"/>
    <w:rsid w:val="007E5186"/>
    <w:rsid w:val="007E7065"/>
    <w:rsid w:val="007F0374"/>
    <w:rsid w:val="007F0BC9"/>
    <w:rsid w:val="007F1D16"/>
    <w:rsid w:val="007F28DD"/>
    <w:rsid w:val="007F3CBC"/>
    <w:rsid w:val="007F65AA"/>
    <w:rsid w:val="0080374C"/>
    <w:rsid w:val="00804D09"/>
    <w:rsid w:val="00806D91"/>
    <w:rsid w:val="00813BDD"/>
    <w:rsid w:val="0081445A"/>
    <w:rsid w:val="0081531D"/>
    <w:rsid w:val="00816C36"/>
    <w:rsid w:val="008171DB"/>
    <w:rsid w:val="008208ED"/>
    <w:rsid w:val="00823734"/>
    <w:rsid w:val="008240E4"/>
    <w:rsid w:val="0083462B"/>
    <w:rsid w:val="00835583"/>
    <w:rsid w:val="00840513"/>
    <w:rsid w:val="008424F5"/>
    <w:rsid w:val="00843623"/>
    <w:rsid w:val="00843887"/>
    <w:rsid w:val="00844D9F"/>
    <w:rsid w:val="00847B54"/>
    <w:rsid w:val="00850CB3"/>
    <w:rsid w:val="00860283"/>
    <w:rsid w:val="008630BC"/>
    <w:rsid w:val="00863C1D"/>
    <w:rsid w:val="00866E0A"/>
    <w:rsid w:val="008676DE"/>
    <w:rsid w:val="00873F35"/>
    <w:rsid w:val="00874040"/>
    <w:rsid w:val="00880157"/>
    <w:rsid w:val="00881736"/>
    <w:rsid w:val="00881F6D"/>
    <w:rsid w:val="008918F1"/>
    <w:rsid w:val="00894974"/>
    <w:rsid w:val="00897CF1"/>
    <w:rsid w:val="008A101A"/>
    <w:rsid w:val="008A423F"/>
    <w:rsid w:val="008B61F1"/>
    <w:rsid w:val="008B65E4"/>
    <w:rsid w:val="008B6A88"/>
    <w:rsid w:val="008C29EF"/>
    <w:rsid w:val="008C39C8"/>
    <w:rsid w:val="008D56B8"/>
    <w:rsid w:val="008D5D9A"/>
    <w:rsid w:val="008D736E"/>
    <w:rsid w:val="008E01CE"/>
    <w:rsid w:val="008E70D8"/>
    <w:rsid w:val="008E7D12"/>
    <w:rsid w:val="008F1186"/>
    <w:rsid w:val="00904F48"/>
    <w:rsid w:val="009057C1"/>
    <w:rsid w:val="00912083"/>
    <w:rsid w:val="00914931"/>
    <w:rsid w:val="00917143"/>
    <w:rsid w:val="0091724B"/>
    <w:rsid w:val="00922A90"/>
    <w:rsid w:val="00923832"/>
    <w:rsid w:val="00924946"/>
    <w:rsid w:val="00925056"/>
    <w:rsid w:val="00926735"/>
    <w:rsid w:val="009276EA"/>
    <w:rsid w:val="00930DB3"/>
    <w:rsid w:val="00934C0C"/>
    <w:rsid w:val="00935510"/>
    <w:rsid w:val="00936266"/>
    <w:rsid w:val="00936C4A"/>
    <w:rsid w:val="009376DD"/>
    <w:rsid w:val="009406C4"/>
    <w:rsid w:val="00942990"/>
    <w:rsid w:val="00943B73"/>
    <w:rsid w:val="00945B4C"/>
    <w:rsid w:val="00950FC9"/>
    <w:rsid w:val="0095260C"/>
    <w:rsid w:val="00956DC4"/>
    <w:rsid w:val="009644E5"/>
    <w:rsid w:val="00964D01"/>
    <w:rsid w:val="0096707A"/>
    <w:rsid w:val="00970472"/>
    <w:rsid w:val="009807AB"/>
    <w:rsid w:val="00985172"/>
    <w:rsid w:val="009870DB"/>
    <w:rsid w:val="00994E47"/>
    <w:rsid w:val="00996B0C"/>
    <w:rsid w:val="009975A6"/>
    <w:rsid w:val="00997D0D"/>
    <w:rsid w:val="009A2945"/>
    <w:rsid w:val="009A3130"/>
    <w:rsid w:val="009A3980"/>
    <w:rsid w:val="009B0305"/>
    <w:rsid w:val="009B364E"/>
    <w:rsid w:val="009B5D42"/>
    <w:rsid w:val="009B74EB"/>
    <w:rsid w:val="009B770A"/>
    <w:rsid w:val="009B7E7D"/>
    <w:rsid w:val="009C1BD7"/>
    <w:rsid w:val="009D0450"/>
    <w:rsid w:val="009D3806"/>
    <w:rsid w:val="009D3FEB"/>
    <w:rsid w:val="009E0816"/>
    <w:rsid w:val="009E6B80"/>
    <w:rsid w:val="009F2048"/>
    <w:rsid w:val="009F2E6F"/>
    <w:rsid w:val="009F3469"/>
    <w:rsid w:val="009F38AF"/>
    <w:rsid w:val="009F5798"/>
    <w:rsid w:val="009F6A1B"/>
    <w:rsid w:val="00A01C04"/>
    <w:rsid w:val="00A051A6"/>
    <w:rsid w:val="00A067DB"/>
    <w:rsid w:val="00A069E0"/>
    <w:rsid w:val="00A07524"/>
    <w:rsid w:val="00A119A7"/>
    <w:rsid w:val="00A12A39"/>
    <w:rsid w:val="00A15861"/>
    <w:rsid w:val="00A23963"/>
    <w:rsid w:val="00A24A68"/>
    <w:rsid w:val="00A27F64"/>
    <w:rsid w:val="00A27F93"/>
    <w:rsid w:val="00A30D10"/>
    <w:rsid w:val="00A31434"/>
    <w:rsid w:val="00A33E71"/>
    <w:rsid w:val="00A34FF2"/>
    <w:rsid w:val="00A3583A"/>
    <w:rsid w:val="00A43FFD"/>
    <w:rsid w:val="00A441DF"/>
    <w:rsid w:val="00A44231"/>
    <w:rsid w:val="00A46BB4"/>
    <w:rsid w:val="00A4753E"/>
    <w:rsid w:val="00A6053E"/>
    <w:rsid w:val="00A610F7"/>
    <w:rsid w:val="00A61B7C"/>
    <w:rsid w:val="00A621A4"/>
    <w:rsid w:val="00A70744"/>
    <w:rsid w:val="00A717CD"/>
    <w:rsid w:val="00A76E46"/>
    <w:rsid w:val="00A802AF"/>
    <w:rsid w:val="00A807A8"/>
    <w:rsid w:val="00A80C60"/>
    <w:rsid w:val="00A82C80"/>
    <w:rsid w:val="00A858C3"/>
    <w:rsid w:val="00A85DE7"/>
    <w:rsid w:val="00A92128"/>
    <w:rsid w:val="00A935ED"/>
    <w:rsid w:val="00A94AAD"/>
    <w:rsid w:val="00A96D53"/>
    <w:rsid w:val="00AA00A6"/>
    <w:rsid w:val="00AA4950"/>
    <w:rsid w:val="00AA5031"/>
    <w:rsid w:val="00AA6A12"/>
    <w:rsid w:val="00AB0D7F"/>
    <w:rsid w:val="00AB0FE3"/>
    <w:rsid w:val="00AB2214"/>
    <w:rsid w:val="00AB50F5"/>
    <w:rsid w:val="00AC1121"/>
    <w:rsid w:val="00AC198C"/>
    <w:rsid w:val="00AC3867"/>
    <w:rsid w:val="00AC619A"/>
    <w:rsid w:val="00AC6455"/>
    <w:rsid w:val="00AD36FB"/>
    <w:rsid w:val="00AD40A7"/>
    <w:rsid w:val="00AD708E"/>
    <w:rsid w:val="00AD73E3"/>
    <w:rsid w:val="00AE3439"/>
    <w:rsid w:val="00AE61E7"/>
    <w:rsid w:val="00AF1901"/>
    <w:rsid w:val="00AF1A76"/>
    <w:rsid w:val="00AF1F4F"/>
    <w:rsid w:val="00AF549E"/>
    <w:rsid w:val="00AF6614"/>
    <w:rsid w:val="00AF7F38"/>
    <w:rsid w:val="00B138F9"/>
    <w:rsid w:val="00B205FF"/>
    <w:rsid w:val="00B2276E"/>
    <w:rsid w:val="00B319DB"/>
    <w:rsid w:val="00B33101"/>
    <w:rsid w:val="00B33C0C"/>
    <w:rsid w:val="00B35D48"/>
    <w:rsid w:val="00B35F88"/>
    <w:rsid w:val="00B4552D"/>
    <w:rsid w:val="00B51697"/>
    <w:rsid w:val="00B54460"/>
    <w:rsid w:val="00B603E4"/>
    <w:rsid w:val="00B60F5D"/>
    <w:rsid w:val="00B61782"/>
    <w:rsid w:val="00B702CE"/>
    <w:rsid w:val="00B7192E"/>
    <w:rsid w:val="00B72194"/>
    <w:rsid w:val="00B7288D"/>
    <w:rsid w:val="00B74441"/>
    <w:rsid w:val="00B758DD"/>
    <w:rsid w:val="00B80361"/>
    <w:rsid w:val="00B83083"/>
    <w:rsid w:val="00B90F27"/>
    <w:rsid w:val="00B962E2"/>
    <w:rsid w:val="00BA13B2"/>
    <w:rsid w:val="00BA2059"/>
    <w:rsid w:val="00BB5C6A"/>
    <w:rsid w:val="00BB799F"/>
    <w:rsid w:val="00BB7F9D"/>
    <w:rsid w:val="00BC6421"/>
    <w:rsid w:val="00BD0728"/>
    <w:rsid w:val="00BD5CC9"/>
    <w:rsid w:val="00BD7CC2"/>
    <w:rsid w:val="00BE085F"/>
    <w:rsid w:val="00BF0994"/>
    <w:rsid w:val="00BF142F"/>
    <w:rsid w:val="00BF1D59"/>
    <w:rsid w:val="00C02A8D"/>
    <w:rsid w:val="00C17302"/>
    <w:rsid w:val="00C1799C"/>
    <w:rsid w:val="00C25088"/>
    <w:rsid w:val="00C2568B"/>
    <w:rsid w:val="00C26398"/>
    <w:rsid w:val="00C30100"/>
    <w:rsid w:val="00C33A59"/>
    <w:rsid w:val="00C3560F"/>
    <w:rsid w:val="00C442CB"/>
    <w:rsid w:val="00C4742D"/>
    <w:rsid w:val="00C51449"/>
    <w:rsid w:val="00C549F9"/>
    <w:rsid w:val="00C57F97"/>
    <w:rsid w:val="00C617D5"/>
    <w:rsid w:val="00C63C89"/>
    <w:rsid w:val="00C70AD8"/>
    <w:rsid w:val="00C746A8"/>
    <w:rsid w:val="00C80154"/>
    <w:rsid w:val="00C80D08"/>
    <w:rsid w:val="00C8180A"/>
    <w:rsid w:val="00C856F7"/>
    <w:rsid w:val="00C857A2"/>
    <w:rsid w:val="00C85BD4"/>
    <w:rsid w:val="00C90837"/>
    <w:rsid w:val="00C950A7"/>
    <w:rsid w:val="00C957FA"/>
    <w:rsid w:val="00C96BDA"/>
    <w:rsid w:val="00CA0C0B"/>
    <w:rsid w:val="00CA7666"/>
    <w:rsid w:val="00CB00A8"/>
    <w:rsid w:val="00CB1DAB"/>
    <w:rsid w:val="00CB664F"/>
    <w:rsid w:val="00CC1A51"/>
    <w:rsid w:val="00CC3778"/>
    <w:rsid w:val="00CC39B5"/>
    <w:rsid w:val="00CD56F5"/>
    <w:rsid w:val="00CD5767"/>
    <w:rsid w:val="00CD72CC"/>
    <w:rsid w:val="00CD7B3F"/>
    <w:rsid w:val="00CF0F0B"/>
    <w:rsid w:val="00CF1D96"/>
    <w:rsid w:val="00CF25BB"/>
    <w:rsid w:val="00CF3661"/>
    <w:rsid w:val="00CF4BFD"/>
    <w:rsid w:val="00CF57BE"/>
    <w:rsid w:val="00D00EDE"/>
    <w:rsid w:val="00D04996"/>
    <w:rsid w:val="00D05EFC"/>
    <w:rsid w:val="00D06BB0"/>
    <w:rsid w:val="00D07B49"/>
    <w:rsid w:val="00D07C31"/>
    <w:rsid w:val="00D07C56"/>
    <w:rsid w:val="00D103C9"/>
    <w:rsid w:val="00D12E41"/>
    <w:rsid w:val="00D14277"/>
    <w:rsid w:val="00D14BDA"/>
    <w:rsid w:val="00D2648B"/>
    <w:rsid w:val="00D27DDD"/>
    <w:rsid w:val="00D315B6"/>
    <w:rsid w:val="00D41CDF"/>
    <w:rsid w:val="00D4229C"/>
    <w:rsid w:val="00D43A4B"/>
    <w:rsid w:val="00D51352"/>
    <w:rsid w:val="00D52C19"/>
    <w:rsid w:val="00D54137"/>
    <w:rsid w:val="00D57E0A"/>
    <w:rsid w:val="00D626CF"/>
    <w:rsid w:val="00D6350B"/>
    <w:rsid w:val="00D70129"/>
    <w:rsid w:val="00D704D2"/>
    <w:rsid w:val="00D83ABA"/>
    <w:rsid w:val="00D92212"/>
    <w:rsid w:val="00D95A42"/>
    <w:rsid w:val="00D9741E"/>
    <w:rsid w:val="00D97DAB"/>
    <w:rsid w:val="00DA5372"/>
    <w:rsid w:val="00DA56C9"/>
    <w:rsid w:val="00DB2284"/>
    <w:rsid w:val="00DB3657"/>
    <w:rsid w:val="00DB36FC"/>
    <w:rsid w:val="00DB4B13"/>
    <w:rsid w:val="00DB683F"/>
    <w:rsid w:val="00DB6BAB"/>
    <w:rsid w:val="00DC06E9"/>
    <w:rsid w:val="00DC0AF2"/>
    <w:rsid w:val="00DC51C2"/>
    <w:rsid w:val="00DC6CCD"/>
    <w:rsid w:val="00DC6CD6"/>
    <w:rsid w:val="00DD14EF"/>
    <w:rsid w:val="00DD2655"/>
    <w:rsid w:val="00DD2E00"/>
    <w:rsid w:val="00DD2F23"/>
    <w:rsid w:val="00DD354C"/>
    <w:rsid w:val="00DD47D0"/>
    <w:rsid w:val="00DD51B9"/>
    <w:rsid w:val="00DD5610"/>
    <w:rsid w:val="00DD7318"/>
    <w:rsid w:val="00DE02AD"/>
    <w:rsid w:val="00DE1B14"/>
    <w:rsid w:val="00DE1BB3"/>
    <w:rsid w:val="00DE59DF"/>
    <w:rsid w:val="00DE6173"/>
    <w:rsid w:val="00DF06F4"/>
    <w:rsid w:val="00DF25F8"/>
    <w:rsid w:val="00E03DE1"/>
    <w:rsid w:val="00E10646"/>
    <w:rsid w:val="00E12A96"/>
    <w:rsid w:val="00E16328"/>
    <w:rsid w:val="00E212C0"/>
    <w:rsid w:val="00E217D3"/>
    <w:rsid w:val="00E22CAC"/>
    <w:rsid w:val="00E233CA"/>
    <w:rsid w:val="00E25045"/>
    <w:rsid w:val="00E251C6"/>
    <w:rsid w:val="00E27B40"/>
    <w:rsid w:val="00E359D3"/>
    <w:rsid w:val="00E36607"/>
    <w:rsid w:val="00E42177"/>
    <w:rsid w:val="00E47AEB"/>
    <w:rsid w:val="00E5355F"/>
    <w:rsid w:val="00E73543"/>
    <w:rsid w:val="00E747AC"/>
    <w:rsid w:val="00E763E7"/>
    <w:rsid w:val="00E76C98"/>
    <w:rsid w:val="00E806A5"/>
    <w:rsid w:val="00E81C73"/>
    <w:rsid w:val="00E854D2"/>
    <w:rsid w:val="00E93A33"/>
    <w:rsid w:val="00E9796E"/>
    <w:rsid w:val="00EA00BB"/>
    <w:rsid w:val="00EB17FA"/>
    <w:rsid w:val="00EB1B88"/>
    <w:rsid w:val="00EB4D90"/>
    <w:rsid w:val="00EB550B"/>
    <w:rsid w:val="00EC285F"/>
    <w:rsid w:val="00EE3FC6"/>
    <w:rsid w:val="00EE7403"/>
    <w:rsid w:val="00EF2B7C"/>
    <w:rsid w:val="00EF37DD"/>
    <w:rsid w:val="00EF39C8"/>
    <w:rsid w:val="00EF602D"/>
    <w:rsid w:val="00EF62BB"/>
    <w:rsid w:val="00EF67B2"/>
    <w:rsid w:val="00EF6DB0"/>
    <w:rsid w:val="00F00220"/>
    <w:rsid w:val="00F00249"/>
    <w:rsid w:val="00F01809"/>
    <w:rsid w:val="00F02FA2"/>
    <w:rsid w:val="00F04706"/>
    <w:rsid w:val="00F1254E"/>
    <w:rsid w:val="00F15DCE"/>
    <w:rsid w:val="00F16DB7"/>
    <w:rsid w:val="00F177E1"/>
    <w:rsid w:val="00F22478"/>
    <w:rsid w:val="00F25D64"/>
    <w:rsid w:val="00F25EED"/>
    <w:rsid w:val="00F26027"/>
    <w:rsid w:val="00F3078E"/>
    <w:rsid w:val="00F31CF3"/>
    <w:rsid w:val="00F41804"/>
    <w:rsid w:val="00F4214C"/>
    <w:rsid w:val="00F43B98"/>
    <w:rsid w:val="00F517F4"/>
    <w:rsid w:val="00F52AFA"/>
    <w:rsid w:val="00F54B82"/>
    <w:rsid w:val="00F634A7"/>
    <w:rsid w:val="00F64C82"/>
    <w:rsid w:val="00F64FD7"/>
    <w:rsid w:val="00F67389"/>
    <w:rsid w:val="00F727EA"/>
    <w:rsid w:val="00F9254D"/>
    <w:rsid w:val="00F93B69"/>
    <w:rsid w:val="00F93E02"/>
    <w:rsid w:val="00F94A29"/>
    <w:rsid w:val="00F96F32"/>
    <w:rsid w:val="00FA346F"/>
    <w:rsid w:val="00FB2BDD"/>
    <w:rsid w:val="00FB3286"/>
    <w:rsid w:val="00FB3483"/>
    <w:rsid w:val="00FB4826"/>
    <w:rsid w:val="00FC065D"/>
    <w:rsid w:val="00FC10C4"/>
    <w:rsid w:val="00FC1E59"/>
    <w:rsid w:val="00FD0283"/>
    <w:rsid w:val="00FD03DD"/>
    <w:rsid w:val="00FD1860"/>
    <w:rsid w:val="00FD1EDF"/>
    <w:rsid w:val="00FD2CCC"/>
    <w:rsid w:val="00FE08C5"/>
    <w:rsid w:val="00FE3C88"/>
    <w:rsid w:val="00FE7D46"/>
    <w:rsid w:val="00FF0A20"/>
    <w:rsid w:val="00FF0AA0"/>
    <w:rsid w:val="00FF1A27"/>
    <w:rsid w:val="00FF1CAC"/>
    <w:rsid w:val="00FF4DB0"/>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77BF"/>
  <w15:docId w15:val="{CC370370-1249-475E-8F5E-5B10B178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4D"/>
    <w:pPr>
      <w:spacing w:after="160" w:line="259" w:lineRule="auto"/>
    </w:pPr>
    <w:rPr>
      <w:sz w:val="22"/>
      <w:szCs w:val="22"/>
      <w:lang w:eastAsia="en-US"/>
    </w:rPr>
  </w:style>
  <w:style w:type="paragraph" w:styleId="2">
    <w:name w:val="heading 2"/>
    <w:basedOn w:val="a"/>
    <w:next w:val="a"/>
    <w:link w:val="20"/>
    <w:qFormat/>
    <w:rsid w:val="00D2648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3D95"/>
    <w:rPr>
      <w:rFonts w:asciiTheme="minorHAnsi" w:eastAsiaTheme="minorEastAsia" w:hAnsiTheme="minorHAnsi" w:cstheme="minorBidi"/>
      <w:sz w:val="22"/>
      <w:szCs w:val="22"/>
    </w:rPr>
  </w:style>
  <w:style w:type="character" w:customStyle="1" w:styleId="a4">
    <w:name w:val="Без интервала Знак"/>
    <w:basedOn w:val="a0"/>
    <w:link w:val="a3"/>
    <w:uiPriority w:val="1"/>
    <w:rsid w:val="00773D95"/>
    <w:rPr>
      <w:rFonts w:asciiTheme="minorHAnsi" w:eastAsiaTheme="minorEastAsia" w:hAnsiTheme="minorHAnsi" w:cstheme="minorBidi"/>
      <w:sz w:val="22"/>
      <w:szCs w:val="22"/>
    </w:rPr>
  </w:style>
  <w:style w:type="table" w:styleId="a5">
    <w:name w:val="Table Grid"/>
    <w:basedOn w:val="a1"/>
    <w:uiPriority w:val="39"/>
    <w:rsid w:val="00773D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3D95"/>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773D95"/>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773D9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773D95"/>
    <w:rPr>
      <w:rFonts w:asciiTheme="minorHAnsi" w:eastAsiaTheme="minorHAnsi" w:hAnsiTheme="minorHAnsi" w:cstheme="minorBidi"/>
      <w:sz w:val="22"/>
      <w:szCs w:val="22"/>
      <w:lang w:eastAsia="en-US"/>
    </w:rPr>
  </w:style>
  <w:style w:type="paragraph" w:customStyle="1" w:styleId="1">
    <w:name w:val="Абзац списка1"/>
    <w:basedOn w:val="a"/>
    <w:rsid w:val="00773D95"/>
    <w:pPr>
      <w:suppressAutoHyphens/>
      <w:spacing w:line="252" w:lineRule="auto"/>
    </w:pPr>
    <w:rPr>
      <w:rFonts w:eastAsia="Lucida Sans Unicode" w:cs="font368"/>
      <w:kern w:val="1"/>
      <w:lang w:eastAsia="ar-SA"/>
    </w:rPr>
  </w:style>
  <w:style w:type="paragraph" w:styleId="aa">
    <w:name w:val="List Paragraph"/>
    <w:aliases w:val="Bullet List,FooterText,numbered"/>
    <w:basedOn w:val="a"/>
    <w:link w:val="ab"/>
    <w:qFormat/>
    <w:rsid w:val="00773D95"/>
    <w:pPr>
      <w:ind w:left="720"/>
      <w:contextualSpacing/>
    </w:pPr>
    <w:rPr>
      <w:rFonts w:asciiTheme="minorHAnsi" w:eastAsiaTheme="minorHAnsi" w:hAnsiTheme="minorHAnsi" w:cstheme="minorBidi"/>
    </w:rPr>
  </w:style>
  <w:style w:type="character" w:styleId="ac">
    <w:name w:val="Hyperlink"/>
    <w:rsid w:val="00773D95"/>
    <w:rPr>
      <w:color w:val="0563C1"/>
      <w:u w:val="single"/>
    </w:rPr>
  </w:style>
  <w:style w:type="paragraph" w:customStyle="1" w:styleId="ad">
    <w:name w:val="Базовый"/>
    <w:qFormat/>
    <w:rsid w:val="00773D95"/>
    <w:pPr>
      <w:tabs>
        <w:tab w:val="left" w:pos="709"/>
      </w:tabs>
      <w:suppressAutoHyphens/>
      <w:spacing w:after="160" w:line="259" w:lineRule="atLeast"/>
    </w:pPr>
    <w:rPr>
      <w:rFonts w:eastAsia="Lucida Sans Unicode" w:cstheme="minorBidi"/>
      <w:sz w:val="22"/>
      <w:szCs w:val="22"/>
      <w:lang w:eastAsia="en-US"/>
    </w:rPr>
  </w:style>
  <w:style w:type="character" w:customStyle="1" w:styleId="-">
    <w:name w:val="Интернет-ссылка"/>
    <w:basedOn w:val="a0"/>
    <w:rsid w:val="00773D95"/>
    <w:rPr>
      <w:color w:val="0563C1"/>
      <w:u w:val="single"/>
      <w:lang w:val="ru-RU" w:eastAsia="ru-RU" w:bidi="ru-RU"/>
    </w:rPr>
  </w:style>
  <w:style w:type="character" w:styleId="ae">
    <w:name w:val="footnote reference"/>
    <w:basedOn w:val="a0"/>
    <w:rsid w:val="00773D95"/>
  </w:style>
  <w:style w:type="character" w:customStyle="1" w:styleId="af">
    <w:name w:val="Привязка сноски"/>
    <w:rsid w:val="00773D95"/>
    <w:rPr>
      <w:vertAlign w:val="superscript"/>
    </w:rPr>
  </w:style>
  <w:style w:type="paragraph" w:styleId="af0">
    <w:name w:val="footnote text"/>
    <w:basedOn w:val="ad"/>
    <w:link w:val="af1"/>
    <w:rsid w:val="00773D95"/>
  </w:style>
  <w:style w:type="character" w:customStyle="1" w:styleId="af1">
    <w:name w:val="Текст сноски Знак"/>
    <w:basedOn w:val="a0"/>
    <w:link w:val="af0"/>
    <w:rsid w:val="00773D95"/>
    <w:rPr>
      <w:rFonts w:eastAsia="Lucida Sans Unicode" w:cstheme="minorBidi"/>
      <w:sz w:val="22"/>
      <w:szCs w:val="22"/>
      <w:lang w:eastAsia="en-US"/>
    </w:rPr>
  </w:style>
  <w:style w:type="paragraph" w:customStyle="1" w:styleId="af2">
    <w:name w:val="Сноска"/>
    <w:basedOn w:val="ad"/>
    <w:rsid w:val="00773D95"/>
    <w:pPr>
      <w:suppressLineNumbers/>
      <w:ind w:left="283" w:hanging="283"/>
    </w:pPr>
    <w:rPr>
      <w:sz w:val="20"/>
      <w:szCs w:val="20"/>
    </w:rPr>
  </w:style>
  <w:style w:type="paragraph" w:styleId="af3">
    <w:name w:val="Balloon Text"/>
    <w:basedOn w:val="a"/>
    <w:link w:val="af4"/>
    <w:uiPriority w:val="99"/>
    <w:semiHidden/>
    <w:unhideWhenUsed/>
    <w:rsid w:val="00773D95"/>
    <w:pPr>
      <w:spacing w:after="0" w:line="240" w:lineRule="auto"/>
    </w:pPr>
    <w:rPr>
      <w:rFonts w:ascii="Segoe UI" w:eastAsiaTheme="minorHAnsi" w:hAnsi="Segoe UI" w:cs="Segoe UI"/>
      <w:sz w:val="18"/>
      <w:szCs w:val="18"/>
    </w:rPr>
  </w:style>
  <w:style w:type="character" w:customStyle="1" w:styleId="af4">
    <w:name w:val="Текст выноски Знак"/>
    <w:basedOn w:val="a0"/>
    <w:link w:val="af3"/>
    <w:uiPriority w:val="99"/>
    <w:semiHidden/>
    <w:rsid w:val="00773D95"/>
    <w:rPr>
      <w:rFonts w:ascii="Segoe UI" w:eastAsiaTheme="minorHAnsi" w:hAnsi="Segoe UI" w:cs="Segoe UI"/>
      <w:sz w:val="18"/>
      <w:szCs w:val="18"/>
      <w:lang w:eastAsia="en-US"/>
    </w:rPr>
  </w:style>
  <w:style w:type="character" w:customStyle="1" w:styleId="apple-converted-space">
    <w:name w:val="apple-converted-space"/>
    <w:basedOn w:val="a0"/>
    <w:rsid w:val="00773D95"/>
  </w:style>
  <w:style w:type="paragraph" w:customStyle="1" w:styleId="Times12">
    <w:name w:val="Times 12"/>
    <w:basedOn w:val="a"/>
    <w:uiPriority w:val="99"/>
    <w:qFormat/>
    <w:rsid w:val="00773D9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rvps9">
    <w:name w:val="rvps9"/>
    <w:basedOn w:val="a"/>
    <w:rsid w:val="00773D95"/>
    <w:pPr>
      <w:spacing w:after="0" w:line="240" w:lineRule="auto"/>
      <w:jc w:val="both"/>
    </w:pPr>
    <w:rPr>
      <w:rFonts w:ascii="Times New Roman" w:eastAsia="Times New Roman" w:hAnsi="Times New Roman"/>
      <w:sz w:val="24"/>
      <w:szCs w:val="24"/>
      <w:lang w:eastAsia="ru-RU"/>
    </w:rPr>
  </w:style>
  <w:style w:type="paragraph" w:customStyle="1" w:styleId="Default">
    <w:name w:val="Default"/>
    <w:rsid w:val="00773D95"/>
    <w:pPr>
      <w:autoSpaceDE w:val="0"/>
      <w:autoSpaceDN w:val="0"/>
      <w:adjustRightInd w:val="0"/>
    </w:pPr>
    <w:rPr>
      <w:rFonts w:ascii="Times New Roman" w:hAnsi="Times New Roman"/>
      <w:color w:val="000000"/>
      <w:sz w:val="24"/>
      <w:szCs w:val="24"/>
      <w:lang w:eastAsia="en-US"/>
    </w:rPr>
  </w:style>
  <w:style w:type="paragraph" w:customStyle="1" w:styleId="p2">
    <w:name w:val="p2"/>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73D95"/>
  </w:style>
  <w:style w:type="character" w:customStyle="1" w:styleId="s3">
    <w:name w:val="s3"/>
    <w:basedOn w:val="a0"/>
    <w:rsid w:val="00773D95"/>
  </w:style>
  <w:style w:type="paragraph" w:customStyle="1" w:styleId="p1">
    <w:name w:val="p1"/>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773D95"/>
  </w:style>
  <w:style w:type="character" w:customStyle="1" w:styleId="s1">
    <w:name w:val="s1"/>
    <w:basedOn w:val="a0"/>
    <w:rsid w:val="00773D95"/>
  </w:style>
  <w:style w:type="paragraph" w:customStyle="1" w:styleId="p4">
    <w:name w:val="p4"/>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773D95"/>
  </w:style>
  <w:style w:type="character" w:customStyle="1" w:styleId="s6">
    <w:name w:val="s6"/>
    <w:basedOn w:val="a0"/>
    <w:rsid w:val="00773D95"/>
  </w:style>
  <w:style w:type="paragraph" w:customStyle="1" w:styleId="p7">
    <w:name w:val="p7"/>
    <w:basedOn w:val="a"/>
    <w:rsid w:val="00773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rsid w:val="00773D95"/>
    <w:pPr>
      <w:widowControl w:val="0"/>
      <w:suppressAutoHyphens/>
      <w:ind w:left="720"/>
    </w:pPr>
    <w:rPr>
      <w:rFonts w:ascii="Times New Roman" w:eastAsia="Lucida Sans Unicode" w:hAnsi="Times New Roman"/>
      <w:noProof/>
      <w:sz w:val="24"/>
      <w:szCs w:val="24"/>
    </w:rPr>
  </w:style>
  <w:style w:type="paragraph" w:styleId="af5">
    <w:name w:val="Normal (Web)"/>
    <w:basedOn w:val="a"/>
    <w:unhideWhenUsed/>
    <w:rsid w:val="00773D9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Normal">
    <w:name w:val="ConsPlusNormal"/>
    <w:next w:val="a"/>
    <w:rsid w:val="00773D95"/>
    <w:pPr>
      <w:widowControl w:val="0"/>
      <w:suppressAutoHyphens/>
      <w:autoSpaceDE w:val="0"/>
      <w:ind w:firstLine="720"/>
    </w:pPr>
    <w:rPr>
      <w:rFonts w:ascii="Arial" w:eastAsia="Arial" w:hAnsi="Arial"/>
      <w:noProof/>
    </w:rPr>
  </w:style>
  <w:style w:type="paragraph" w:customStyle="1" w:styleId="4">
    <w:name w:val="[Ростех] Текст Пункта (Уровень 4)"/>
    <w:link w:val="40"/>
    <w:uiPriority w:val="99"/>
    <w:qFormat/>
    <w:rsid w:val="00773D95"/>
    <w:pPr>
      <w:suppressAutoHyphens/>
      <w:spacing w:before="120"/>
      <w:jc w:val="both"/>
      <w:outlineLvl w:val="3"/>
    </w:pPr>
    <w:rPr>
      <w:rFonts w:ascii="Proxima Nova ExCn Rg" w:eastAsia="Times New Roman" w:hAnsi="Proxima Nova ExCn Rg"/>
      <w:sz w:val="28"/>
      <w:szCs w:val="28"/>
    </w:rPr>
  </w:style>
  <w:style w:type="character" w:customStyle="1" w:styleId="40">
    <w:name w:val="[Ростех] Текст Пункта (Уровень 4) Знак"/>
    <w:basedOn w:val="a0"/>
    <w:link w:val="4"/>
    <w:uiPriority w:val="99"/>
    <w:rsid w:val="00773D95"/>
    <w:rPr>
      <w:rFonts w:ascii="Proxima Nova ExCn Rg" w:eastAsia="Times New Roman" w:hAnsi="Proxima Nova ExCn Rg"/>
      <w:sz w:val="28"/>
      <w:szCs w:val="28"/>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locked/>
    <w:rsid w:val="00773D95"/>
    <w:rPr>
      <w:rFonts w:ascii="Times New Roman" w:eastAsia="MS Mincho" w:hAnsi="Times New Roman"/>
      <w:sz w:val="26"/>
      <w:szCs w:val="24"/>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6"/>
    <w:unhideWhenUsed/>
    <w:rsid w:val="00773D95"/>
    <w:pPr>
      <w:spacing w:after="0" w:line="240" w:lineRule="auto"/>
      <w:ind w:firstLine="709"/>
      <w:jc w:val="both"/>
    </w:pPr>
    <w:rPr>
      <w:rFonts w:ascii="Times New Roman" w:eastAsia="MS Mincho" w:hAnsi="Times New Roman"/>
      <w:sz w:val="26"/>
      <w:szCs w:val="24"/>
      <w:lang w:eastAsia="ru-RU"/>
    </w:rPr>
  </w:style>
  <w:style w:type="character" w:customStyle="1" w:styleId="10">
    <w:name w:val="Основной текст Знак1"/>
    <w:basedOn w:val="a0"/>
    <w:uiPriority w:val="99"/>
    <w:semiHidden/>
    <w:rsid w:val="00773D95"/>
    <w:rPr>
      <w:sz w:val="22"/>
      <w:szCs w:val="22"/>
      <w:lang w:eastAsia="en-US"/>
    </w:rPr>
  </w:style>
  <w:style w:type="paragraph" w:styleId="3">
    <w:name w:val="Body Text Indent 3"/>
    <w:basedOn w:val="a"/>
    <w:link w:val="30"/>
    <w:uiPriority w:val="99"/>
    <w:semiHidden/>
    <w:unhideWhenUsed/>
    <w:rsid w:val="00D2648B"/>
    <w:pPr>
      <w:spacing w:after="120"/>
      <w:ind w:left="283"/>
    </w:pPr>
    <w:rPr>
      <w:sz w:val="16"/>
      <w:szCs w:val="16"/>
    </w:rPr>
  </w:style>
  <w:style w:type="character" w:customStyle="1" w:styleId="30">
    <w:name w:val="Основной текст с отступом 3 Знак"/>
    <w:basedOn w:val="a0"/>
    <w:link w:val="3"/>
    <w:uiPriority w:val="99"/>
    <w:semiHidden/>
    <w:rsid w:val="00D2648B"/>
    <w:rPr>
      <w:sz w:val="16"/>
      <w:szCs w:val="16"/>
      <w:lang w:eastAsia="en-US"/>
    </w:rPr>
  </w:style>
  <w:style w:type="character" w:customStyle="1" w:styleId="20">
    <w:name w:val="Заголовок 2 Знак"/>
    <w:basedOn w:val="a0"/>
    <w:link w:val="2"/>
    <w:rsid w:val="00D2648B"/>
    <w:rPr>
      <w:rFonts w:ascii="Arial" w:eastAsia="Times New Roman" w:hAnsi="Arial" w:cs="Arial"/>
      <w:b/>
      <w:bCs/>
      <w:i/>
      <w:iCs/>
      <w:sz w:val="28"/>
      <w:szCs w:val="28"/>
    </w:rPr>
  </w:style>
  <w:style w:type="paragraph" w:customStyle="1" w:styleId="11">
    <w:name w:val="Обычный1"/>
    <w:rsid w:val="00D2648B"/>
    <w:rPr>
      <w:rFonts w:ascii="Times New Roman" w:eastAsia="Times New Roman" w:hAnsi="Times New Roman"/>
      <w:snapToGrid w:val="0"/>
    </w:rPr>
  </w:style>
  <w:style w:type="paragraph" w:customStyle="1" w:styleId="formattext">
    <w:name w:val="formattext"/>
    <w:basedOn w:val="a"/>
    <w:rsid w:val="00D264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aliases w:val="Bullet List Знак,FooterText Знак,numbered Знак"/>
    <w:link w:val="aa"/>
    <w:locked/>
    <w:rsid w:val="00D2648B"/>
    <w:rPr>
      <w:rFonts w:asciiTheme="minorHAnsi" w:eastAsiaTheme="minorHAnsi" w:hAnsiTheme="minorHAnsi" w:cstheme="minorBidi"/>
      <w:sz w:val="22"/>
      <w:szCs w:val="22"/>
      <w:lang w:eastAsia="en-US"/>
    </w:rPr>
  </w:style>
  <w:style w:type="character" w:customStyle="1" w:styleId="decode">
    <w:name w:val="decode"/>
    <w:rsid w:val="00D2648B"/>
  </w:style>
  <w:style w:type="paragraph" w:customStyle="1" w:styleId="12">
    <w:name w:val="1"/>
    <w:basedOn w:val="a"/>
    <w:rsid w:val="00D2648B"/>
    <w:pPr>
      <w:spacing w:line="240" w:lineRule="exact"/>
    </w:pPr>
    <w:rPr>
      <w:rFonts w:ascii="Verdana" w:eastAsia="Times New Roman" w:hAnsi="Verdana"/>
      <w:sz w:val="20"/>
      <w:szCs w:val="20"/>
      <w:lang w:val="en-US"/>
    </w:rPr>
  </w:style>
  <w:style w:type="table" w:customStyle="1" w:styleId="13">
    <w:name w:val="Сетка таблицы1"/>
    <w:basedOn w:val="a1"/>
    <w:next w:val="a5"/>
    <w:uiPriority w:val="59"/>
    <w:rsid w:val="007F28DD"/>
    <w:pPr>
      <w:spacing w:after="200" w:line="276"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FF5E97"/>
    <w:pPr>
      <w:spacing w:after="200" w:line="276"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Колонтитул_"/>
    <w:basedOn w:val="a0"/>
    <w:link w:val="af9"/>
    <w:rsid w:val="00FF5E97"/>
    <w:rPr>
      <w:rFonts w:ascii="Gulim" w:eastAsia="Gulim" w:hAnsi="Gulim" w:cs="Gulim"/>
      <w:spacing w:val="-10"/>
      <w:sz w:val="17"/>
      <w:szCs w:val="17"/>
      <w:shd w:val="clear" w:color="auto" w:fill="FFFFFF"/>
    </w:rPr>
  </w:style>
  <w:style w:type="character" w:customStyle="1" w:styleId="8pt0pt">
    <w:name w:val="Колонтитул + 8 pt;Интервал 0 pt"/>
    <w:basedOn w:val="af8"/>
    <w:rsid w:val="00FF5E97"/>
    <w:rPr>
      <w:rFonts w:ascii="Gulim" w:eastAsia="Gulim" w:hAnsi="Gulim" w:cs="Gulim"/>
      <w:color w:val="000000"/>
      <w:spacing w:val="0"/>
      <w:w w:val="100"/>
      <w:position w:val="0"/>
      <w:sz w:val="16"/>
      <w:szCs w:val="16"/>
      <w:shd w:val="clear" w:color="auto" w:fill="FFFFFF"/>
      <w:lang w:val="ru-RU" w:eastAsia="ru-RU" w:bidi="ru-RU"/>
    </w:rPr>
  </w:style>
  <w:style w:type="paragraph" w:customStyle="1" w:styleId="af9">
    <w:name w:val="Колонтитул"/>
    <w:basedOn w:val="a"/>
    <w:link w:val="af8"/>
    <w:rsid w:val="00FF5E97"/>
    <w:pPr>
      <w:widowControl w:val="0"/>
      <w:shd w:val="clear" w:color="auto" w:fill="FFFFFF"/>
      <w:spacing w:after="0" w:line="0" w:lineRule="atLeast"/>
    </w:pPr>
    <w:rPr>
      <w:rFonts w:ascii="Gulim" w:eastAsia="Gulim" w:hAnsi="Gulim" w:cs="Gulim"/>
      <w:spacing w:val="-10"/>
      <w:sz w:val="17"/>
      <w:szCs w:val="17"/>
      <w:lang w:eastAsia="ru-RU"/>
    </w:rPr>
  </w:style>
  <w:style w:type="table" w:customStyle="1" w:styleId="31">
    <w:name w:val="Сетка таблицы3"/>
    <w:basedOn w:val="a1"/>
    <w:next w:val="a5"/>
    <w:uiPriority w:val="59"/>
    <w:rsid w:val="000E1D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_"/>
    <w:basedOn w:val="a0"/>
    <w:link w:val="24"/>
    <w:rsid w:val="00E22CAC"/>
    <w:rPr>
      <w:rFonts w:ascii="Times New Roman" w:eastAsia="Times New Roman" w:hAnsi="Times New Roman"/>
      <w:b/>
      <w:bCs/>
      <w:sz w:val="22"/>
      <w:szCs w:val="22"/>
      <w:shd w:val="clear" w:color="auto" w:fill="FFFFFF"/>
    </w:rPr>
  </w:style>
  <w:style w:type="paragraph" w:customStyle="1" w:styleId="24">
    <w:name w:val="Заголовок №2"/>
    <w:basedOn w:val="a"/>
    <w:link w:val="23"/>
    <w:rsid w:val="00E22CAC"/>
    <w:pPr>
      <w:widowControl w:val="0"/>
      <w:shd w:val="clear" w:color="auto" w:fill="FFFFFF"/>
      <w:spacing w:after="0" w:line="277" w:lineRule="exact"/>
      <w:ind w:firstLine="700"/>
      <w:jc w:val="both"/>
      <w:outlineLvl w:val="1"/>
    </w:pPr>
    <w:rPr>
      <w:rFonts w:ascii="Times New Roman" w:eastAsia="Times New Roman" w:hAnsi="Times New Roman"/>
      <w:b/>
      <w:bCs/>
      <w:lang w:eastAsia="ru-RU"/>
    </w:rPr>
  </w:style>
  <w:style w:type="table" w:customStyle="1" w:styleId="41">
    <w:name w:val="Сетка таблицы4"/>
    <w:basedOn w:val="a1"/>
    <w:next w:val="a5"/>
    <w:uiPriority w:val="59"/>
    <w:rsid w:val="004A4F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32"/>
    <w:rsid w:val="004A4F80"/>
    <w:rPr>
      <w:rFonts w:ascii="Times New Roman" w:eastAsia="Times New Roman" w:hAnsi="Times New Roman"/>
      <w:sz w:val="22"/>
      <w:szCs w:val="22"/>
      <w:shd w:val="clear" w:color="auto" w:fill="FFFFFF"/>
    </w:rPr>
  </w:style>
  <w:style w:type="character" w:customStyle="1" w:styleId="25">
    <w:name w:val="Основной текст2"/>
    <w:basedOn w:val="afa"/>
    <w:rsid w:val="004A4F80"/>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b">
    <w:name w:val="Основной текст + Полужирный"/>
    <w:basedOn w:val="afa"/>
    <w:rsid w:val="004A4F80"/>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fc">
    <w:name w:val="Основной текст + Курсив"/>
    <w:basedOn w:val="afa"/>
    <w:rsid w:val="004A4F80"/>
    <w:rPr>
      <w:rFonts w:ascii="Times New Roman" w:eastAsia="Times New Roman" w:hAnsi="Times New Roman"/>
      <w:i/>
      <w:iCs/>
      <w:color w:val="000000"/>
      <w:spacing w:val="0"/>
      <w:w w:val="100"/>
      <w:position w:val="0"/>
      <w:sz w:val="22"/>
      <w:szCs w:val="22"/>
      <w:shd w:val="clear" w:color="auto" w:fill="FFFFFF"/>
      <w:lang w:val="ru-RU" w:eastAsia="ru-RU" w:bidi="ru-RU"/>
    </w:rPr>
  </w:style>
  <w:style w:type="character" w:customStyle="1" w:styleId="33">
    <w:name w:val="Основной текст (3)_"/>
    <w:basedOn w:val="a0"/>
    <w:link w:val="34"/>
    <w:rsid w:val="004A4F80"/>
    <w:rPr>
      <w:rFonts w:ascii="Times New Roman" w:eastAsia="Times New Roman" w:hAnsi="Times New Roman"/>
      <w:b/>
      <w:bCs/>
      <w:i/>
      <w:iCs/>
      <w:sz w:val="23"/>
      <w:szCs w:val="23"/>
      <w:shd w:val="clear" w:color="auto" w:fill="FFFFFF"/>
    </w:rPr>
  </w:style>
  <w:style w:type="paragraph" w:customStyle="1" w:styleId="32">
    <w:name w:val="Основной текст3"/>
    <w:basedOn w:val="a"/>
    <w:link w:val="afa"/>
    <w:rsid w:val="004A4F80"/>
    <w:pPr>
      <w:widowControl w:val="0"/>
      <w:shd w:val="clear" w:color="auto" w:fill="FFFFFF"/>
      <w:spacing w:after="180" w:line="324" w:lineRule="exact"/>
      <w:ind w:hanging="400"/>
      <w:jc w:val="right"/>
    </w:pPr>
    <w:rPr>
      <w:rFonts w:ascii="Times New Roman" w:eastAsia="Times New Roman" w:hAnsi="Times New Roman"/>
      <w:lang w:eastAsia="ru-RU"/>
    </w:rPr>
  </w:style>
  <w:style w:type="paragraph" w:customStyle="1" w:styleId="34">
    <w:name w:val="Основной текст (3)"/>
    <w:basedOn w:val="a"/>
    <w:link w:val="33"/>
    <w:rsid w:val="004A4F80"/>
    <w:pPr>
      <w:widowControl w:val="0"/>
      <w:shd w:val="clear" w:color="auto" w:fill="FFFFFF"/>
      <w:spacing w:after="0" w:line="277" w:lineRule="exact"/>
      <w:jc w:val="both"/>
    </w:pPr>
    <w:rPr>
      <w:rFonts w:ascii="Times New Roman" w:eastAsia="Times New Roman" w:hAnsi="Times New Roman"/>
      <w:b/>
      <w:bCs/>
      <w:i/>
      <w:iCs/>
      <w:sz w:val="23"/>
      <w:szCs w:val="23"/>
      <w:lang w:eastAsia="ru-RU"/>
    </w:rPr>
  </w:style>
  <w:style w:type="table" w:customStyle="1" w:styleId="410">
    <w:name w:val="Сетка таблицы41"/>
    <w:basedOn w:val="a1"/>
    <w:next w:val="a5"/>
    <w:uiPriority w:val="59"/>
    <w:rsid w:val="00F02F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B617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7C44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44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2">
    <w:name w:val="Сетка таблицы42"/>
    <w:basedOn w:val="a1"/>
    <w:next w:val="a5"/>
    <w:uiPriority w:val="59"/>
    <w:rsid w:val="000B55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rsid w:val="00C908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rsid w:val="007D22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37EC-D9DA-4687-A437-D94904C7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KrasRC</dc:creator>
  <cp:lastModifiedBy>Леонид Скворцов</cp:lastModifiedBy>
  <cp:revision>3</cp:revision>
  <cp:lastPrinted>2018-06-05T09:20:00Z</cp:lastPrinted>
  <dcterms:created xsi:type="dcterms:W3CDTF">2023-08-28T11:06:00Z</dcterms:created>
  <dcterms:modified xsi:type="dcterms:W3CDTF">2023-08-28T12:06:00Z</dcterms:modified>
</cp:coreProperties>
</file>