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D298" w14:textId="77777777" w:rsidR="000A0FAF" w:rsidRPr="009E230D" w:rsidRDefault="000A0FAF" w:rsidP="000A0FAF">
      <w:pPr>
        <w:spacing w:line="276" w:lineRule="auto"/>
        <w:jc w:val="center"/>
        <w:rPr>
          <w:b/>
          <w:sz w:val="40"/>
          <w:szCs w:val="40"/>
        </w:rPr>
      </w:pPr>
      <w:r w:rsidRPr="009E230D">
        <w:rPr>
          <w:b/>
          <w:sz w:val="40"/>
          <w:szCs w:val="40"/>
        </w:rPr>
        <w:t>Техническое задание</w:t>
      </w:r>
    </w:p>
    <w:p w14:paraId="51E9D5ED" w14:textId="249A47AA" w:rsidR="00D37EE2" w:rsidRDefault="00D37EE2" w:rsidP="000A0FAF">
      <w:pPr>
        <w:spacing w:line="276" w:lineRule="auto"/>
        <w:jc w:val="center"/>
        <w:rPr>
          <w:b/>
        </w:rPr>
      </w:pPr>
      <w:r w:rsidRPr="009E230D">
        <w:rPr>
          <w:b/>
        </w:rPr>
        <w:t xml:space="preserve">Закупка услуг </w:t>
      </w:r>
      <w:proofErr w:type="spellStart"/>
      <w:r w:rsidR="00FA7448">
        <w:rPr>
          <w:b/>
        </w:rPr>
        <w:t>медийной</w:t>
      </w:r>
      <w:proofErr w:type="spellEnd"/>
      <w:r w:rsidR="00FA7448">
        <w:rPr>
          <w:b/>
        </w:rPr>
        <w:t xml:space="preserve"> рекламы</w:t>
      </w:r>
    </w:p>
    <w:p w14:paraId="07E7AC66" w14:textId="77777777" w:rsidR="00EF25FC" w:rsidRPr="009E230D" w:rsidRDefault="00EF25FC" w:rsidP="000A0FAF">
      <w:pPr>
        <w:spacing w:line="276" w:lineRule="auto"/>
        <w:jc w:val="center"/>
        <w:rPr>
          <w:b/>
        </w:rPr>
      </w:pPr>
    </w:p>
    <w:p w14:paraId="12C0D498" w14:textId="77777777" w:rsidR="00293474" w:rsidRPr="009E230D" w:rsidRDefault="00293474" w:rsidP="00C6451F">
      <w:pPr>
        <w:tabs>
          <w:tab w:val="left" w:pos="284"/>
        </w:tabs>
        <w:ind w:firstLine="567"/>
        <w:jc w:val="both"/>
        <w:rPr>
          <w:color w:val="000000" w:themeColor="text1"/>
        </w:rPr>
      </w:pPr>
      <w:r w:rsidRPr="009E230D">
        <w:rPr>
          <w:b/>
          <w:color w:val="000000" w:themeColor="text1"/>
        </w:rPr>
        <w:t xml:space="preserve">Заказчик -  </w:t>
      </w:r>
      <w:r w:rsidRPr="009E230D">
        <w:rPr>
          <w:color w:val="000000" w:themeColor="text1"/>
        </w:rPr>
        <w:t>АО «</w:t>
      </w:r>
      <w:proofErr w:type="spellStart"/>
      <w:r w:rsidRPr="009E230D">
        <w:rPr>
          <w:color w:val="000000" w:themeColor="text1"/>
        </w:rPr>
        <w:t>Авилон</w:t>
      </w:r>
      <w:proofErr w:type="spellEnd"/>
      <w:r w:rsidRPr="009E230D">
        <w:rPr>
          <w:color w:val="000000" w:themeColor="text1"/>
        </w:rPr>
        <w:t xml:space="preserve"> АГ» </w:t>
      </w:r>
    </w:p>
    <w:p w14:paraId="0AA8897D" w14:textId="77777777" w:rsidR="00293474" w:rsidRPr="009E230D" w:rsidRDefault="00293474" w:rsidP="00C6451F">
      <w:pPr>
        <w:spacing w:line="276" w:lineRule="auto"/>
        <w:ind w:firstLine="567"/>
        <w:jc w:val="center"/>
        <w:rPr>
          <w:b/>
        </w:rPr>
      </w:pPr>
    </w:p>
    <w:p w14:paraId="7EAF31B6" w14:textId="77777777" w:rsidR="00293474" w:rsidRPr="009E230D" w:rsidRDefault="00293474" w:rsidP="00C6451F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E230D">
        <w:rPr>
          <w:b/>
          <w:color w:val="000000" w:themeColor="text1"/>
        </w:rPr>
        <w:t>Место</w:t>
      </w:r>
      <w:r w:rsidRPr="009E230D">
        <w:rPr>
          <w:color w:val="000000" w:themeColor="text1"/>
        </w:rPr>
        <w:t xml:space="preserve"> - </w:t>
      </w:r>
      <w:r w:rsidRPr="009E230D">
        <w:rPr>
          <w:color w:val="000000" w:themeColor="text1"/>
          <w:lang w:eastAsia="ru-RU"/>
        </w:rPr>
        <w:t>109316, г. Москва, Волгоградский пр-т., 41 корпус 1</w:t>
      </w:r>
    </w:p>
    <w:p w14:paraId="221300E4" w14:textId="77777777" w:rsidR="00293474" w:rsidRPr="009E230D" w:rsidRDefault="00293474" w:rsidP="00C6451F">
      <w:pPr>
        <w:tabs>
          <w:tab w:val="left" w:pos="284"/>
        </w:tabs>
        <w:ind w:firstLine="567"/>
        <w:jc w:val="both"/>
        <w:rPr>
          <w:b/>
          <w:color w:val="000000" w:themeColor="text1"/>
          <w:lang w:eastAsia="ru-RU"/>
        </w:rPr>
      </w:pPr>
    </w:p>
    <w:p w14:paraId="4E15E259" w14:textId="77777777" w:rsidR="00293474" w:rsidRPr="009E230D" w:rsidRDefault="0059501D" w:rsidP="00C6451F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E230D">
        <w:rPr>
          <w:b/>
          <w:color w:val="000000" w:themeColor="text1"/>
          <w:lang w:eastAsia="ru-RU"/>
        </w:rPr>
        <w:t>Ответственные</w:t>
      </w:r>
      <w:r w:rsidR="00293474" w:rsidRPr="009E230D">
        <w:rPr>
          <w:b/>
          <w:color w:val="000000" w:themeColor="text1"/>
          <w:lang w:eastAsia="ru-RU"/>
        </w:rPr>
        <w:t xml:space="preserve"> лиц</w:t>
      </w:r>
      <w:r w:rsidRPr="009E230D">
        <w:rPr>
          <w:b/>
          <w:color w:val="000000" w:themeColor="text1"/>
          <w:lang w:eastAsia="ru-RU"/>
        </w:rPr>
        <w:t>а</w:t>
      </w:r>
      <w:r w:rsidR="00293474" w:rsidRPr="009E230D">
        <w:rPr>
          <w:b/>
          <w:color w:val="000000" w:themeColor="text1"/>
          <w:lang w:eastAsia="ru-RU"/>
        </w:rPr>
        <w:t xml:space="preserve"> со стороны заказчика</w:t>
      </w:r>
      <w:r w:rsidR="00293474" w:rsidRPr="009E230D">
        <w:rPr>
          <w:color w:val="000000" w:themeColor="text1"/>
          <w:lang w:eastAsia="ru-RU"/>
        </w:rPr>
        <w:t>:</w:t>
      </w:r>
    </w:p>
    <w:p w14:paraId="38996106" w14:textId="77777777" w:rsidR="00293474" w:rsidRPr="009E230D" w:rsidRDefault="00293474" w:rsidP="00C6451F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</w:p>
    <w:p w14:paraId="6F2C0436" w14:textId="77777777" w:rsidR="00293474" w:rsidRPr="009E230D" w:rsidRDefault="00293474" w:rsidP="00C6451F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E230D">
        <w:rPr>
          <w:color w:val="000000" w:themeColor="text1"/>
          <w:lang w:eastAsia="ru-RU"/>
        </w:rPr>
        <w:t>Айметдинова Лейсан Фиркатовна</w:t>
      </w:r>
    </w:p>
    <w:p w14:paraId="06AA6E14" w14:textId="77777777" w:rsidR="00BD150C" w:rsidRPr="009E230D" w:rsidRDefault="00BD150C" w:rsidP="00BD150C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r w:rsidRPr="009E230D">
        <w:rPr>
          <w:color w:val="000000" w:themeColor="text1"/>
          <w:lang w:eastAsia="ru-RU"/>
        </w:rPr>
        <w:t xml:space="preserve">Тел: +7(495)154-71-21, доб.: 2144, </w:t>
      </w:r>
    </w:p>
    <w:p w14:paraId="534D9C74" w14:textId="77777777" w:rsidR="00BD150C" w:rsidRPr="009E230D" w:rsidRDefault="00877D8F" w:rsidP="00C6451F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  <w:hyperlink r:id="rId6" w:history="1">
        <w:r w:rsidR="00BD150C" w:rsidRPr="009E230D">
          <w:rPr>
            <w:color w:val="000000" w:themeColor="text1"/>
            <w:lang w:eastAsia="ru-RU"/>
          </w:rPr>
          <w:t>leisan.aimetdinova@avilon.ru</w:t>
        </w:r>
      </w:hyperlink>
    </w:p>
    <w:p w14:paraId="6377E7E7" w14:textId="77777777" w:rsidR="00BD150C" w:rsidRPr="009E230D" w:rsidRDefault="00BD150C" w:rsidP="00C6451F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</w:p>
    <w:p w14:paraId="273DF982" w14:textId="77777777" w:rsidR="0059501D" w:rsidRPr="009E230D" w:rsidRDefault="0059501D" w:rsidP="00C6451F">
      <w:pPr>
        <w:tabs>
          <w:tab w:val="left" w:pos="284"/>
        </w:tabs>
        <w:ind w:firstLine="567"/>
        <w:jc w:val="both"/>
        <w:rPr>
          <w:color w:val="000000" w:themeColor="text1"/>
          <w:u w:val="single"/>
          <w:lang w:eastAsia="ru-RU"/>
        </w:rPr>
      </w:pPr>
      <w:r w:rsidRPr="009E230D">
        <w:rPr>
          <w:color w:val="000000" w:themeColor="text1"/>
          <w:u w:val="single"/>
          <w:lang w:eastAsia="ru-RU"/>
        </w:rPr>
        <w:t xml:space="preserve">Коммерческие предложения от поставщиков, с условием оплаты «отсрочкой платежа 21 раб. </w:t>
      </w:r>
      <w:proofErr w:type="spellStart"/>
      <w:r w:rsidRPr="009E230D">
        <w:rPr>
          <w:color w:val="000000" w:themeColor="text1"/>
          <w:u w:val="single"/>
          <w:lang w:eastAsia="ru-RU"/>
        </w:rPr>
        <w:t>дн</w:t>
      </w:r>
      <w:proofErr w:type="spellEnd"/>
      <w:r w:rsidRPr="009E230D">
        <w:rPr>
          <w:color w:val="000000" w:themeColor="text1"/>
          <w:u w:val="single"/>
          <w:lang w:eastAsia="ru-RU"/>
        </w:rPr>
        <w:t>.», имеют повышенный приоритет.</w:t>
      </w:r>
    </w:p>
    <w:p w14:paraId="0F99B9BC" w14:textId="77777777" w:rsidR="0059501D" w:rsidRPr="009E230D" w:rsidRDefault="0059501D" w:rsidP="005647E5">
      <w:pPr>
        <w:tabs>
          <w:tab w:val="left" w:pos="284"/>
        </w:tabs>
        <w:ind w:firstLine="567"/>
        <w:jc w:val="both"/>
        <w:rPr>
          <w:color w:val="000000" w:themeColor="text1"/>
          <w:lang w:eastAsia="ru-RU"/>
        </w:rPr>
      </w:pPr>
    </w:p>
    <w:p w14:paraId="17771C0B" w14:textId="77777777" w:rsidR="00F02776" w:rsidRPr="009E230D" w:rsidRDefault="005647E5" w:rsidP="005647E5">
      <w:pPr>
        <w:pStyle w:val="a4"/>
        <w:ind w:left="567"/>
        <w:jc w:val="both"/>
        <w:rPr>
          <w:b/>
          <w:color w:val="000000" w:themeColor="text1"/>
        </w:rPr>
      </w:pPr>
      <w:r w:rsidRPr="009E230D">
        <w:rPr>
          <w:b/>
          <w:color w:val="000000" w:themeColor="text1"/>
        </w:rPr>
        <w:t>1. Предмет закупки</w:t>
      </w:r>
      <w:r w:rsidR="00D83A14">
        <w:rPr>
          <w:b/>
          <w:color w:val="000000" w:themeColor="text1"/>
        </w:rPr>
        <w:t>:</w:t>
      </w:r>
    </w:p>
    <w:p w14:paraId="531229BA" w14:textId="1955E63F" w:rsidR="005647E5" w:rsidRPr="009E230D" w:rsidRDefault="005647E5" w:rsidP="005647E5">
      <w:pPr>
        <w:pStyle w:val="a4"/>
        <w:ind w:left="0" w:firstLine="567"/>
        <w:jc w:val="both"/>
      </w:pPr>
      <w:r w:rsidRPr="009E230D">
        <w:rPr>
          <w:color w:val="000000" w:themeColor="text1"/>
        </w:rPr>
        <w:t xml:space="preserve">- Оказание услуг </w:t>
      </w:r>
      <w:r w:rsidR="00FA7448">
        <w:rPr>
          <w:color w:val="000000" w:themeColor="text1"/>
        </w:rPr>
        <w:t xml:space="preserve">по </w:t>
      </w:r>
      <w:proofErr w:type="spellStart"/>
      <w:r w:rsidR="00FA7448">
        <w:rPr>
          <w:color w:val="000000" w:themeColor="text1"/>
        </w:rPr>
        <w:t>медийной</w:t>
      </w:r>
      <w:proofErr w:type="spellEnd"/>
      <w:r w:rsidR="00FA7448">
        <w:rPr>
          <w:color w:val="000000" w:themeColor="text1"/>
        </w:rPr>
        <w:t xml:space="preserve"> рекламе</w:t>
      </w:r>
    </w:p>
    <w:p w14:paraId="7AD7B722" w14:textId="77777777" w:rsidR="005647E5" w:rsidRPr="009E230D" w:rsidRDefault="005647E5" w:rsidP="005647E5">
      <w:pPr>
        <w:pStyle w:val="a4"/>
        <w:ind w:left="0" w:firstLine="567"/>
        <w:jc w:val="both"/>
        <w:rPr>
          <w:color w:val="000000" w:themeColor="text1"/>
        </w:rPr>
      </w:pPr>
    </w:p>
    <w:p w14:paraId="40998924" w14:textId="77777777" w:rsidR="005647E5" w:rsidRPr="009E230D" w:rsidRDefault="005647E5" w:rsidP="00AF3F4F">
      <w:pPr>
        <w:pStyle w:val="a4"/>
        <w:ind w:left="0" w:firstLine="567"/>
        <w:jc w:val="both"/>
        <w:rPr>
          <w:b/>
          <w:color w:val="000000" w:themeColor="text1"/>
        </w:rPr>
      </w:pPr>
      <w:r w:rsidRPr="009E230D">
        <w:rPr>
          <w:b/>
          <w:color w:val="000000" w:themeColor="text1"/>
        </w:rPr>
        <w:t>2. Срок заключения договора:</w:t>
      </w:r>
    </w:p>
    <w:p w14:paraId="6D0FBE90" w14:textId="77777777" w:rsidR="005647E5" w:rsidRPr="009E230D" w:rsidRDefault="005647E5" w:rsidP="00AF3F4F">
      <w:pPr>
        <w:pStyle w:val="a4"/>
        <w:ind w:left="0" w:firstLine="567"/>
        <w:jc w:val="both"/>
        <w:rPr>
          <w:color w:val="000000" w:themeColor="text1"/>
        </w:rPr>
      </w:pPr>
      <w:r w:rsidRPr="009E230D">
        <w:rPr>
          <w:color w:val="000000" w:themeColor="text1"/>
        </w:rPr>
        <w:t>- Срок заключения договора – 1 год.</w:t>
      </w:r>
    </w:p>
    <w:p w14:paraId="100E8131" w14:textId="77777777" w:rsidR="005647E5" w:rsidRPr="009E230D" w:rsidRDefault="005647E5" w:rsidP="00AF3F4F">
      <w:pPr>
        <w:pStyle w:val="a4"/>
        <w:ind w:left="0" w:firstLine="567"/>
        <w:jc w:val="both"/>
        <w:rPr>
          <w:b/>
          <w:color w:val="000000" w:themeColor="text1"/>
        </w:rPr>
      </w:pPr>
    </w:p>
    <w:p w14:paraId="177EF76A" w14:textId="77777777" w:rsidR="00AE046F" w:rsidRPr="00AE046F" w:rsidRDefault="00C924F4" w:rsidP="00AE046F">
      <w:pPr>
        <w:ind w:firstLine="567"/>
        <w:jc w:val="both"/>
        <w:rPr>
          <w:b/>
        </w:rPr>
      </w:pPr>
      <w:r>
        <w:rPr>
          <w:b/>
        </w:rPr>
        <w:t>3</w:t>
      </w:r>
      <w:r w:rsidR="00AE046F">
        <w:rPr>
          <w:b/>
        </w:rPr>
        <w:t>.</w:t>
      </w:r>
      <w:r w:rsidR="00AE046F" w:rsidRPr="00AE046F">
        <w:t xml:space="preserve"> </w:t>
      </w:r>
      <w:r w:rsidR="00AE046F" w:rsidRPr="00AE046F">
        <w:rPr>
          <w:b/>
        </w:rPr>
        <w:t>Перечень нормативных правовых и нормативных технических актов</w:t>
      </w:r>
      <w:r w:rsidR="0018291F">
        <w:rPr>
          <w:b/>
        </w:rPr>
        <w:t>:</w:t>
      </w:r>
    </w:p>
    <w:p w14:paraId="7CE66356" w14:textId="77777777" w:rsidR="00AE046F" w:rsidRPr="00AE046F" w:rsidRDefault="00CD272D" w:rsidP="00AE046F">
      <w:pPr>
        <w:ind w:firstLine="567"/>
        <w:jc w:val="both"/>
      </w:pPr>
      <w:r>
        <w:t>3</w:t>
      </w:r>
      <w:r w:rsidR="00AE046F" w:rsidRPr="00AE046F">
        <w:t>.1 Закон РФ от 27.12.1991 N 2124-1 "О средствах массовой информации".</w:t>
      </w:r>
    </w:p>
    <w:p w14:paraId="2D7DE589" w14:textId="77777777" w:rsidR="00AE046F" w:rsidRPr="00AE046F" w:rsidRDefault="00CD272D" w:rsidP="00AE046F">
      <w:pPr>
        <w:ind w:firstLine="567"/>
        <w:jc w:val="both"/>
      </w:pPr>
      <w:r>
        <w:t>3</w:t>
      </w:r>
      <w:r w:rsidR="00AE046F" w:rsidRPr="00AE046F">
        <w:t>.2 Федеральный закон от 07.07.2003 N 126-ФЗ "О связи".</w:t>
      </w:r>
    </w:p>
    <w:p w14:paraId="51DB8605" w14:textId="77777777" w:rsidR="00AE046F" w:rsidRPr="00AE046F" w:rsidRDefault="00CD272D" w:rsidP="00AE046F">
      <w:pPr>
        <w:ind w:firstLine="567"/>
        <w:jc w:val="both"/>
      </w:pPr>
      <w:r>
        <w:t>3</w:t>
      </w:r>
      <w:r w:rsidR="00AE046F" w:rsidRPr="00AE046F">
        <w:t>.3 Федеральный закон от 01.06.2005 N 53-ФЗ "О государственном языке Российской Федерации".</w:t>
      </w:r>
    </w:p>
    <w:p w14:paraId="6DB15211" w14:textId="77777777" w:rsidR="00AE046F" w:rsidRPr="00AE046F" w:rsidRDefault="00CD272D" w:rsidP="00AE046F">
      <w:pPr>
        <w:ind w:firstLine="567"/>
        <w:jc w:val="both"/>
      </w:pPr>
      <w:r>
        <w:t>3</w:t>
      </w:r>
      <w:r w:rsidR="00AE046F" w:rsidRPr="00AE046F">
        <w:t>.4 Федеральный закон от 13.03.2006 N 38-ФЗ "О рекламе".</w:t>
      </w:r>
    </w:p>
    <w:p w14:paraId="46A657BA" w14:textId="77777777" w:rsidR="00AE046F" w:rsidRPr="00AE046F" w:rsidRDefault="00CD272D" w:rsidP="00AE046F">
      <w:pPr>
        <w:ind w:firstLine="567"/>
        <w:jc w:val="both"/>
      </w:pPr>
      <w:r>
        <w:t>3</w:t>
      </w:r>
      <w:r w:rsidR="00AE046F" w:rsidRPr="00AE046F">
        <w:t>.5 Федеральный закон от 27.07.2006 N 149-ФЗ "Об информации, информационных технологиях и о</w:t>
      </w:r>
      <w:r w:rsidR="0018291F">
        <w:t xml:space="preserve"> </w:t>
      </w:r>
      <w:r w:rsidR="00AE046F" w:rsidRPr="00AE046F">
        <w:t>защите информации".</w:t>
      </w:r>
    </w:p>
    <w:p w14:paraId="768056A7" w14:textId="77777777" w:rsidR="009E33B1" w:rsidRDefault="009E33B1" w:rsidP="00223303">
      <w:pPr>
        <w:ind w:firstLine="567"/>
        <w:jc w:val="both"/>
        <w:rPr>
          <w:b/>
        </w:rPr>
      </w:pPr>
    </w:p>
    <w:p w14:paraId="23F96A90" w14:textId="752A122B" w:rsid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b/>
        </w:rPr>
      </w:pPr>
      <w:r>
        <w:rPr>
          <w:b/>
        </w:rPr>
        <w:t>4</w:t>
      </w:r>
      <w:r w:rsidR="006F46C4" w:rsidRPr="00880C24">
        <w:rPr>
          <w:b/>
        </w:rPr>
        <w:t>.</w:t>
      </w:r>
      <w:r w:rsidR="006F46C4" w:rsidRPr="00DB1E6C">
        <w:t xml:space="preserve"> </w:t>
      </w:r>
      <w:r w:rsidR="006F46C4" w:rsidRPr="00DB1E6C">
        <w:rPr>
          <w:b/>
        </w:rPr>
        <w:t>Требование к качеству и безопаснос</w:t>
      </w:r>
      <w:r w:rsidR="006F46C4">
        <w:rPr>
          <w:b/>
        </w:rPr>
        <w:t>ти услуг. Порядок согласования.</w:t>
      </w:r>
    </w:p>
    <w:p w14:paraId="3279D51B" w14:textId="4FB93AF2" w:rsidR="006F46C4" w:rsidRPr="003354F7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b/>
        </w:rPr>
      </w:pPr>
      <w:r>
        <w:t>4</w:t>
      </w:r>
      <w:r w:rsidR="006F46C4" w:rsidRPr="00563A87">
        <w:t>.1.</w:t>
      </w:r>
      <w:r w:rsidR="006F46C4">
        <w:t xml:space="preserve"> </w:t>
      </w:r>
      <w:r w:rsidR="006F46C4" w:rsidRPr="00DB1E6C">
        <w:t>Оказание услуг, их результаты в обязательном порядке должны соответствовать требованиям, установленным законодательством Российской Федерации:</w:t>
      </w:r>
    </w:p>
    <w:p w14:paraId="06F12888" w14:textId="77777777" w:rsidR="006F46C4" w:rsidRPr="00DB1E6C" w:rsidRDefault="006F46C4" w:rsidP="006F46C4">
      <w:pPr>
        <w:tabs>
          <w:tab w:val="left" w:pos="9498"/>
          <w:tab w:val="left" w:pos="9639"/>
          <w:tab w:val="left" w:pos="10348"/>
        </w:tabs>
        <w:ind w:firstLine="567"/>
        <w:jc w:val="both"/>
      </w:pPr>
      <w:r>
        <w:t xml:space="preserve">- </w:t>
      </w:r>
      <w:r w:rsidRPr="00DB1E6C">
        <w:t>Федеральному закону от 13.03.2006 № 38-ФЗ «О рекламе» (с изменениями и дополнениями);</w:t>
      </w:r>
    </w:p>
    <w:p w14:paraId="6CAC93F7" w14:textId="77777777" w:rsidR="006F46C4" w:rsidRPr="00DB1E6C" w:rsidRDefault="006F46C4" w:rsidP="006F46C4">
      <w:pPr>
        <w:tabs>
          <w:tab w:val="left" w:pos="9498"/>
          <w:tab w:val="left" w:pos="9639"/>
          <w:tab w:val="left" w:pos="10348"/>
        </w:tabs>
        <w:ind w:firstLine="567"/>
        <w:jc w:val="both"/>
      </w:pPr>
      <w:r>
        <w:t xml:space="preserve">- </w:t>
      </w:r>
      <w:r w:rsidRPr="00DB1E6C">
        <w:t xml:space="preserve">Закону РФ от 27.12.1991 № 2124-1 «О средствах массовой информации»; </w:t>
      </w:r>
    </w:p>
    <w:p w14:paraId="33B54B2A" w14:textId="77777777" w:rsidR="006F46C4" w:rsidRPr="00DB1E6C" w:rsidRDefault="006F46C4" w:rsidP="006F46C4">
      <w:pPr>
        <w:tabs>
          <w:tab w:val="left" w:pos="9498"/>
          <w:tab w:val="left" w:pos="9639"/>
          <w:tab w:val="left" w:pos="10348"/>
        </w:tabs>
        <w:ind w:firstLine="567"/>
        <w:jc w:val="both"/>
      </w:pPr>
      <w:r>
        <w:t xml:space="preserve">- </w:t>
      </w:r>
      <w:r w:rsidRPr="00DB1E6C">
        <w:t>Федеральному закону от 29.12.2010 № 436-ФЗ «О защите детей от информации, причиняющей вред их здоровью и развитию».</w:t>
      </w:r>
    </w:p>
    <w:p w14:paraId="4D115B68" w14:textId="67F6C999" w:rsidR="006F46C4" w:rsidRP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46C4" w:rsidRPr="006F46C4">
        <w:rPr>
          <w:color w:val="000000" w:themeColor="text1"/>
        </w:rPr>
        <w:t xml:space="preserve">.2. Исполнитель принимает на себя обязательства по формированию Отчётности: </w:t>
      </w:r>
    </w:p>
    <w:p w14:paraId="2DEC73C2" w14:textId="1355DFD0" w:rsidR="006F46C4" w:rsidRP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46C4" w:rsidRPr="006F46C4">
        <w:rPr>
          <w:color w:val="000000" w:themeColor="text1"/>
        </w:rPr>
        <w:t xml:space="preserve">.2.1 До начала размещения рекламы обеспечивать получение Идентификатора в отношении каждого рекламного материала, согласованного к размещению Заказчиком, и указывать полученный Идентификатор в рекламном материале в порядке, предусмотренном действующим законодательством Российской Федерации. «Идентификатор» – уникальное цифровое обозначение, предназначенное для обеспечения </w:t>
      </w:r>
      <w:proofErr w:type="spellStart"/>
      <w:r w:rsidR="006F46C4" w:rsidRPr="006F46C4">
        <w:rPr>
          <w:color w:val="000000" w:themeColor="text1"/>
        </w:rPr>
        <w:t>прослеживаемости</w:t>
      </w:r>
      <w:proofErr w:type="spellEnd"/>
      <w:r w:rsidR="006F46C4" w:rsidRPr="006F46C4">
        <w:rPr>
          <w:color w:val="000000" w:themeColor="text1"/>
        </w:rPr>
        <w:t xml:space="preserve"> рекламы, распространяемой в сети Интернет, и учёта информации о такой рекламе. Идентификатор присваивается каждому рекламному материалу (баннер, ТГБ, видеоролик и т.д.) до начала размещения. </w:t>
      </w:r>
    </w:p>
    <w:p w14:paraId="63219E2F" w14:textId="711C22D5" w:rsidR="006F46C4" w:rsidRP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="006F46C4" w:rsidRPr="006F46C4">
        <w:rPr>
          <w:color w:val="000000" w:themeColor="text1"/>
        </w:rPr>
        <w:t xml:space="preserve">.2.2. Добавлять пометку «реклама», указание на рекламодателя и (или) сайт, страницу сайта в сети Интернет, содержащие указание на рекламодателя, во все рекламные материалы до начала их размещения. </w:t>
      </w:r>
    </w:p>
    <w:p w14:paraId="1BBE6092" w14:textId="5D5CED9D" w:rsidR="006F46C4" w:rsidRP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46C4" w:rsidRPr="006F46C4">
        <w:rPr>
          <w:color w:val="000000" w:themeColor="text1"/>
        </w:rPr>
        <w:t>.2.3. Своевременно и в полном объеме предоставлять информацию о рекламе, размещенной в рамках настоящего Договора, в ЕРИР через Оператора рекламных данных в порядке, установленном действующим законодательством Российской Федерации. «Единый реестр интернет-рекламы (ЕРИР)» - система учёта интернет рекламы, которая находится в ведении Федеральной службы по надзору в сфере связи, информационных технологий и массовых коммуникаций (</w:t>
      </w:r>
      <w:proofErr w:type="spellStart"/>
      <w:r w:rsidR="006F46C4" w:rsidRPr="006F46C4">
        <w:rPr>
          <w:color w:val="000000" w:themeColor="text1"/>
        </w:rPr>
        <w:t>Роскомнадзора</w:t>
      </w:r>
      <w:proofErr w:type="spellEnd"/>
      <w:r w:rsidR="006F46C4" w:rsidRPr="006F46C4">
        <w:rPr>
          <w:color w:val="000000" w:themeColor="text1"/>
        </w:rPr>
        <w:t xml:space="preserve">), в которую подаются данные о каждом размещении рекламы в сети Интернет, предназначенной для пользователей, находящихся на территории Российской Федерации. </w:t>
      </w:r>
    </w:p>
    <w:p w14:paraId="718B7F4D" w14:textId="0DF9558B" w:rsidR="006F46C4" w:rsidRP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46C4" w:rsidRPr="006F46C4">
        <w:rPr>
          <w:color w:val="000000" w:themeColor="text1"/>
        </w:rPr>
        <w:t xml:space="preserve">.2.4. Заказчик гарантирует актуальность, полноту и достоверность данных, предоставленных Исполнителю для направления в ЕРИР через Оператора рекламных данных. «Оператор рекламных данных (ОРД)» — владелец программы для электронно-вычислительных машин, предназначенной для установления факта распространения рекламы в сети Интернет, уполномоченная организация, через которую участники рекламного размещения передают данные в Единый реестр интернет-рекламы (ЕРИР). Исполнитель вправе самостоятельно выбирать Оператора рекламных данных для заключения договора и передачи с его помощью данных в ЕРИР. </w:t>
      </w:r>
    </w:p>
    <w:p w14:paraId="0F9FAB01" w14:textId="2420B73E" w:rsidR="006F46C4" w:rsidRP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46C4" w:rsidRPr="006F46C4">
        <w:rPr>
          <w:color w:val="000000" w:themeColor="text1"/>
        </w:rPr>
        <w:t xml:space="preserve">.3. Исполнитель в соответствии с Федеральным законом от 13.03.2006 № 38-ФЗ «О рекламе» обязан соблюдать запрет на размещение рекламы: товаров, производство и (или) реализация которых запрещены законодательством Российской Федерации; наркотических средств, психотропных веществ и их </w:t>
      </w:r>
      <w:proofErr w:type="spellStart"/>
      <w:r w:rsidR="006F46C4" w:rsidRPr="006F46C4">
        <w:rPr>
          <w:color w:val="000000" w:themeColor="text1"/>
        </w:rPr>
        <w:t>прекурсоров</w:t>
      </w:r>
      <w:proofErr w:type="spellEnd"/>
      <w:r w:rsidR="006F46C4" w:rsidRPr="006F46C4">
        <w:rPr>
          <w:color w:val="000000" w:themeColor="text1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="006F46C4" w:rsidRPr="006F46C4">
        <w:rPr>
          <w:color w:val="000000" w:themeColor="text1"/>
        </w:rPr>
        <w:t>прекурсоры</w:t>
      </w:r>
      <w:proofErr w:type="spellEnd"/>
      <w:r w:rsidR="006F46C4" w:rsidRPr="006F46C4">
        <w:rPr>
          <w:color w:val="000000" w:themeColor="text1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="006F46C4" w:rsidRPr="006F46C4">
        <w:rPr>
          <w:color w:val="000000" w:themeColor="text1"/>
        </w:rPr>
        <w:t>прекурсоры</w:t>
      </w:r>
      <w:proofErr w:type="spellEnd"/>
      <w:r w:rsidR="006F46C4" w:rsidRPr="006F46C4">
        <w:rPr>
          <w:color w:val="000000" w:themeColor="text1"/>
        </w:rPr>
        <w:t xml:space="preserve">, а также новых потенциально опасных </w:t>
      </w:r>
      <w:proofErr w:type="spellStart"/>
      <w:r w:rsidR="006F46C4" w:rsidRPr="006F46C4">
        <w:rPr>
          <w:color w:val="000000" w:themeColor="text1"/>
        </w:rPr>
        <w:t>психоактивных</w:t>
      </w:r>
      <w:proofErr w:type="spellEnd"/>
      <w:r w:rsidR="006F46C4" w:rsidRPr="006F46C4">
        <w:rPr>
          <w:color w:val="000000" w:themeColor="text1"/>
        </w:rPr>
        <w:t xml:space="preserve"> веществ; взрывчатых веществ и материалов, за исключением пиротехнических изделий; органов и (или) тканей человека в качестве объектов купли-продажи; товаров, подлежащих государственной регистрации, в случае отсутствия такой регистрации; товаров, подлежащих обязательной сертификации или иному обязательному подтверждению соответствия требованиям технических регламентов, в случае отсутствия такой сертификации или подтверждения такого соответствия, а также работ или услуг по оценке (подтверждению) соответствия, в том числе по приему и рассмотрению документов, необходимых для выполнения указанных работ и (или) оказания услуг, осуществляемых лицами, не имеющими аккредитации в национальной системе аккредитации (в случае, если получение такой аккредитации предусмотрено законодательством Российской Федерации), либо аккредитованными лицами, но без указания наименования аккредитованного юридического лица или фамилии, имени и (если имеется) отчества аккредитованного индивидуального предпринимателя и уникального номера записи об аккредитации в реестре аккредитованных лиц; товаров, на производство и (или) реализацию которых требуется получение лицензий или иных специальных разрешений, в случае отсутствия таких разрешений. </w:t>
      </w:r>
    </w:p>
    <w:p w14:paraId="7B700CEB" w14:textId="3F400224" w:rsidR="006F46C4" w:rsidRP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46C4" w:rsidRPr="006F46C4">
        <w:rPr>
          <w:color w:val="000000" w:themeColor="text1"/>
        </w:rPr>
        <w:t xml:space="preserve">.4. Требования к результатам размещения и выполнения услуг: </w:t>
      </w:r>
    </w:p>
    <w:p w14:paraId="38958388" w14:textId="5C8AC93D" w:rsidR="006F46C4" w:rsidRPr="006F46C4" w:rsidRDefault="006F46C4" w:rsidP="006F46C4">
      <w:pPr>
        <w:widowControl w:val="0"/>
        <w:tabs>
          <w:tab w:val="left" w:pos="9498"/>
          <w:tab w:val="left" w:pos="9639"/>
          <w:tab w:val="left" w:pos="10348"/>
        </w:tabs>
        <w:ind w:right="-40" w:firstLine="567"/>
        <w:jc w:val="both"/>
        <w:rPr>
          <w:color w:val="000000" w:themeColor="text1"/>
        </w:rPr>
      </w:pPr>
      <w:r w:rsidRPr="006F46C4">
        <w:rPr>
          <w:color w:val="000000" w:themeColor="text1"/>
        </w:rPr>
        <w:t>1) Рекламные носители разрабатываютс</w:t>
      </w:r>
      <w:r w:rsidR="00B164F3">
        <w:rPr>
          <w:color w:val="000000" w:themeColor="text1"/>
        </w:rPr>
        <w:t>я Исполнителем и согласуются с З</w:t>
      </w:r>
      <w:r w:rsidRPr="006F46C4">
        <w:rPr>
          <w:color w:val="000000" w:themeColor="text1"/>
        </w:rPr>
        <w:t xml:space="preserve">аказчиком. </w:t>
      </w:r>
    </w:p>
    <w:p w14:paraId="079F7D40" w14:textId="0C789B4D" w:rsidR="006F46C4" w:rsidRPr="006F46C4" w:rsidRDefault="00405DE8" w:rsidP="006F46C4">
      <w:pPr>
        <w:tabs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46C4" w:rsidRPr="006F46C4">
        <w:rPr>
          <w:color w:val="000000" w:themeColor="text1"/>
        </w:rPr>
        <w:t>.5. Исполнителю в процессе оказания услуг запрещается использовать различные программы «накрутки» кликов/показов/переходов.</w:t>
      </w:r>
    </w:p>
    <w:p w14:paraId="0C94BDC5" w14:textId="16994BA6" w:rsidR="006F46C4" w:rsidRPr="006F46C4" w:rsidRDefault="00405DE8" w:rsidP="006F46C4">
      <w:pPr>
        <w:tabs>
          <w:tab w:val="left" w:pos="426"/>
          <w:tab w:val="left" w:pos="9498"/>
          <w:tab w:val="left" w:pos="9639"/>
          <w:tab w:val="left" w:pos="1034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46C4" w:rsidRPr="006F46C4">
        <w:rPr>
          <w:color w:val="000000" w:themeColor="text1"/>
        </w:rPr>
        <w:t xml:space="preserve">.6. Если в процессе оказания услуг Исполнитель допустил отступления от условий Договора, ухудшившие качество оказываемых услуг, Исполнитель в течение </w:t>
      </w:r>
      <w:r w:rsidR="006F46C4" w:rsidRPr="006F46C4">
        <w:rPr>
          <w:color w:val="000000" w:themeColor="text1"/>
        </w:rPr>
        <w:lastRenderedPageBreak/>
        <w:t>2 (двух) календарных дней с даты обнаружения Заказчиком недостатков в услугах обязан безвозмездно устранить их за свой счет.</w:t>
      </w:r>
    </w:p>
    <w:p w14:paraId="67074399" w14:textId="77777777" w:rsidR="004F46C2" w:rsidRPr="006F46C4" w:rsidRDefault="004F46C2" w:rsidP="006F46C4">
      <w:pPr>
        <w:ind w:firstLine="567"/>
        <w:jc w:val="both"/>
        <w:rPr>
          <w:b/>
          <w:color w:val="000000" w:themeColor="text1"/>
        </w:rPr>
      </w:pPr>
    </w:p>
    <w:p w14:paraId="71E76942" w14:textId="59822190" w:rsidR="006F46C4" w:rsidRPr="006F46C4" w:rsidRDefault="0034115F" w:rsidP="006F46C4">
      <w:pPr>
        <w:ind w:firstLine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6F46C4" w:rsidRPr="006F46C4">
        <w:rPr>
          <w:b/>
          <w:color w:val="000000" w:themeColor="text1"/>
        </w:rPr>
        <w:t>. Описание работ:</w:t>
      </w:r>
    </w:p>
    <w:p w14:paraId="0D89B4EC" w14:textId="20ECCD59" w:rsidR="00AE4CEB" w:rsidRDefault="0034115F" w:rsidP="00AE4CEB">
      <w:pPr>
        <w:tabs>
          <w:tab w:val="left" w:pos="993"/>
        </w:tabs>
        <w:suppressAutoHyphens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E4CEB">
        <w:rPr>
          <w:color w:val="000000" w:themeColor="text1"/>
        </w:rPr>
        <w:t xml:space="preserve">.1. </w:t>
      </w:r>
      <w:r w:rsidR="00973D1F" w:rsidRPr="00AE4CEB">
        <w:rPr>
          <w:color w:val="000000" w:themeColor="text1"/>
        </w:rPr>
        <w:t>Д</w:t>
      </w:r>
      <w:r w:rsidR="006F46C4" w:rsidRPr="00AE4CEB">
        <w:rPr>
          <w:color w:val="000000" w:themeColor="text1"/>
        </w:rPr>
        <w:t>ля организации взаимодействия Сторон в ходе выполнения работ Исполнитель и Заказчик назначают ответственных лиц.</w:t>
      </w:r>
    </w:p>
    <w:p w14:paraId="2DB88FBD" w14:textId="076FCA67" w:rsidR="00AE4CEB" w:rsidRDefault="0034115F" w:rsidP="00AE4CEB">
      <w:pPr>
        <w:tabs>
          <w:tab w:val="left" w:pos="993"/>
        </w:tabs>
        <w:suppressAutoHyphens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E4CEB">
        <w:rPr>
          <w:color w:val="000000" w:themeColor="text1"/>
        </w:rPr>
        <w:t xml:space="preserve">.2. </w:t>
      </w:r>
      <w:r w:rsidR="00E80140">
        <w:rPr>
          <w:color w:val="000000" w:themeColor="text1"/>
        </w:rPr>
        <w:t>Р</w:t>
      </w:r>
      <w:r w:rsidR="006F46C4" w:rsidRPr="00973D1F">
        <w:rPr>
          <w:color w:val="000000" w:themeColor="text1"/>
        </w:rPr>
        <w:t>екламны</w:t>
      </w:r>
      <w:r w:rsidR="00E80140">
        <w:rPr>
          <w:color w:val="000000" w:themeColor="text1"/>
        </w:rPr>
        <w:t>е</w:t>
      </w:r>
      <w:r w:rsidR="006F46C4" w:rsidRPr="00973D1F">
        <w:rPr>
          <w:color w:val="000000" w:themeColor="text1"/>
        </w:rPr>
        <w:t xml:space="preserve"> платформ</w:t>
      </w:r>
      <w:r w:rsidR="00E80140">
        <w:rPr>
          <w:color w:val="000000" w:themeColor="text1"/>
        </w:rPr>
        <w:t>ы для размещения баннеров</w:t>
      </w:r>
      <w:r w:rsidR="00F815D0">
        <w:rPr>
          <w:color w:val="000000" w:themeColor="text1"/>
        </w:rPr>
        <w:t>, ТГБ, видеороликов и т.д.</w:t>
      </w:r>
      <w:r w:rsidR="005251E8">
        <w:rPr>
          <w:color w:val="000000" w:themeColor="text1"/>
        </w:rPr>
        <w:t xml:space="preserve">: </w:t>
      </w:r>
      <w:r w:rsidR="005251E8" w:rsidRPr="005251E8">
        <w:rPr>
          <w:color w:val="000000" w:themeColor="text1"/>
        </w:rPr>
        <w:t>Auto.ru</w:t>
      </w:r>
      <w:r w:rsidR="006F46C4" w:rsidRPr="00973D1F">
        <w:rPr>
          <w:color w:val="000000" w:themeColor="text1"/>
        </w:rPr>
        <w:t>,</w:t>
      </w:r>
      <w:r w:rsidR="005251E8">
        <w:rPr>
          <w:color w:val="000000" w:themeColor="text1"/>
        </w:rPr>
        <w:t xml:space="preserve"> </w:t>
      </w:r>
      <w:r w:rsidR="005251E8" w:rsidRPr="005251E8">
        <w:rPr>
          <w:color w:val="000000" w:themeColor="text1"/>
        </w:rPr>
        <w:t>РБК</w:t>
      </w:r>
      <w:r w:rsidR="005251E8">
        <w:rPr>
          <w:color w:val="000000" w:themeColor="text1"/>
        </w:rPr>
        <w:t xml:space="preserve">, </w:t>
      </w:r>
      <w:r w:rsidR="00102C03">
        <w:rPr>
          <w:color w:val="000000" w:themeColor="text1"/>
          <w:lang w:val="en-US"/>
        </w:rPr>
        <w:t>D</w:t>
      </w:r>
      <w:r w:rsidR="005251E8">
        <w:rPr>
          <w:color w:val="000000" w:themeColor="text1"/>
        </w:rPr>
        <w:t>rive.ru,</w:t>
      </w:r>
      <w:r w:rsidR="005251E8" w:rsidRPr="005251E8">
        <w:rPr>
          <w:color w:val="000000" w:themeColor="text1"/>
        </w:rPr>
        <w:t xml:space="preserve"> </w:t>
      </w:r>
      <w:r w:rsidR="00102C03">
        <w:rPr>
          <w:color w:val="000000" w:themeColor="text1"/>
          <w:lang w:val="en-US"/>
        </w:rPr>
        <w:t>D</w:t>
      </w:r>
      <w:proofErr w:type="spellStart"/>
      <w:r w:rsidR="005251E8" w:rsidRPr="005251E8">
        <w:rPr>
          <w:color w:val="000000" w:themeColor="text1"/>
        </w:rPr>
        <w:t>rive</w:t>
      </w:r>
      <w:proofErr w:type="spellEnd"/>
      <w:r w:rsidR="005251E8" w:rsidRPr="005251E8">
        <w:rPr>
          <w:color w:val="000000" w:themeColor="text1"/>
        </w:rPr>
        <w:t xml:space="preserve"> 2</w:t>
      </w:r>
      <w:r w:rsidR="000B6C60">
        <w:rPr>
          <w:color w:val="000000" w:themeColor="text1"/>
        </w:rPr>
        <w:t>, A</w:t>
      </w:r>
      <w:proofErr w:type="spellStart"/>
      <w:r w:rsidR="00054E40">
        <w:rPr>
          <w:color w:val="000000" w:themeColor="text1"/>
          <w:lang w:val="en-US"/>
        </w:rPr>
        <w:t>vito</w:t>
      </w:r>
      <w:proofErr w:type="spellEnd"/>
      <w:r w:rsidR="00054E40">
        <w:rPr>
          <w:color w:val="000000" w:themeColor="text1"/>
        </w:rPr>
        <w:t>.</w:t>
      </w:r>
      <w:proofErr w:type="spellStart"/>
      <w:r w:rsidR="00054E40">
        <w:rPr>
          <w:color w:val="000000" w:themeColor="text1"/>
        </w:rPr>
        <w:t>ru</w:t>
      </w:r>
      <w:proofErr w:type="spellEnd"/>
      <w:r w:rsidR="000B6C60">
        <w:rPr>
          <w:color w:val="000000" w:themeColor="text1"/>
        </w:rPr>
        <w:t xml:space="preserve">, </w:t>
      </w:r>
      <w:r w:rsidR="000B6C60" w:rsidRPr="000B6C60">
        <w:rPr>
          <w:color w:val="000000" w:themeColor="text1"/>
        </w:rPr>
        <w:t>V</w:t>
      </w:r>
      <w:proofErr w:type="spellStart"/>
      <w:r w:rsidR="00054E40">
        <w:rPr>
          <w:color w:val="000000" w:themeColor="text1"/>
          <w:lang w:val="en-US"/>
        </w:rPr>
        <w:t>edomosti</w:t>
      </w:r>
      <w:proofErr w:type="spellEnd"/>
      <w:r w:rsidR="000B6C60" w:rsidRPr="000B6C60">
        <w:rPr>
          <w:color w:val="000000" w:themeColor="text1"/>
        </w:rPr>
        <w:t>.</w:t>
      </w:r>
      <w:proofErr w:type="spellStart"/>
      <w:r w:rsidR="00054E40">
        <w:rPr>
          <w:color w:val="000000" w:themeColor="text1"/>
          <w:lang w:val="en-US"/>
        </w:rPr>
        <w:t>ru</w:t>
      </w:r>
      <w:proofErr w:type="spellEnd"/>
      <w:r w:rsidR="00102C03">
        <w:rPr>
          <w:color w:val="000000" w:themeColor="text1"/>
        </w:rPr>
        <w:t xml:space="preserve">, </w:t>
      </w:r>
      <w:r w:rsidR="000B6C60" w:rsidRPr="000B6C60">
        <w:rPr>
          <w:color w:val="000000" w:themeColor="text1"/>
        </w:rPr>
        <w:t>Kommersant.ru</w:t>
      </w:r>
      <w:r w:rsidR="000B6C60">
        <w:rPr>
          <w:color w:val="000000" w:themeColor="text1"/>
        </w:rPr>
        <w:t xml:space="preserve">, </w:t>
      </w:r>
      <w:proofErr w:type="spellStart"/>
      <w:r w:rsidR="000B6C60" w:rsidRPr="000B6C60">
        <w:rPr>
          <w:color w:val="000000" w:themeColor="text1"/>
        </w:rPr>
        <w:t>Programmatic</w:t>
      </w:r>
      <w:proofErr w:type="spellEnd"/>
      <w:r w:rsidR="000B6C60">
        <w:rPr>
          <w:color w:val="000000" w:themeColor="text1"/>
        </w:rPr>
        <w:t xml:space="preserve">, </w:t>
      </w:r>
      <w:r w:rsidR="000B6C60" w:rsidRPr="000B6C60">
        <w:rPr>
          <w:color w:val="000000" w:themeColor="text1"/>
        </w:rPr>
        <w:t>RTB (</w:t>
      </w:r>
      <w:proofErr w:type="spellStart"/>
      <w:r w:rsidR="000B6C60" w:rsidRPr="000B6C60">
        <w:rPr>
          <w:color w:val="000000" w:themeColor="text1"/>
        </w:rPr>
        <w:t>Otclick</w:t>
      </w:r>
      <w:proofErr w:type="spellEnd"/>
      <w:r w:rsidR="000B6C60" w:rsidRPr="000B6C60">
        <w:rPr>
          <w:color w:val="000000" w:themeColor="text1"/>
        </w:rPr>
        <w:t>)</w:t>
      </w:r>
      <w:r w:rsidR="000B6C60">
        <w:rPr>
          <w:color w:val="000000" w:themeColor="text1"/>
        </w:rPr>
        <w:t xml:space="preserve">, </w:t>
      </w:r>
      <w:r w:rsidR="000B6C60" w:rsidRPr="000B6C60">
        <w:rPr>
          <w:color w:val="000000" w:themeColor="text1"/>
        </w:rPr>
        <w:t>Баннер в VPN-приложениях</w:t>
      </w:r>
      <w:r w:rsidR="00E80140">
        <w:rPr>
          <w:color w:val="000000" w:themeColor="text1"/>
        </w:rPr>
        <w:t>.</w:t>
      </w:r>
    </w:p>
    <w:p w14:paraId="5A331FBE" w14:textId="309BD12D" w:rsidR="006F46C4" w:rsidRPr="00432818" w:rsidRDefault="006F46C4" w:rsidP="007C5298">
      <w:pPr>
        <w:pStyle w:val="a4"/>
        <w:numPr>
          <w:ilvl w:val="1"/>
          <w:numId w:val="22"/>
        </w:numPr>
        <w:tabs>
          <w:tab w:val="left" w:pos="1134"/>
        </w:tabs>
        <w:suppressAutoHyphens w:val="0"/>
        <w:ind w:left="0" w:firstLine="567"/>
        <w:jc w:val="both"/>
      </w:pPr>
      <w:r w:rsidRPr="00432818">
        <w:t xml:space="preserve">В используемых визуальных материалах должно отчетливо читаться название и символика </w:t>
      </w:r>
      <w:r>
        <w:t>АО «</w:t>
      </w:r>
      <w:proofErr w:type="spellStart"/>
      <w:r>
        <w:t>Авилон</w:t>
      </w:r>
      <w:proofErr w:type="spellEnd"/>
      <w:r>
        <w:t xml:space="preserve"> АГ»</w:t>
      </w:r>
      <w:r w:rsidRPr="00432818">
        <w:t xml:space="preserve">, применяться фирменные цвета, символика и элементы </w:t>
      </w:r>
      <w:proofErr w:type="spellStart"/>
      <w:r w:rsidRPr="00432818">
        <w:t>брендбука</w:t>
      </w:r>
      <w:proofErr w:type="spellEnd"/>
      <w:r w:rsidRPr="00432818">
        <w:t xml:space="preserve"> </w:t>
      </w:r>
      <w:r>
        <w:t>компании</w:t>
      </w:r>
      <w:r w:rsidRPr="00432818">
        <w:t xml:space="preserve">. </w:t>
      </w:r>
    </w:p>
    <w:p w14:paraId="7655B016" w14:textId="282553E8" w:rsidR="006F46C4" w:rsidRPr="00432818" w:rsidRDefault="006F46C4" w:rsidP="00A90382">
      <w:pPr>
        <w:pStyle w:val="a4"/>
        <w:numPr>
          <w:ilvl w:val="1"/>
          <w:numId w:val="22"/>
        </w:numPr>
        <w:tabs>
          <w:tab w:val="left" w:pos="1134"/>
        </w:tabs>
        <w:suppressAutoHyphens w:val="0"/>
        <w:ind w:left="0" w:firstLine="567"/>
        <w:jc w:val="both"/>
      </w:pPr>
      <w:r w:rsidRPr="00432818">
        <w:t xml:space="preserve">Все используемые рекламные материалы должны быть адаптированы к просмотру на мобильных устройствах используемых в России производителей. </w:t>
      </w:r>
    </w:p>
    <w:p w14:paraId="505123B1" w14:textId="77777777" w:rsidR="006F46C4" w:rsidRPr="00403CDC" w:rsidRDefault="006F46C4" w:rsidP="00A90382">
      <w:pPr>
        <w:pStyle w:val="a4"/>
        <w:numPr>
          <w:ilvl w:val="1"/>
          <w:numId w:val="22"/>
        </w:numPr>
        <w:tabs>
          <w:tab w:val="left" w:pos="1134"/>
        </w:tabs>
        <w:suppressAutoHyphens w:val="0"/>
        <w:ind w:left="0" w:firstLine="567"/>
        <w:jc w:val="both"/>
      </w:pPr>
      <w:r w:rsidRPr="00403CDC">
        <w:t xml:space="preserve">Все используемые рекламные материалы должны быть доступны к просмотру на операционных системах </w:t>
      </w:r>
      <w:r w:rsidRPr="00D64E61">
        <w:rPr>
          <w:lang w:val="en-US"/>
        </w:rPr>
        <w:t>Windows</w:t>
      </w:r>
      <w:r w:rsidRPr="00403CDC">
        <w:t xml:space="preserve">, </w:t>
      </w:r>
      <w:r w:rsidRPr="00D64E61">
        <w:rPr>
          <w:lang w:val="en-US"/>
        </w:rPr>
        <w:t>iOS</w:t>
      </w:r>
      <w:r w:rsidRPr="00403CDC">
        <w:t xml:space="preserve">, </w:t>
      </w:r>
      <w:proofErr w:type="spellStart"/>
      <w:r w:rsidRPr="00D64E61">
        <w:rPr>
          <w:lang w:val="en-US"/>
        </w:rPr>
        <w:t>Andoid</w:t>
      </w:r>
      <w:proofErr w:type="spellEnd"/>
      <w:r w:rsidRPr="00403CDC">
        <w:t xml:space="preserve">, </w:t>
      </w:r>
      <w:r w:rsidRPr="00D64E61">
        <w:rPr>
          <w:lang w:val="en-US"/>
        </w:rPr>
        <w:t>Linux</w:t>
      </w:r>
      <w:r w:rsidRPr="00403CDC">
        <w:t xml:space="preserve">, </w:t>
      </w:r>
      <w:proofErr w:type="spellStart"/>
      <w:r w:rsidRPr="00D64E61">
        <w:rPr>
          <w:lang w:val="en-US"/>
        </w:rPr>
        <w:t>MacOS</w:t>
      </w:r>
      <w:proofErr w:type="spellEnd"/>
      <w:r w:rsidRPr="00403CDC">
        <w:t>.</w:t>
      </w:r>
    </w:p>
    <w:p w14:paraId="5B7414EC" w14:textId="51BAF31D" w:rsidR="00A333EE" w:rsidRPr="004C0E4E" w:rsidRDefault="004C0E4E" w:rsidP="00193D2D">
      <w:pPr>
        <w:pStyle w:val="a4"/>
        <w:suppressAutoHyphens w:val="0"/>
        <w:ind w:left="0" w:firstLine="567"/>
        <w:jc w:val="both"/>
      </w:pPr>
      <w:r>
        <w:t>5.7.</w:t>
      </w:r>
      <w:r w:rsidR="00A333EE" w:rsidRPr="004C0E4E">
        <w:t xml:space="preserve">  Ежемесячное создание подробного </w:t>
      </w:r>
      <w:proofErr w:type="spellStart"/>
      <w:r w:rsidR="00A333EE" w:rsidRPr="004C0E4E">
        <w:t>медиаплана</w:t>
      </w:r>
      <w:proofErr w:type="spellEnd"/>
      <w:r w:rsidR="00A333EE" w:rsidRPr="004C0E4E">
        <w:t xml:space="preserve"> согласно брифу от Заказчика с пояснениями выбранной тактики размещения.</w:t>
      </w:r>
    </w:p>
    <w:p w14:paraId="1572B1A2" w14:textId="43AA02C9" w:rsidR="00A333EE" w:rsidRPr="004C0E4E" w:rsidRDefault="00A333EE" w:rsidP="00193D2D">
      <w:pPr>
        <w:ind w:firstLine="567"/>
        <w:jc w:val="both"/>
      </w:pPr>
      <w:r w:rsidRPr="004C0E4E">
        <w:t xml:space="preserve"> </w:t>
      </w:r>
      <w:r w:rsidR="004C0E4E" w:rsidRPr="004C0E4E">
        <w:t>5.8</w:t>
      </w:r>
      <w:r w:rsidRPr="004C0E4E">
        <w:t xml:space="preserve">. Ежемесячное согласование </w:t>
      </w:r>
      <w:proofErr w:type="spellStart"/>
      <w:r w:rsidRPr="004C0E4E">
        <w:t>медиаплана</w:t>
      </w:r>
      <w:proofErr w:type="spellEnd"/>
      <w:r w:rsidRPr="004C0E4E">
        <w:t xml:space="preserve"> в установленном формате и с комментарием-обоснованием выбора форматов и стратегии, за 3 дня после получения вводных данных от Заказчика.</w:t>
      </w:r>
    </w:p>
    <w:p w14:paraId="060262D7" w14:textId="065BF07A" w:rsidR="00A333EE" w:rsidRPr="004C0E4E" w:rsidRDefault="00A333EE" w:rsidP="00193D2D">
      <w:pPr>
        <w:ind w:firstLine="567"/>
        <w:jc w:val="both"/>
      </w:pPr>
      <w:r w:rsidRPr="004C0E4E">
        <w:t xml:space="preserve"> </w:t>
      </w:r>
      <w:r w:rsidR="004C0E4E">
        <w:t>5.9</w:t>
      </w:r>
      <w:r w:rsidRPr="004C0E4E">
        <w:t>. Обязательное проставление UTM-меток во все рекламные кампании в соответствии с техническими требованиями, предоставленными Заказчиком.</w:t>
      </w:r>
    </w:p>
    <w:p w14:paraId="3D7E3794" w14:textId="7DE9B0FB" w:rsidR="00A333EE" w:rsidRPr="004C0E4E" w:rsidRDefault="00A333EE" w:rsidP="00193D2D">
      <w:pPr>
        <w:ind w:firstLine="567"/>
        <w:jc w:val="both"/>
      </w:pPr>
      <w:r w:rsidRPr="004C0E4E">
        <w:t>5</w:t>
      </w:r>
      <w:r w:rsidR="004C0E4E">
        <w:t>.10</w:t>
      </w:r>
      <w:r w:rsidRPr="004C0E4E">
        <w:t>. Аналитическая система строится на стороне Заказчика. Calltouch. При возникновении потребности в доработке и/или настройке рекламных аккаунтов для поддержания аналитической системы, работы должны производиться на стороне Исполнителя.</w:t>
      </w:r>
    </w:p>
    <w:p w14:paraId="277F5E4C" w14:textId="31A8DF43" w:rsidR="00A333EE" w:rsidRPr="004C0E4E" w:rsidRDefault="00A333EE" w:rsidP="00193D2D">
      <w:pPr>
        <w:ind w:firstLine="567"/>
        <w:jc w:val="both"/>
      </w:pPr>
      <w:r w:rsidRPr="004C0E4E">
        <w:t xml:space="preserve"> </w:t>
      </w:r>
      <w:r w:rsidR="004C0E4E">
        <w:t>5.11</w:t>
      </w:r>
      <w:r w:rsidRPr="004C0E4E">
        <w:t>. Размещение рекламно-информационных материалов, предоставляемых Заказчиком, в первый день с даты начала (периода) размещения.</w:t>
      </w:r>
    </w:p>
    <w:p w14:paraId="34AF7A82" w14:textId="4757A5E1" w:rsidR="00A333EE" w:rsidRPr="004C0E4E" w:rsidRDefault="00A333EE" w:rsidP="00193D2D">
      <w:pPr>
        <w:ind w:firstLine="567"/>
        <w:jc w:val="both"/>
      </w:pPr>
      <w:r w:rsidRPr="004C0E4E">
        <w:t xml:space="preserve"> </w:t>
      </w:r>
      <w:r w:rsidR="004C0E4E">
        <w:t>5.12</w:t>
      </w:r>
      <w:r w:rsidRPr="004C0E4E">
        <w:t>. Внесение корректировок в рекламные кампании по требованию Заказчика в течение 1 рабочего дня.</w:t>
      </w:r>
    </w:p>
    <w:p w14:paraId="098EA2B9" w14:textId="77777777" w:rsidR="00934512" w:rsidRDefault="00A333EE" w:rsidP="00193D2D">
      <w:pPr>
        <w:ind w:firstLine="567"/>
        <w:jc w:val="both"/>
      </w:pPr>
      <w:r w:rsidRPr="004C0E4E">
        <w:t xml:space="preserve"> </w:t>
      </w:r>
      <w:r w:rsidR="004C0E4E">
        <w:t>5</w:t>
      </w:r>
      <w:r w:rsidRPr="004C0E4E">
        <w:t>.</w:t>
      </w:r>
      <w:r w:rsidR="004C0E4E">
        <w:t>13.</w:t>
      </w:r>
      <w:r w:rsidRPr="004C0E4E">
        <w:t xml:space="preserve"> Внесение срочных корректировок в рекламные кампании в течение 1 календарного дня после постановки задачи в праздничные/выходные дни.</w:t>
      </w:r>
    </w:p>
    <w:p w14:paraId="27482D17" w14:textId="36FAEC55" w:rsidR="002C339B" w:rsidRPr="000B24F1" w:rsidRDefault="00934512" w:rsidP="00193D2D">
      <w:pPr>
        <w:ind w:firstLine="567"/>
        <w:jc w:val="both"/>
      </w:pPr>
      <w:r>
        <w:t xml:space="preserve">5.14. </w:t>
      </w:r>
      <w:r w:rsidR="002C339B" w:rsidRPr="000B24F1">
        <w:t xml:space="preserve">По итогам ежедневного контроля Исполнитель вносит коррективы в ход рекламной кампании по согласованию с Заказчиком, в том числе: </w:t>
      </w:r>
    </w:p>
    <w:p w14:paraId="16F68CC5" w14:textId="77777777" w:rsidR="002C339B" w:rsidRPr="00432818" w:rsidRDefault="002C339B" w:rsidP="00193D2D">
      <w:pPr>
        <w:pStyle w:val="a4"/>
        <w:numPr>
          <w:ilvl w:val="0"/>
          <w:numId w:val="6"/>
        </w:numPr>
        <w:suppressAutoHyphens w:val="0"/>
        <w:ind w:left="0" w:firstLine="567"/>
        <w:jc w:val="both"/>
      </w:pPr>
      <w:r>
        <w:t xml:space="preserve"> </w:t>
      </w:r>
      <w:r w:rsidRPr="000B24F1">
        <w:t>Вносит изменения в состав, содержание и форму используемых визуальных</w:t>
      </w:r>
      <w:r w:rsidRPr="00432818">
        <w:t xml:space="preserve"> материалов;</w:t>
      </w:r>
    </w:p>
    <w:p w14:paraId="0B832B00" w14:textId="77777777" w:rsidR="002C339B" w:rsidRPr="00183667" w:rsidRDefault="002C339B" w:rsidP="00193D2D">
      <w:pPr>
        <w:pStyle w:val="a4"/>
        <w:numPr>
          <w:ilvl w:val="0"/>
          <w:numId w:val="6"/>
        </w:numPr>
        <w:suppressAutoHyphens w:val="0"/>
        <w:ind w:left="0" w:firstLine="567"/>
        <w:jc w:val="both"/>
      </w:pPr>
      <w:r>
        <w:t xml:space="preserve"> </w:t>
      </w:r>
      <w:r w:rsidRPr="00183667">
        <w:t>Вносит изменения в параметры рекламной кампании</w:t>
      </w:r>
      <w:r>
        <w:t>;</w:t>
      </w:r>
    </w:p>
    <w:p w14:paraId="421552C7" w14:textId="107C77A2" w:rsidR="002C339B" w:rsidRPr="002D0BF8" w:rsidRDefault="002C339B" w:rsidP="00193D2D">
      <w:pPr>
        <w:pStyle w:val="a4"/>
        <w:numPr>
          <w:ilvl w:val="0"/>
          <w:numId w:val="6"/>
        </w:numPr>
        <w:suppressAutoHyphens w:val="0"/>
        <w:ind w:left="0" w:firstLine="567"/>
        <w:jc w:val="both"/>
        <w:rPr>
          <w:rFonts w:ascii="Montserrat" w:eastAsia="Montserrat" w:hAnsi="Montserrat" w:cs="Montserrat"/>
          <w:color w:val="000000" w:themeColor="text1"/>
          <w:sz w:val="18"/>
          <w:szCs w:val="18"/>
          <w:highlight w:val="white"/>
        </w:rPr>
      </w:pPr>
      <w:r>
        <w:t xml:space="preserve"> </w:t>
      </w:r>
      <w:r w:rsidRPr="00432818">
        <w:t xml:space="preserve">Задействует дополнительные рекламные инструменты, способы и форматы рекламы. </w:t>
      </w:r>
    </w:p>
    <w:p w14:paraId="1297B06F" w14:textId="6B32C4BB" w:rsidR="002D0BF8" w:rsidRPr="002D0BF8" w:rsidRDefault="002D0BF8" w:rsidP="002D0BF8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5.15</w:t>
      </w:r>
      <w:r w:rsidRPr="002D0BF8">
        <w:rPr>
          <w:color w:val="000000" w:themeColor="text1"/>
        </w:rPr>
        <w:t>. В течение 3 рабочих дней после получения отчета Заказчик самостоятельно осуществляет проверку данных рекламных кампаний, задействованных, проводит сверку этих данных с отчетом Исполнителя. В случае установления соответствия результатов рекламной кампании пороговым показателям эффективности Стороны по электронной почте подтверждают оказание услуг.</w:t>
      </w:r>
    </w:p>
    <w:p w14:paraId="605845F3" w14:textId="7B8D8A85" w:rsidR="002D0BF8" w:rsidRPr="002D0BF8" w:rsidRDefault="002D0BF8" w:rsidP="002D0BF8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5.16</w:t>
      </w:r>
      <w:r w:rsidRPr="002D0BF8">
        <w:rPr>
          <w:color w:val="000000" w:themeColor="text1"/>
        </w:rPr>
        <w:t xml:space="preserve">. Заказчик имеет право получить разъяснения по поводу состава, сроков и трудоемкости услуг до момента подтверждения оказанных услуг. </w:t>
      </w:r>
    </w:p>
    <w:p w14:paraId="2DEE3B94" w14:textId="56B0C570" w:rsidR="00A333EE" w:rsidRPr="004C0E4E" w:rsidRDefault="00A333EE" w:rsidP="00193D2D">
      <w:pPr>
        <w:ind w:firstLine="567"/>
        <w:jc w:val="both"/>
      </w:pPr>
      <w:r w:rsidRPr="004C0E4E">
        <w:t xml:space="preserve"> </w:t>
      </w:r>
      <w:r w:rsidR="0053466A">
        <w:t>5.17</w:t>
      </w:r>
      <w:r w:rsidR="004C0E4E">
        <w:t>.</w:t>
      </w:r>
      <w:r w:rsidRPr="004C0E4E">
        <w:t xml:space="preserve"> По окончании каждого месяца в течение 8 рабочих дней предоставление бухгалтерских отчетных документов, а именно: акт об оказании услуг</w:t>
      </w:r>
      <w:r w:rsidR="004D1EA6" w:rsidRPr="004C0E4E">
        <w:t xml:space="preserve"> или</w:t>
      </w:r>
      <w:r w:rsidRPr="004C0E4E">
        <w:t xml:space="preserve"> счет-фактура/УПД (универсальный передаточный документ), счет, отчет по форме, </w:t>
      </w:r>
      <w:r w:rsidR="00C705E0">
        <w:t>согласованный с</w:t>
      </w:r>
      <w:r w:rsidRPr="004C0E4E">
        <w:t xml:space="preserve"> Заказчиком.</w:t>
      </w:r>
    </w:p>
    <w:p w14:paraId="1F3578FC" w14:textId="6729DF5A" w:rsidR="00A333EE" w:rsidRPr="004C0E4E" w:rsidRDefault="00A333EE" w:rsidP="00193D2D">
      <w:pPr>
        <w:ind w:firstLine="567"/>
        <w:jc w:val="both"/>
      </w:pPr>
      <w:r w:rsidRPr="004C0E4E">
        <w:lastRenderedPageBreak/>
        <w:t xml:space="preserve"> </w:t>
      </w:r>
      <w:r w:rsidR="00934512">
        <w:t>5.1</w:t>
      </w:r>
      <w:r w:rsidR="0053466A">
        <w:t>8</w:t>
      </w:r>
      <w:r w:rsidR="004C0E4E">
        <w:t>.</w:t>
      </w:r>
      <w:r w:rsidRPr="004C0E4E">
        <w:t xml:space="preserve"> Ежемесячный отчет активности продвижения конкурентов на </w:t>
      </w:r>
      <w:proofErr w:type="spellStart"/>
      <w:r w:rsidRPr="004C0E4E">
        <w:t>медийных</w:t>
      </w:r>
      <w:proofErr w:type="spellEnd"/>
      <w:r w:rsidRPr="004C0E4E">
        <w:t xml:space="preserve"> площадках в сети Интернет (включая обзор используемых площадок и форматов). </w:t>
      </w:r>
    </w:p>
    <w:p w14:paraId="7F354D1A" w14:textId="5FE74579" w:rsidR="00A333EE" w:rsidRPr="004C0E4E" w:rsidRDefault="00A333EE" w:rsidP="00193D2D">
      <w:pPr>
        <w:ind w:firstLine="567"/>
        <w:jc w:val="both"/>
      </w:pPr>
      <w:r w:rsidRPr="004C0E4E">
        <w:t xml:space="preserve"> </w:t>
      </w:r>
      <w:r w:rsidR="0053466A">
        <w:t>5.19</w:t>
      </w:r>
      <w:r w:rsidRPr="004C0E4E">
        <w:t xml:space="preserve">. Мониторинг появления новых площадок и форматов размещения на </w:t>
      </w:r>
      <w:proofErr w:type="spellStart"/>
      <w:r w:rsidRPr="004C0E4E">
        <w:t>медийных</w:t>
      </w:r>
      <w:proofErr w:type="spellEnd"/>
      <w:r w:rsidRPr="004C0E4E">
        <w:t xml:space="preserve"> ресурсах в сети Интернет, их оценка и разработка предложения для </w:t>
      </w:r>
      <w:r w:rsidR="006B40CA" w:rsidRPr="004C0E4E">
        <w:t>АО «</w:t>
      </w:r>
      <w:proofErr w:type="spellStart"/>
      <w:r w:rsidR="006B40CA" w:rsidRPr="004C0E4E">
        <w:t>Авилон</w:t>
      </w:r>
      <w:proofErr w:type="spellEnd"/>
      <w:r w:rsidR="006B40CA" w:rsidRPr="004C0E4E">
        <w:t xml:space="preserve"> АГ».</w:t>
      </w:r>
    </w:p>
    <w:p w14:paraId="204931AE" w14:textId="7B622412" w:rsidR="008169F4" w:rsidRPr="004C0E4E" w:rsidRDefault="0053466A" w:rsidP="00193D2D">
      <w:pPr>
        <w:ind w:firstLine="567"/>
        <w:jc w:val="both"/>
      </w:pPr>
      <w:r>
        <w:t>5.20</w:t>
      </w:r>
      <w:r w:rsidR="004C0E4E">
        <w:t>.</w:t>
      </w:r>
      <w:r w:rsidR="008169F4" w:rsidRPr="004C0E4E">
        <w:t xml:space="preserve"> Соблюдение сроков выпол</w:t>
      </w:r>
      <w:r w:rsidR="007B789B" w:rsidRPr="004C0E4E">
        <w:t>н</w:t>
      </w:r>
      <w:r w:rsidR="008169F4" w:rsidRPr="004C0E4E">
        <w:t xml:space="preserve">ения </w:t>
      </w:r>
      <w:r w:rsidR="00163D60" w:rsidRPr="004C0E4E">
        <w:t xml:space="preserve">задач, </w:t>
      </w:r>
      <w:r w:rsidR="00CF61A1">
        <w:t xml:space="preserve">которые </w:t>
      </w:r>
      <w:r w:rsidR="00163D60" w:rsidRPr="004C0E4E">
        <w:t xml:space="preserve">заранее </w:t>
      </w:r>
      <w:r w:rsidR="00E07F2B" w:rsidRPr="004C0E4E">
        <w:t>обговар</w:t>
      </w:r>
      <w:r w:rsidR="00E07F2B">
        <w:t>иваются</w:t>
      </w:r>
      <w:r w:rsidR="00CF61A1">
        <w:t xml:space="preserve"> </w:t>
      </w:r>
      <w:r w:rsidR="00163D60" w:rsidRPr="004C0E4E">
        <w:t>с Заказчиком.</w:t>
      </w:r>
    </w:p>
    <w:p w14:paraId="2E36A68A" w14:textId="3CDD8CCB" w:rsidR="002252ED" w:rsidRPr="004C0E4E" w:rsidRDefault="0053466A" w:rsidP="00193D2D">
      <w:pPr>
        <w:shd w:val="clear" w:color="auto" w:fill="FFFFFF"/>
        <w:ind w:firstLine="567"/>
        <w:jc w:val="both"/>
      </w:pPr>
      <w:r>
        <w:t>5.21</w:t>
      </w:r>
      <w:r w:rsidR="004C0E4E">
        <w:t xml:space="preserve">. </w:t>
      </w:r>
      <w:r w:rsidR="002252ED" w:rsidRPr="004C0E4E">
        <w:t xml:space="preserve">Проведение бренд-лифтов для замера влияния </w:t>
      </w:r>
      <w:proofErr w:type="spellStart"/>
      <w:r w:rsidR="002252ED" w:rsidRPr="004C0E4E">
        <w:t>медийной</w:t>
      </w:r>
      <w:proofErr w:type="spellEnd"/>
      <w:r w:rsidR="002252ED" w:rsidRPr="004C0E4E">
        <w:t xml:space="preserve"> кампании на бренд-метрики.</w:t>
      </w:r>
    </w:p>
    <w:p w14:paraId="68F8049F" w14:textId="5187FB2B" w:rsidR="002252ED" w:rsidRPr="005B32D3" w:rsidRDefault="0053466A" w:rsidP="00193D2D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5.22</w:t>
      </w:r>
      <w:r w:rsidR="004C0E4E" w:rsidRPr="005B32D3">
        <w:rPr>
          <w:color w:val="000000" w:themeColor="text1"/>
        </w:rPr>
        <w:t>.</w:t>
      </w:r>
      <w:r w:rsidR="002252ED" w:rsidRPr="005B32D3">
        <w:rPr>
          <w:color w:val="000000" w:themeColor="text1"/>
        </w:rPr>
        <w:t xml:space="preserve"> Подготовка кейсов по итогам рекламных кампаний для Заказчика - по запросу.</w:t>
      </w:r>
    </w:p>
    <w:p w14:paraId="3E151E08" w14:textId="777121CF" w:rsidR="004C0E4E" w:rsidRPr="005B32D3" w:rsidRDefault="0053466A" w:rsidP="0053466A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5.23</w:t>
      </w:r>
      <w:r w:rsidR="002252ED" w:rsidRPr="005B32D3">
        <w:rPr>
          <w:color w:val="000000" w:themeColor="text1"/>
        </w:rPr>
        <w:t>. Тестирование новых форматов баннерной рекламы в сети Интернет и подготовка отчета по эффективности.</w:t>
      </w:r>
    </w:p>
    <w:p w14:paraId="5E1A9321" w14:textId="5526918C" w:rsidR="006F46C4" w:rsidRPr="005B32D3" w:rsidRDefault="006F46C4" w:rsidP="000D57B2">
      <w:pPr>
        <w:tabs>
          <w:tab w:val="left" w:pos="993"/>
        </w:tabs>
        <w:suppressAutoHyphens w:val="0"/>
        <w:ind w:firstLine="567"/>
        <w:jc w:val="both"/>
        <w:rPr>
          <w:color w:val="000000" w:themeColor="text1"/>
        </w:rPr>
      </w:pPr>
    </w:p>
    <w:p w14:paraId="7FF3998C" w14:textId="1434B07A" w:rsidR="004C7672" w:rsidRPr="005B32D3" w:rsidRDefault="00496FBA" w:rsidP="004C7672">
      <w:pPr>
        <w:ind w:firstLine="567"/>
        <w:jc w:val="both"/>
        <w:rPr>
          <w:b/>
          <w:color w:val="000000" w:themeColor="text1"/>
        </w:rPr>
      </w:pPr>
      <w:r w:rsidRPr="005B32D3">
        <w:rPr>
          <w:b/>
          <w:color w:val="000000" w:themeColor="text1"/>
        </w:rPr>
        <w:t>6</w:t>
      </w:r>
      <w:r w:rsidR="004C7672" w:rsidRPr="005B32D3">
        <w:rPr>
          <w:b/>
          <w:color w:val="000000" w:themeColor="text1"/>
        </w:rPr>
        <w:t>. Предоставление данных по услуге:</w:t>
      </w:r>
    </w:p>
    <w:p w14:paraId="2B07AAD3" w14:textId="55D77A9C" w:rsidR="004C7672" w:rsidRPr="00BF323E" w:rsidRDefault="004C7672" w:rsidP="004C7672">
      <w:pPr>
        <w:ind w:firstLine="567"/>
        <w:jc w:val="both"/>
        <w:rPr>
          <w:color w:val="000000" w:themeColor="text1"/>
        </w:rPr>
      </w:pPr>
      <w:r w:rsidRPr="009F5A44">
        <w:rPr>
          <w:color w:val="000000" w:themeColor="text1"/>
        </w:rPr>
        <w:t xml:space="preserve"> В конце каждого отчетного пер</w:t>
      </w:r>
      <w:r w:rsidRPr="00D608FF">
        <w:rPr>
          <w:color w:val="000000" w:themeColor="text1"/>
        </w:rPr>
        <w:t xml:space="preserve">иода (период определяется договором и по умолчанию составляет 1 месяц) контрагент должен предоставить </w:t>
      </w:r>
      <w:r w:rsidRPr="00E918DF">
        <w:rPr>
          <w:color w:val="000000" w:themeColor="text1"/>
        </w:rPr>
        <w:t>отчет</w:t>
      </w:r>
      <w:r w:rsidRPr="00D608FF">
        <w:rPr>
          <w:color w:val="000000" w:themeColor="text1"/>
        </w:rPr>
        <w:t xml:space="preserve"> о предоставленных услугах. </w:t>
      </w:r>
      <w:r w:rsidRPr="00BF323E">
        <w:rPr>
          <w:color w:val="000000" w:themeColor="text1"/>
        </w:rPr>
        <w:t>Отчет об оказанных услугах (публикация информационных материалов на просторах сети Интернет) должен содержать:</w:t>
      </w:r>
    </w:p>
    <w:p w14:paraId="6031316C" w14:textId="77777777" w:rsidR="004C7672" w:rsidRPr="00BF323E" w:rsidRDefault="004C7672" w:rsidP="004C7672">
      <w:pPr>
        <w:ind w:firstLine="567"/>
        <w:jc w:val="both"/>
        <w:rPr>
          <w:bCs/>
          <w:color w:val="000000" w:themeColor="text1"/>
        </w:rPr>
      </w:pPr>
      <w:r w:rsidRPr="00BF323E">
        <w:rPr>
          <w:color w:val="000000" w:themeColor="text1"/>
        </w:rPr>
        <w:t>- скриншоты размещения информационных материалов Заказчика в соответствующей площадке сети Интернет</w:t>
      </w:r>
      <w:r w:rsidRPr="00BF323E">
        <w:rPr>
          <w:bCs/>
          <w:color w:val="000000" w:themeColor="text1"/>
        </w:rPr>
        <w:t>;</w:t>
      </w:r>
    </w:p>
    <w:p w14:paraId="5A41F518" w14:textId="77777777" w:rsidR="004C7672" w:rsidRPr="00BF323E" w:rsidRDefault="004C7672" w:rsidP="004C7672">
      <w:pPr>
        <w:ind w:firstLine="567"/>
        <w:jc w:val="both"/>
        <w:rPr>
          <w:bCs/>
          <w:color w:val="000000" w:themeColor="text1"/>
        </w:rPr>
      </w:pPr>
      <w:r w:rsidRPr="00BF323E">
        <w:rPr>
          <w:bCs/>
          <w:color w:val="000000" w:themeColor="text1"/>
        </w:rPr>
        <w:t>- ссылки на размещенный информационный материал;</w:t>
      </w:r>
    </w:p>
    <w:p w14:paraId="2F647309" w14:textId="77777777" w:rsidR="004C7672" w:rsidRPr="00BF323E" w:rsidRDefault="004C7672" w:rsidP="004C7672">
      <w:pPr>
        <w:ind w:firstLine="567"/>
        <w:jc w:val="both"/>
        <w:rPr>
          <w:bCs/>
          <w:color w:val="000000" w:themeColor="text1"/>
        </w:rPr>
      </w:pPr>
      <w:r w:rsidRPr="00BF323E">
        <w:rPr>
          <w:bCs/>
          <w:color w:val="000000" w:themeColor="text1"/>
        </w:rPr>
        <w:t>- количество просмотров.</w:t>
      </w:r>
    </w:p>
    <w:p w14:paraId="43AA866B" w14:textId="77777777" w:rsidR="004C7672" w:rsidRDefault="004C7672" w:rsidP="006F46C4">
      <w:pPr>
        <w:tabs>
          <w:tab w:val="left" w:pos="993"/>
        </w:tabs>
        <w:suppressAutoHyphens w:val="0"/>
        <w:jc w:val="both"/>
      </w:pPr>
    </w:p>
    <w:p w14:paraId="6FE18685" w14:textId="25A8B87E" w:rsidR="00973062" w:rsidRPr="009F5A44" w:rsidRDefault="00496FBA" w:rsidP="00973062">
      <w:pPr>
        <w:ind w:firstLine="567"/>
        <w:jc w:val="both"/>
        <w:rPr>
          <w:b/>
        </w:rPr>
      </w:pPr>
      <w:r>
        <w:rPr>
          <w:b/>
        </w:rPr>
        <w:t>7</w:t>
      </w:r>
      <w:r w:rsidR="00973062" w:rsidRPr="009F5A44">
        <w:rPr>
          <w:b/>
        </w:rPr>
        <w:t>. Цена договора.</w:t>
      </w:r>
    </w:p>
    <w:p w14:paraId="39F294BA" w14:textId="13F1A8E4" w:rsidR="00973062" w:rsidRPr="00913908" w:rsidRDefault="00496FBA" w:rsidP="00973062">
      <w:pPr>
        <w:keepNext/>
        <w:spacing w:before="120" w:after="60"/>
        <w:ind w:firstLine="709"/>
        <w:contextualSpacing/>
        <w:jc w:val="both"/>
        <w:outlineLvl w:val="3"/>
        <w:rPr>
          <w:rFonts w:eastAsia="Calibri"/>
          <w:lang w:val="x-none" w:eastAsia="x-none"/>
        </w:rPr>
      </w:pPr>
      <w:r>
        <w:rPr>
          <w:rFonts w:eastAsia="Calibri"/>
          <w:lang w:eastAsia="x-none"/>
        </w:rPr>
        <w:t>7</w:t>
      </w:r>
      <w:r w:rsidR="00973062" w:rsidRPr="00A0576F">
        <w:rPr>
          <w:rFonts w:eastAsia="Calibri"/>
          <w:lang w:eastAsia="x-none"/>
        </w:rPr>
        <w:t>.1.</w:t>
      </w:r>
      <w:r w:rsidR="00973062">
        <w:rPr>
          <w:rFonts w:eastAsia="Calibri"/>
          <w:lang w:eastAsia="x-none"/>
        </w:rPr>
        <w:t> </w:t>
      </w:r>
      <w:r w:rsidR="00973062" w:rsidRPr="00913908">
        <w:rPr>
          <w:rFonts w:eastAsia="Calibri"/>
          <w:lang w:val="x-none" w:eastAsia="x-none"/>
        </w:rPr>
        <w:t>В обоснование стоимости своей заявки Участник предоставляет Коммерческое предложение по форме (с учетом прилагаемой к ней инструкции по заполнению), приведенной в Документации о закупке.</w:t>
      </w:r>
    </w:p>
    <w:p w14:paraId="2A407984" w14:textId="018F41AE" w:rsidR="00973062" w:rsidRDefault="00496FBA" w:rsidP="00973062">
      <w:pPr>
        <w:keepNext/>
        <w:spacing w:before="120" w:after="60"/>
        <w:ind w:firstLine="709"/>
        <w:contextualSpacing/>
        <w:jc w:val="both"/>
        <w:outlineLvl w:val="3"/>
        <w:rPr>
          <w:rFonts w:eastAsia="Calibri"/>
          <w:lang w:val="x-none" w:eastAsia="x-none"/>
        </w:rPr>
      </w:pPr>
      <w:r>
        <w:rPr>
          <w:rFonts w:eastAsia="Calibri"/>
          <w:lang w:eastAsia="x-none"/>
        </w:rPr>
        <w:t>7</w:t>
      </w:r>
      <w:r w:rsidR="00973062" w:rsidRPr="00913908">
        <w:rPr>
          <w:rFonts w:eastAsia="Calibri"/>
          <w:lang w:eastAsia="x-none"/>
        </w:rPr>
        <w:t>.2.</w:t>
      </w:r>
      <w:r w:rsidR="00973062">
        <w:rPr>
          <w:rFonts w:eastAsia="Calibri"/>
          <w:lang w:eastAsia="x-none"/>
        </w:rPr>
        <w:t> </w:t>
      </w:r>
      <w:r w:rsidR="00973062" w:rsidRPr="00913908">
        <w:rPr>
          <w:rFonts w:eastAsia="Calibri"/>
          <w:lang w:val="x-none" w:eastAsia="x-none"/>
        </w:rPr>
        <w:t>Дополнительные документы по ценообразованию в состав заявки не включаются.</w:t>
      </w:r>
    </w:p>
    <w:p w14:paraId="06827D8C" w14:textId="02F2D24A" w:rsidR="00973062" w:rsidRDefault="00496FBA" w:rsidP="00973062">
      <w:pPr>
        <w:ind w:firstLine="708"/>
        <w:jc w:val="both"/>
        <w:rPr>
          <w:color w:val="000000"/>
        </w:rPr>
      </w:pPr>
      <w:r>
        <w:rPr>
          <w:rFonts w:eastAsia="Calibri"/>
          <w:lang w:eastAsia="x-none"/>
        </w:rPr>
        <w:t>7</w:t>
      </w:r>
      <w:r w:rsidR="00973062">
        <w:rPr>
          <w:rFonts w:eastAsia="Calibri"/>
          <w:lang w:eastAsia="x-none"/>
        </w:rPr>
        <w:t>.3. </w:t>
      </w:r>
      <w:r w:rsidR="00973062">
        <w:t>Цена договора является твердой.</w:t>
      </w:r>
      <w:r w:rsidR="00973062">
        <w:rPr>
          <w:b/>
        </w:rPr>
        <w:t xml:space="preserve"> </w:t>
      </w:r>
      <w:r w:rsidR="00973062">
        <w:rPr>
          <w:color w:val="000000"/>
        </w:rPr>
        <w:t>В стоимость Договора включены все предполагаемые расходы (в том числе расходы на упаковку, доставку, разгрузку), налоги, сборы и иные обязательные платежи, которые Поставщик обязан выплачивать в связи с заключением Договора.</w:t>
      </w:r>
    </w:p>
    <w:p w14:paraId="57170700" w14:textId="342A8406" w:rsidR="00973062" w:rsidRPr="00913908" w:rsidRDefault="00496FBA" w:rsidP="00973062">
      <w:pPr>
        <w:keepNext/>
        <w:spacing w:before="120" w:after="60"/>
        <w:ind w:firstLine="709"/>
        <w:contextualSpacing/>
        <w:jc w:val="both"/>
        <w:outlineLvl w:val="3"/>
        <w:rPr>
          <w:rFonts w:eastAsia="Calibri"/>
          <w:lang w:eastAsia="x-none"/>
        </w:rPr>
      </w:pPr>
      <w:r>
        <w:rPr>
          <w:rFonts w:eastAsia="Calibri"/>
          <w:lang w:eastAsia="x-none"/>
        </w:rPr>
        <w:t>7</w:t>
      </w:r>
      <w:r w:rsidR="00973062" w:rsidRPr="00913908">
        <w:rPr>
          <w:rFonts w:eastAsia="Calibri"/>
          <w:lang w:eastAsia="x-none"/>
        </w:rPr>
        <w:t>.</w:t>
      </w:r>
      <w:r w:rsidR="00973062">
        <w:rPr>
          <w:rFonts w:eastAsia="Calibri"/>
          <w:lang w:eastAsia="x-none"/>
        </w:rPr>
        <w:t>4</w:t>
      </w:r>
      <w:r w:rsidR="00973062" w:rsidRPr="00913908">
        <w:rPr>
          <w:rFonts w:eastAsia="Calibri"/>
          <w:lang w:eastAsia="x-none"/>
        </w:rPr>
        <w:t>.</w:t>
      </w:r>
      <w:r w:rsidR="00973062">
        <w:rPr>
          <w:rFonts w:eastAsia="Calibri"/>
          <w:lang w:eastAsia="x-none"/>
        </w:rPr>
        <w:t> </w:t>
      </w:r>
      <w:r w:rsidR="00973062" w:rsidRPr="00913908">
        <w:rPr>
          <w:rFonts w:eastAsia="Calibri"/>
          <w:lang w:eastAsia="x-none"/>
        </w:rPr>
        <w:t>Документы, прикладываемые к КП участника:</w:t>
      </w:r>
    </w:p>
    <w:p w14:paraId="29746C1C" w14:textId="77777777" w:rsidR="00973062" w:rsidRPr="00913908" w:rsidRDefault="00973062" w:rsidP="00973062">
      <w:pPr>
        <w:keepNext/>
        <w:spacing w:before="120" w:after="60"/>
        <w:ind w:firstLine="709"/>
        <w:contextualSpacing/>
        <w:jc w:val="both"/>
        <w:outlineLvl w:val="3"/>
        <w:rPr>
          <w:rFonts w:eastAsia="Calibri"/>
          <w:lang w:val="x-none" w:eastAsia="x-none"/>
        </w:rPr>
      </w:pPr>
      <w:r w:rsidRPr="00913908">
        <w:rPr>
          <w:rFonts w:eastAsia="Calibri"/>
          <w:lang w:val="x-none" w:eastAsia="x-none"/>
        </w:rPr>
        <w:t>-</w:t>
      </w:r>
      <w:r>
        <w:rPr>
          <w:rFonts w:eastAsia="Calibri"/>
          <w:lang w:eastAsia="x-none"/>
        </w:rPr>
        <w:t> </w:t>
      </w:r>
      <w:r w:rsidRPr="00913908">
        <w:rPr>
          <w:rFonts w:eastAsia="Calibri"/>
          <w:lang w:val="x-none" w:eastAsia="x-none"/>
        </w:rPr>
        <w:t>уставные документы (устав, приказ о назначении генерального директора, приказ о назначении главного бухгалтера, свидетельства ИНН ОГРН);</w:t>
      </w:r>
    </w:p>
    <w:p w14:paraId="7264313B" w14:textId="77777777" w:rsidR="00973062" w:rsidRPr="00913908" w:rsidRDefault="00973062" w:rsidP="00973062">
      <w:pPr>
        <w:keepNext/>
        <w:spacing w:before="120" w:after="60"/>
        <w:ind w:firstLine="709"/>
        <w:contextualSpacing/>
        <w:jc w:val="both"/>
        <w:outlineLvl w:val="3"/>
        <w:rPr>
          <w:rFonts w:eastAsia="Calibri"/>
          <w:lang w:val="x-none" w:eastAsia="x-none"/>
        </w:rPr>
      </w:pPr>
      <w:r w:rsidRPr="00913908">
        <w:rPr>
          <w:rFonts w:eastAsia="Calibri"/>
          <w:lang w:val="x-none" w:eastAsia="x-none"/>
        </w:rPr>
        <w:t>-</w:t>
      </w:r>
      <w:r>
        <w:rPr>
          <w:rFonts w:eastAsia="Calibri"/>
          <w:lang w:eastAsia="x-none"/>
        </w:rPr>
        <w:t> </w:t>
      </w:r>
      <w:r w:rsidRPr="00913908">
        <w:rPr>
          <w:rFonts w:eastAsia="Calibri"/>
          <w:lang w:val="x-none" w:eastAsia="x-none"/>
        </w:rPr>
        <w:t xml:space="preserve">договор аренды помещения, в котором располагается офис контрагента; </w:t>
      </w:r>
    </w:p>
    <w:p w14:paraId="08C19415" w14:textId="77777777" w:rsidR="00973062" w:rsidRPr="00913908" w:rsidRDefault="00973062" w:rsidP="00973062">
      <w:pPr>
        <w:keepNext/>
        <w:spacing w:before="120" w:after="60"/>
        <w:ind w:firstLine="709"/>
        <w:contextualSpacing/>
        <w:jc w:val="both"/>
        <w:outlineLvl w:val="3"/>
        <w:rPr>
          <w:rFonts w:eastAsia="Calibri"/>
          <w:lang w:val="x-none" w:eastAsia="x-none"/>
        </w:rPr>
      </w:pPr>
      <w:r w:rsidRPr="00913908">
        <w:rPr>
          <w:rFonts w:eastAsia="Calibri"/>
          <w:lang w:val="x-none" w:eastAsia="x-none"/>
        </w:rPr>
        <w:t>-</w:t>
      </w:r>
      <w:r>
        <w:rPr>
          <w:rFonts w:eastAsia="Calibri"/>
          <w:lang w:eastAsia="x-none"/>
        </w:rPr>
        <w:t> </w:t>
      </w:r>
      <w:r w:rsidRPr="00913908">
        <w:rPr>
          <w:rFonts w:eastAsia="Calibri"/>
          <w:lang w:val="x-none" w:eastAsia="x-none"/>
        </w:rPr>
        <w:t>бухгалтерский баланс за последний год, включая отчет о прибылях и убытках, с подписью уполномоченного лица и печатью организации;</w:t>
      </w:r>
    </w:p>
    <w:p w14:paraId="055A8F9F" w14:textId="77777777" w:rsidR="00973062" w:rsidRPr="00913908" w:rsidRDefault="00973062" w:rsidP="00973062">
      <w:pPr>
        <w:keepNext/>
        <w:spacing w:before="120" w:after="60"/>
        <w:ind w:firstLine="709"/>
        <w:contextualSpacing/>
        <w:jc w:val="both"/>
        <w:outlineLvl w:val="3"/>
        <w:rPr>
          <w:rFonts w:eastAsia="Calibri"/>
          <w:lang w:eastAsia="x-none"/>
        </w:rPr>
      </w:pPr>
      <w:r w:rsidRPr="00913908">
        <w:rPr>
          <w:rFonts w:eastAsia="Calibri"/>
          <w:lang w:val="x-none" w:eastAsia="x-none"/>
        </w:rPr>
        <w:t>-</w:t>
      </w:r>
      <w:r>
        <w:rPr>
          <w:rFonts w:eastAsia="Calibri"/>
          <w:lang w:eastAsia="x-none"/>
        </w:rPr>
        <w:t> </w:t>
      </w:r>
      <w:r w:rsidRPr="00913908">
        <w:rPr>
          <w:rFonts w:eastAsia="Calibri"/>
          <w:lang w:val="x-none" w:eastAsia="x-none"/>
        </w:rPr>
        <w:t>паспорт генерального директора</w:t>
      </w:r>
      <w:r>
        <w:rPr>
          <w:rFonts w:eastAsia="Calibri"/>
          <w:lang w:eastAsia="x-none"/>
        </w:rPr>
        <w:t xml:space="preserve"> </w:t>
      </w:r>
      <w:r w:rsidRPr="00913908">
        <w:rPr>
          <w:rFonts w:eastAsia="Calibri"/>
          <w:lang w:eastAsia="x-none"/>
        </w:rPr>
        <w:t>(</w:t>
      </w:r>
      <w:r>
        <w:rPr>
          <w:rFonts w:eastAsia="Calibri"/>
          <w:lang w:eastAsia="x-none"/>
        </w:rPr>
        <w:t>Для ИП</w:t>
      </w:r>
      <w:r w:rsidRPr="00913908">
        <w:rPr>
          <w:rFonts w:eastAsia="Calibri"/>
          <w:lang w:eastAsia="x-none"/>
        </w:rPr>
        <w:t>)</w:t>
      </w:r>
    </w:p>
    <w:p w14:paraId="7E447DC1" w14:textId="77777777" w:rsidR="00973062" w:rsidRDefault="00973062" w:rsidP="00973062">
      <w:pPr>
        <w:rPr>
          <w:color w:val="003366"/>
          <w:lang w:eastAsia="en-US"/>
        </w:rPr>
      </w:pPr>
    </w:p>
    <w:p w14:paraId="70C20547" w14:textId="77777777" w:rsidR="00877D8F" w:rsidRDefault="00496FBA" w:rsidP="00B63059">
      <w:pPr>
        <w:ind w:firstLine="567"/>
        <w:jc w:val="both"/>
        <w:rPr>
          <w:b/>
        </w:rPr>
      </w:pPr>
      <w:r>
        <w:rPr>
          <w:b/>
        </w:rPr>
        <w:t>8</w:t>
      </w:r>
      <w:r w:rsidR="00DB3536" w:rsidRPr="009E230D">
        <w:rPr>
          <w:b/>
        </w:rPr>
        <w:t>. </w:t>
      </w:r>
      <w:r w:rsidR="00C6451F" w:rsidRPr="009E230D">
        <w:rPr>
          <w:b/>
        </w:rPr>
        <w:t>Приложения к техническому заданию:</w:t>
      </w:r>
    </w:p>
    <w:p w14:paraId="6996DF15" w14:textId="5E515812" w:rsidR="00877D8F" w:rsidRDefault="00C6451F" w:rsidP="00B63059">
      <w:pPr>
        <w:ind w:firstLine="567"/>
        <w:jc w:val="both"/>
        <w:rPr>
          <w:color w:val="000000" w:themeColor="text1"/>
        </w:rPr>
      </w:pPr>
      <w:r w:rsidRPr="009E230D">
        <w:rPr>
          <w:color w:val="000000" w:themeColor="text1"/>
        </w:rPr>
        <w:t xml:space="preserve">- </w:t>
      </w:r>
      <w:r w:rsidR="00565385">
        <w:rPr>
          <w:color w:val="000000" w:themeColor="text1"/>
        </w:rPr>
        <w:t>Приложение 1</w:t>
      </w:r>
      <w:r w:rsidR="008D3B5F" w:rsidRPr="009E230D">
        <w:rPr>
          <w:color w:val="000000" w:themeColor="text1"/>
        </w:rPr>
        <w:t xml:space="preserve"> </w:t>
      </w:r>
      <w:r w:rsidRPr="009E230D">
        <w:rPr>
          <w:color w:val="000000" w:themeColor="text1"/>
        </w:rPr>
        <w:t>«</w:t>
      </w:r>
      <w:r w:rsidR="00B63059" w:rsidRPr="00B63059">
        <w:rPr>
          <w:color w:val="000000" w:themeColor="text1"/>
        </w:rPr>
        <w:t xml:space="preserve">Наименование и количество услуг по </w:t>
      </w:r>
      <w:proofErr w:type="spellStart"/>
      <w:r w:rsidR="00B63059" w:rsidRPr="00B63059">
        <w:rPr>
          <w:color w:val="000000" w:themeColor="text1"/>
        </w:rPr>
        <w:t>медийной</w:t>
      </w:r>
      <w:proofErr w:type="spellEnd"/>
      <w:r w:rsidR="00B63059" w:rsidRPr="00B63059">
        <w:rPr>
          <w:color w:val="000000" w:themeColor="text1"/>
        </w:rPr>
        <w:t xml:space="preserve"> рекламе</w:t>
      </w:r>
      <w:r w:rsidR="00B63059">
        <w:rPr>
          <w:color w:val="000000" w:themeColor="text1"/>
        </w:rPr>
        <w:t>»</w:t>
      </w:r>
    </w:p>
    <w:p w14:paraId="593B1635" w14:textId="1C2DBBC1" w:rsidR="00877D8F" w:rsidRDefault="00877D8F" w:rsidP="00877D8F">
      <w:pPr>
        <w:ind w:firstLine="567"/>
        <w:rPr>
          <w:color w:val="000000" w:themeColor="text1"/>
        </w:rPr>
      </w:pPr>
      <w:r w:rsidRPr="009E230D">
        <w:rPr>
          <w:color w:val="000000" w:themeColor="text1"/>
        </w:rPr>
        <w:t xml:space="preserve">- </w:t>
      </w:r>
      <w:bookmarkStart w:id="0" w:name="_GoBack"/>
      <w:bookmarkEnd w:id="0"/>
      <w:r>
        <w:rPr>
          <w:color w:val="000000" w:themeColor="text1"/>
        </w:rPr>
        <w:t>Приложение 2</w:t>
      </w:r>
      <w:r w:rsidRPr="009E230D">
        <w:rPr>
          <w:color w:val="000000" w:themeColor="text1"/>
        </w:rPr>
        <w:t xml:space="preserve"> «</w:t>
      </w:r>
      <w:r w:rsidRPr="00877D8F">
        <w:rPr>
          <w:color w:val="000000" w:themeColor="text1"/>
        </w:rPr>
        <w:t>Требо</w:t>
      </w:r>
      <w:r>
        <w:rPr>
          <w:color w:val="000000" w:themeColor="text1"/>
        </w:rPr>
        <w:t>вания к предоставляемым услугам</w:t>
      </w:r>
      <w:r>
        <w:rPr>
          <w:color w:val="000000" w:themeColor="text1"/>
        </w:rPr>
        <w:t>»</w:t>
      </w:r>
    </w:p>
    <w:p w14:paraId="2A9674C0" w14:textId="288E3835" w:rsidR="00877D8F" w:rsidRDefault="00877D8F">
      <w:pPr>
        <w:suppressAutoHyphens w:val="0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30EFFA6" w14:textId="77777777" w:rsidR="009E33B1" w:rsidRDefault="009E33B1" w:rsidP="00B63059">
      <w:pPr>
        <w:ind w:firstLine="567"/>
        <w:jc w:val="both"/>
        <w:rPr>
          <w:color w:val="000000" w:themeColor="text1"/>
        </w:rPr>
      </w:pPr>
    </w:p>
    <w:p w14:paraId="6909BFB1" w14:textId="77777777" w:rsidR="00BD56F9" w:rsidRPr="009E230D" w:rsidRDefault="00565385" w:rsidP="00BD56F9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>Приложение №1</w:t>
      </w:r>
    </w:p>
    <w:p w14:paraId="360BD041" w14:textId="77777777" w:rsidR="00BD56F9" w:rsidRPr="009E230D" w:rsidRDefault="00BD56F9" w:rsidP="00BD56F9">
      <w:pPr>
        <w:jc w:val="right"/>
        <w:rPr>
          <w:b/>
          <w:sz w:val="22"/>
          <w:szCs w:val="28"/>
        </w:rPr>
      </w:pPr>
      <w:r w:rsidRPr="009E230D">
        <w:rPr>
          <w:b/>
          <w:sz w:val="22"/>
          <w:szCs w:val="28"/>
        </w:rPr>
        <w:t>К техническому заданию</w:t>
      </w:r>
    </w:p>
    <w:p w14:paraId="6F710DD9" w14:textId="77777777" w:rsidR="0079001F" w:rsidRDefault="0079001F" w:rsidP="00954E3E">
      <w:pPr>
        <w:jc w:val="right"/>
        <w:rPr>
          <w:b/>
          <w:sz w:val="22"/>
          <w:szCs w:val="28"/>
        </w:rPr>
      </w:pPr>
    </w:p>
    <w:p w14:paraId="06AFC276" w14:textId="1FC3D2D4" w:rsidR="0079001F" w:rsidRPr="003B556B" w:rsidRDefault="0079001F"/>
    <w:p w14:paraId="56A49785" w14:textId="726E821D" w:rsidR="0079001F" w:rsidRPr="003B556B" w:rsidRDefault="0079001F" w:rsidP="0079001F">
      <w:pPr>
        <w:suppressAutoHyphens w:val="0"/>
        <w:spacing w:after="160" w:line="259" w:lineRule="auto"/>
        <w:jc w:val="center"/>
        <w:rPr>
          <w:b/>
          <w:color w:val="000000" w:themeColor="text1"/>
        </w:rPr>
      </w:pPr>
      <w:r w:rsidRPr="003B556B">
        <w:rPr>
          <w:b/>
          <w:color w:val="000000" w:themeColor="text1"/>
        </w:rPr>
        <w:t xml:space="preserve">Наименование и количество услуг </w:t>
      </w:r>
      <w:r w:rsidR="00BD343C" w:rsidRPr="003B556B">
        <w:rPr>
          <w:b/>
          <w:color w:val="000000" w:themeColor="text1"/>
        </w:rPr>
        <w:t xml:space="preserve">по </w:t>
      </w:r>
      <w:proofErr w:type="spellStart"/>
      <w:r w:rsidR="003B556B" w:rsidRPr="003B556B">
        <w:rPr>
          <w:b/>
          <w:color w:val="000000" w:themeColor="text1"/>
        </w:rPr>
        <w:t>медийной</w:t>
      </w:r>
      <w:proofErr w:type="spellEnd"/>
      <w:r w:rsidR="003B556B" w:rsidRPr="003B556B">
        <w:rPr>
          <w:b/>
          <w:color w:val="000000" w:themeColor="text1"/>
        </w:rPr>
        <w:t xml:space="preserve"> рекламе</w:t>
      </w:r>
    </w:p>
    <w:tbl>
      <w:tblPr>
        <w:tblW w:w="9708" w:type="dxa"/>
        <w:tblLook w:val="04A0" w:firstRow="1" w:lastRow="0" w:firstColumn="1" w:lastColumn="0" w:noHBand="0" w:noVBand="1"/>
      </w:tblPr>
      <w:tblGrid>
        <w:gridCol w:w="1643"/>
        <w:gridCol w:w="3592"/>
        <w:gridCol w:w="1701"/>
        <w:gridCol w:w="1701"/>
        <w:gridCol w:w="1071"/>
      </w:tblGrid>
      <w:tr w:rsidR="00A8035A" w:rsidRPr="00A8035A" w14:paraId="44D6C4DC" w14:textId="77777777" w:rsidTr="00A8035A">
        <w:trPr>
          <w:trHeight w:val="1440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BFBFBF" w:fill="B4C6E7"/>
            <w:vAlign w:val="center"/>
            <w:hideMark/>
          </w:tcPr>
          <w:p w14:paraId="553BDB02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Название площадки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0CECE" w:fill="B4C6E7"/>
            <w:vAlign w:val="center"/>
            <w:hideMark/>
          </w:tcPr>
          <w:p w14:paraId="744DB557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Формат рекламного размещения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0CECE" w:fill="B4C6E7"/>
            <w:vAlign w:val="center"/>
            <w:hideMark/>
          </w:tcPr>
          <w:p w14:paraId="6432ADBC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Месяц размещения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0CECE" w:fill="B4C6E7"/>
            <w:vAlign w:val="center"/>
            <w:hideMark/>
          </w:tcPr>
          <w:p w14:paraId="073FEB21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Единица измерения стоимости размещения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EF2CB" w:fill="B4C6E7"/>
            <w:vAlign w:val="center"/>
            <w:hideMark/>
          </w:tcPr>
          <w:p w14:paraId="3A2BFEB2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Объем закупки</w:t>
            </w:r>
          </w:p>
        </w:tc>
      </w:tr>
      <w:tr w:rsidR="00A8035A" w:rsidRPr="00A8035A" w14:paraId="6F02914A" w14:textId="77777777" w:rsidTr="00A8035A">
        <w:trPr>
          <w:trHeight w:val="76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B0FB9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Auto.ru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72A50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Баннер-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брендирование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100%×520 / 100%×180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0D83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3B40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2C9BC5DE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3E931493" w14:textId="77777777" w:rsidTr="00A8035A">
        <w:trPr>
          <w:trHeight w:val="76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8CB433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Auto.ru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9ED28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Супербаннер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, двойной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сниппет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100%×250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BEF32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3EEF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29FF34A3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25226E47" w14:textId="77777777" w:rsidTr="00A8035A">
        <w:trPr>
          <w:trHeight w:val="6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89308F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Auto.ru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1899AB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Сниппет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100%х150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060B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B46D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58E6B108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4589A638" w14:textId="77777777" w:rsidTr="00A8035A">
        <w:trPr>
          <w:trHeight w:val="6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D62A0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Auto.ru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ED5CE2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Небоскреб / R1 300×900 (300×600, 240×400)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0BE3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EFBC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7456EB31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50B9D7BA" w14:textId="77777777" w:rsidTr="00A8035A">
        <w:trPr>
          <w:trHeight w:val="6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BA9014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Auto.ru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363206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Snippet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Mobile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100%×150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D317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3FB0F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31136942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544C6018" w14:textId="77777777" w:rsidTr="00A8035A">
        <w:trPr>
          <w:trHeight w:val="73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5D0BE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Auto.ru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75B828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Баннер в бесконечной ленте 335×228, текстовое описание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93AB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0FB7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7BF3D557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2F055060" w14:textId="77777777" w:rsidTr="00A8035A">
        <w:trPr>
          <w:trHeight w:val="9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4B5E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РБК и его проекты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CB160A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Billboard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100%x500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Desktop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(сворачивается в 100%х250) + 100%x400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Mobile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93CA7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7CEE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3D1D7B05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367648CE" w14:textId="77777777" w:rsidTr="00A8035A">
        <w:trPr>
          <w:trHeight w:val="840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3961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РБК и его проекты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4B3B86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Billboard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100%x250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Desktop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первый + второй по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доскролу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+100x250/300x250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Mobile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2BC3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DEDC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71F09AF9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1661AA53" w14:textId="77777777" w:rsidTr="00A8035A">
        <w:trPr>
          <w:trHeight w:val="840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D489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РБК и его проекты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8D7378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240х400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Desktop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+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Mobile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* (ротация левый + первый правый + второй по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доскролу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Desktop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3AB6C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0621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110C0D29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75D05DF4" w14:textId="77777777" w:rsidTr="00A8035A">
        <w:trPr>
          <w:trHeight w:val="64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F01E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РБК и его проекты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3B910E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Full-screen (5 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сек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., F=1 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12 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часов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89DFB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15C23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570855CC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33F63668" w14:textId="77777777" w:rsidTr="00A8035A">
        <w:trPr>
          <w:trHeight w:val="55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5A97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РБК и его проекты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ED43ED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Баннер 300х250 (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mobile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923F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48BD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1DD949F0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46355DC0" w14:textId="77777777" w:rsidTr="00A8035A">
        <w:trPr>
          <w:trHeight w:val="615"/>
        </w:trPr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212CB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Kommersant.ru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E7B584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Пакет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Билборд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300х250 +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Мидлскрин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300х250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B2C2C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55B3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46C672F8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1000</w:t>
            </w:r>
          </w:p>
        </w:tc>
      </w:tr>
      <w:tr w:rsidR="00A8035A" w:rsidRPr="00A8035A" w14:paraId="2808B32C" w14:textId="77777777" w:rsidTr="00A8035A">
        <w:trPr>
          <w:trHeight w:val="555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A576F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VEDOMOSTI.RU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F825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Пакет: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Billboard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100%x250, 640х200, 620х200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6D78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8801D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6AB7CB8C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500</w:t>
            </w:r>
          </w:p>
        </w:tc>
      </w:tr>
      <w:tr w:rsidR="00A8035A" w:rsidRPr="00A8035A" w14:paraId="5E0175CD" w14:textId="77777777" w:rsidTr="00A8035A">
        <w:trPr>
          <w:trHeight w:val="64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5561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VEDOMOSTI.RU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657F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Interscroller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8B55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1FAF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467A5451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500</w:t>
            </w:r>
          </w:p>
        </w:tc>
      </w:tr>
      <w:tr w:rsidR="00A8035A" w:rsidRPr="00A8035A" w14:paraId="5BED1041" w14:textId="77777777" w:rsidTr="00A8035A">
        <w:trPr>
          <w:trHeight w:val="67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111329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drive2.ru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8F5FF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Тизер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гео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F2E8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7BC2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СРС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5AC89445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A8035A" w:rsidRPr="00A8035A" w14:paraId="3457D52C" w14:textId="77777777" w:rsidTr="00A8035A">
        <w:trPr>
          <w:trHeight w:val="67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956AC0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drive.ru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2D191F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Баннер 960×320 в верхней части страниц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9E24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A9DD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13155483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7A6302DF" w14:textId="77777777" w:rsidTr="00A8035A">
        <w:trPr>
          <w:trHeight w:val="675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99B993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lastRenderedPageBreak/>
              <w:t>drive2.ru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7105E9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Баннер 920×240 на внутренних страницах DRIVE2.RU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C7664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9D64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7BE0CE9B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</w:t>
            </w:r>
          </w:p>
        </w:tc>
      </w:tr>
      <w:tr w:rsidR="00A8035A" w:rsidRPr="00A8035A" w14:paraId="63427312" w14:textId="77777777" w:rsidTr="00A8035A">
        <w:trPr>
          <w:trHeight w:val="720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721AE0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AVITO.RU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7DD294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Target Pack - 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АВТО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: desktop: 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мультиплекс</w:t>
            </w: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 xml:space="preserve"> mob: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mav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  <w:t>-install app: native xl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2B03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1B95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CPC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787608F4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3510</w:t>
            </w:r>
          </w:p>
        </w:tc>
      </w:tr>
      <w:tr w:rsidR="00A8035A" w:rsidRPr="00A8035A" w14:paraId="53470F42" w14:textId="77777777" w:rsidTr="00A8035A">
        <w:trPr>
          <w:trHeight w:val="615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457241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Баннер в VPN-приложениях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3CCCA2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Full-screen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0BFD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B809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53F403EA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1000</w:t>
            </w:r>
          </w:p>
        </w:tc>
      </w:tr>
      <w:tr w:rsidR="00A8035A" w:rsidRPr="00A8035A" w14:paraId="7087A1D3" w14:textId="77777777" w:rsidTr="00A8035A">
        <w:trPr>
          <w:trHeight w:val="615"/>
        </w:trPr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213C5A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Target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Native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153FAE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Размещение на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Нативной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сети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Target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Native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, пакет баннеров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E122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B6E8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CPC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1572CF4E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1000</w:t>
            </w:r>
          </w:p>
        </w:tc>
      </w:tr>
      <w:tr w:rsidR="00A8035A" w:rsidRPr="00A8035A" w14:paraId="2134F0A2" w14:textId="77777777" w:rsidTr="00A8035A">
        <w:trPr>
          <w:trHeight w:val="615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58083A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Programmatic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5431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Пакет баннеров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A9B56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633A6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CPC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05080F05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1000</w:t>
            </w:r>
          </w:p>
        </w:tc>
      </w:tr>
      <w:tr w:rsidR="00A8035A" w:rsidRPr="00A8035A" w14:paraId="2743EAC2" w14:textId="77777777" w:rsidTr="00A8035A">
        <w:trPr>
          <w:trHeight w:val="615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004B13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RTB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1AC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Пакет баннеров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8F0B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97DA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CPC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0D8E4D9B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1000</w:t>
            </w:r>
          </w:p>
        </w:tc>
      </w:tr>
      <w:tr w:rsidR="00A8035A" w:rsidRPr="00A8035A" w14:paraId="414F0A48" w14:textId="77777777" w:rsidTr="00A8035A">
        <w:trPr>
          <w:trHeight w:val="615"/>
        </w:trPr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1D7D6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Яндекс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1211E5" w14:textId="77777777" w:rsidR="00A8035A" w:rsidRPr="00A8035A" w:rsidRDefault="00A8035A" w:rsidP="00A8035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Медийные</w:t>
            </w:r>
            <w:proofErr w:type="spellEnd"/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баннеры в рекламной сети Яндекс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5606B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EE17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E2EFD9" w:fill="FFFFFF"/>
            <w:vAlign w:val="center"/>
            <w:hideMark/>
          </w:tcPr>
          <w:p w14:paraId="540AE70F" w14:textId="77777777" w:rsidR="00A8035A" w:rsidRPr="00A8035A" w:rsidRDefault="00A8035A" w:rsidP="00A8035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A8035A">
              <w:rPr>
                <w:rFonts w:ascii="Calibri" w:hAnsi="Calibri" w:cs="Calibri"/>
                <w:sz w:val="22"/>
                <w:szCs w:val="22"/>
                <w:lang w:eastAsia="ru-RU"/>
              </w:rPr>
              <w:t>1000</w:t>
            </w:r>
          </w:p>
        </w:tc>
      </w:tr>
    </w:tbl>
    <w:p w14:paraId="36CE29C6" w14:textId="55FCBBDA" w:rsidR="00A8035A" w:rsidRDefault="00A8035A" w:rsidP="00E21707">
      <w:pPr>
        <w:suppressAutoHyphens w:val="0"/>
        <w:spacing w:after="160" w:line="259" w:lineRule="auto"/>
        <w:jc w:val="center"/>
        <w:rPr>
          <w:color w:val="000000" w:themeColor="text1"/>
        </w:rPr>
      </w:pPr>
    </w:p>
    <w:p w14:paraId="5BBF741C" w14:textId="77777777" w:rsidR="00A8035A" w:rsidRDefault="00A8035A">
      <w:pPr>
        <w:suppressAutoHyphens w:val="0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648D7FB" w14:textId="1F8E6D5B" w:rsidR="00A8035A" w:rsidRPr="009E230D" w:rsidRDefault="00A8035A" w:rsidP="00A8035A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lastRenderedPageBreak/>
        <w:t>Приложение №</w:t>
      </w:r>
      <w:r>
        <w:rPr>
          <w:b/>
          <w:sz w:val="22"/>
          <w:szCs w:val="28"/>
        </w:rPr>
        <w:t>2</w:t>
      </w:r>
    </w:p>
    <w:p w14:paraId="73928069" w14:textId="59468160" w:rsidR="00A8035A" w:rsidRDefault="00A8035A" w:rsidP="00A8035A">
      <w:pPr>
        <w:jc w:val="right"/>
        <w:rPr>
          <w:b/>
          <w:sz w:val="22"/>
          <w:szCs w:val="28"/>
        </w:rPr>
      </w:pPr>
      <w:r w:rsidRPr="009E230D">
        <w:rPr>
          <w:b/>
          <w:sz w:val="22"/>
          <w:szCs w:val="28"/>
        </w:rPr>
        <w:t>К техническому заданию</w:t>
      </w:r>
    </w:p>
    <w:p w14:paraId="00DE367E" w14:textId="77777777" w:rsidR="00242EF0" w:rsidRPr="009E230D" w:rsidRDefault="00242EF0" w:rsidP="00A8035A">
      <w:pPr>
        <w:jc w:val="right"/>
        <w:rPr>
          <w:b/>
          <w:sz w:val="22"/>
          <w:szCs w:val="28"/>
        </w:rPr>
      </w:pPr>
    </w:p>
    <w:p w14:paraId="5CDD6871" w14:textId="77777777" w:rsidR="00242EF0" w:rsidRPr="00B477F2" w:rsidRDefault="00242EF0" w:rsidP="00242EF0">
      <w:pPr>
        <w:jc w:val="center"/>
        <w:rPr>
          <w:b/>
          <w:sz w:val="22"/>
          <w:szCs w:val="28"/>
        </w:rPr>
      </w:pPr>
      <w:r w:rsidRPr="00B477F2">
        <w:rPr>
          <w:b/>
          <w:sz w:val="22"/>
          <w:szCs w:val="28"/>
        </w:rPr>
        <w:t>Требования к предоставляемым услугам</w:t>
      </w:r>
    </w:p>
    <w:p w14:paraId="34FC9756" w14:textId="77777777" w:rsidR="00242EF0" w:rsidRPr="00B477F2" w:rsidRDefault="00242EF0" w:rsidP="00242EF0">
      <w:pPr>
        <w:jc w:val="center"/>
        <w:rPr>
          <w:sz w:val="26"/>
          <w:szCs w:val="26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1837"/>
        <w:gridCol w:w="7934"/>
      </w:tblGrid>
      <w:tr w:rsidR="00242EF0" w:rsidRPr="00242EF0" w14:paraId="3D36BA38" w14:textId="77777777" w:rsidTr="00242EF0">
        <w:trPr>
          <w:trHeight w:val="660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FA0195" w14:textId="77777777" w:rsidR="00242EF0" w:rsidRPr="00242EF0" w:rsidRDefault="00242EF0" w:rsidP="00242EF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EF0">
              <w:rPr>
                <w:color w:val="000000"/>
                <w:sz w:val="22"/>
                <w:szCs w:val="22"/>
                <w:lang w:eastAsia="ru-RU"/>
              </w:rPr>
              <w:t xml:space="preserve">Дополнительные </w:t>
            </w:r>
            <w:proofErr w:type="spellStart"/>
            <w:r w:rsidRPr="00242EF0">
              <w:rPr>
                <w:color w:val="000000"/>
                <w:sz w:val="22"/>
                <w:szCs w:val="22"/>
                <w:lang w:eastAsia="ru-RU"/>
              </w:rPr>
              <w:t>таргетинги</w:t>
            </w:r>
            <w:proofErr w:type="spellEnd"/>
          </w:p>
        </w:tc>
        <w:tc>
          <w:tcPr>
            <w:tcW w:w="7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1B7A7C" w14:textId="4B632396" w:rsidR="00242EF0" w:rsidRPr="00242EF0" w:rsidRDefault="00242EF0" w:rsidP="00242EF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EF0">
              <w:rPr>
                <w:color w:val="000000"/>
                <w:sz w:val="22"/>
                <w:szCs w:val="22"/>
                <w:lang w:eastAsia="ru-RU"/>
              </w:rPr>
              <w:t>Возможность приме</w:t>
            </w:r>
            <w:r w:rsidR="002A0FD6" w:rsidRPr="00B477F2">
              <w:rPr>
                <w:color w:val="000000"/>
                <w:sz w:val="22"/>
                <w:szCs w:val="22"/>
                <w:lang w:eastAsia="ru-RU"/>
              </w:rPr>
              <w:t>не</w:t>
            </w:r>
            <w:r w:rsidRPr="00242EF0">
              <w:rPr>
                <w:color w:val="000000"/>
                <w:sz w:val="22"/>
                <w:szCs w:val="22"/>
                <w:lang w:eastAsia="ru-RU"/>
              </w:rPr>
              <w:t>ния допо</w:t>
            </w:r>
            <w:r w:rsidR="002A0FD6" w:rsidRPr="00B477F2">
              <w:rPr>
                <w:color w:val="000000"/>
                <w:sz w:val="22"/>
                <w:szCs w:val="22"/>
                <w:lang w:eastAsia="ru-RU"/>
              </w:rPr>
              <w:t xml:space="preserve">лнительных </w:t>
            </w:r>
            <w:proofErr w:type="spellStart"/>
            <w:r w:rsidR="002A0FD6" w:rsidRPr="00B477F2">
              <w:rPr>
                <w:color w:val="000000"/>
                <w:sz w:val="22"/>
                <w:szCs w:val="22"/>
                <w:lang w:eastAsia="ru-RU"/>
              </w:rPr>
              <w:t>таргетингов</w:t>
            </w:r>
            <w:proofErr w:type="spellEnd"/>
            <w:r w:rsidR="002A0FD6" w:rsidRPr="00B477F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42EF0" w:rsidRPr="00242EF0" w14:paraId="488175FD" w14:textId="77777777" w:rsidTr="00242EF0">
        <w:trPr>
          <w:trHeight w:val="615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92C1A5" w14:textId="77777777" w:rsidR="00242EF0" w:rsidRPr="00242EF0" w:rsidRDefault="00242EF0" w:rsidP="00242EF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EF0">
              <w:rPr>
                <w:color w:val="000000"/>
                <w:sz w:val="22"/>
                <w:szCs w:val="22"/>
                <w:lang w:eastAsia="ru-RU"/>
              </w:rPr>
              <w:t>Статьи и пресс-релизы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1BC5D6" w14:textId="1D894015" w:rsidR="00242EF0" w:rsidRPr="00242EF0" w:rsidRDefault="00242EF0" w:rsidP="002A0F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EF0">
              <w:rPr>
                <w:color w:val="000000"/>
                <w:sz w:val="22"/>
                <w:szCs w:val="22"/>
                <w:lang w:eastAsia="ru-RU"/>
              </w:rPr>
              <w:t xml:space="preserve">Возможность размещения статей на </w:t>
            </w:r>
            <w:proofErr w:type="spellStart"/>
            <w:r w:rsidRPr="00242EF0">
              <w:rPr>
                <w:color w:val="000000"/>
                <w:sz w:val="22"/>
                <w:szCs w:val="22"/>
                <w:lang w:eastAsia="ru-RU"/>
              </w:rPr>
              <w:t>интер</w:t>
            </w:r>
            <w:r w:rsidR="002A0FD6" w:rsidRPr="00B477F2">
              <w:rPr>
                <w:color w:val="000000"/>
                <w:sz w:val="22"/>
                <w:szCs w:val="22"/>
                <w:lang w:eastAsia="ru-RU"/>
              </w:rPr>
              <w:t>нет-ресурсах</w:t>
            </w:r>
            <w:proofErr w:type="spellEnd"/>
            <w:r w:rsidR="002A0FD6" w:rsidRPr="00B477F2">
              <w:rPr>
                <w:color w:val="000000"/>
                <w:sz w:val="22"/>
                <w:szCs w:val="22"/>
                <w:lang w:eastAsia="ru-RU"/>
              </w:rPr>
              <w:t xml:space="preserve"> по запросу Заказчика</w:t>
            </w:r>
          </w:p>
        </w:tc>
      </w:tr>
      <w:tr w:rsidR="00242EF0" w:rsidRPr="00242EF0" w14:paraId="729C80AA" w14:textId="77777777" w:rsidTr="00242EF0">
        <w:trPr>
          <w:trHeight w:val="615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83D2F" w14:textId="77777777" w:rsidR="00242EF0" w:rsidRPr="00242EF0" w:rsidRDefault="00242EF0" w:rsidP="00242EF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EF0">
              <w:rPr>
                <w:color w:val="000000"/>
                <w:sz w:val="22"/>
                <w:szCs w:val="22"/>
                <w:lang w:eastAsia="ru-RU"/>
              </w:rPr>
              <w:t>Статьи и пресс-релизы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6FF87C" w14:textId="7C7D672F" w:rsidR="00242EF0" w:rsidRPr="00242EF0" w:rsidRDefault="002A0FD6" w:rsidP="009F7E4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77F2">
              <w:rPr>
                <w:color w:val="000000"/>
                <w:sz w:val="22"/>
                <w:szCs w:val="22"/>
                <w:lang w:eastAsia="ru-RU"/>
              </w:rPr>
              <w:t>Написание статей по ТЗ</w:t>
            </w:r>
            <w:r w:rsidR="00242EF0" w:rsidRPr="00242EF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F7E4E" w:rsidRPr="00B477F2">
              <w:rPr>
                <w:color w:val="000000"/>
                <w:sz w:val="22"/>
                <w:szCs w:val="22"/>
                <w:lang w:eastAsia="ru-RU"/>
              </w:rPr>
              <w:t>З</w:t>
            </w:r>
            <w:r w:rsidR="00242EF0" w:rsidRPr="00242EF0">
              <w:rPr>
                <w:color w:val="000000"/>
                <w:sz w:val="22"/>
                <w:szCs w:val="22"/>
                <w:lang w:eastAsia="ru-RU"/>
              </w:rPr>
              <w:t>аказчика (до 3 000 символов до 3 правок)</w:t>
            </w:r>
          </w:p>
        </w:tc>
      </w:tr>
      <w:tr w:rsidR="00242EF0" w:rsidRPr="00242EF0" w14:paraId="1BFB1527" w14:textId="77777777" w:rsidTr="00242EF0">
        <w:trPr>
          <w:trHeight w:val="615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00EEDE" w14:textId="77777777" w:rsidR="00242EF0" w:rsidRPr="00242EF0" w:rsidRDefault="00242EF0" w:rsidP="00242EF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EF0">
              <w:rPr>
                <w:color w:val="000000"/>
                <w:sz w:val="22"/>
                <w:szCs w:val="22"/>
                <w:lang w:eastAsia="ru-RU"/>
              </w:rPr>
              <w:t>Верстка баннеров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3D8B741" w14:textId="61FE1A5F" w:rsidR="00242EF0" w:rsidRPr="00242EF0" w:rsidRDefault="00242EF0" w:rsidP="00242EF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EF0">
              <w:rPr>
                <w:color w:val="000000"/>
                <w:sz w:val="22"/>
                <w:szCs w:val="22"/>
                <w:lang w:eastAsia="ru-RU"/>
              </w:rPr>
              <w:t xml:space="preserve">Баннер в формате HTML-5 по </w:t>
            </w:r>
            <w:r w:rsidR="002A0FD6" w:rsidRPr="00B477F2">
              <w:rPr>
                <w:color w:val="000000"/>
                <w:sz w:val="22"/>
                <w:szCs w:val="22"/>
                <w:lang w:eastAsia="ru-RU"/>
              </w:rPr>
              <w:t>ТЗ Заказчика</w:t>
            </w:r>
          </w:p>
        </w:tc>
      </w:tr>
    </w:tbl>
    <w:p w14:paraId="37586A8F" w14:textId="77777777" w:rsidR="00E21707" w:rsidRPr="009D0CD5" w:rsidRDefault="00E21707" w:rsidP="00E21707">
      <w:pPr>
        <w:suppressAutoHyphens w:val="0"/>
        <w:spacing w:after="160" w:line="259" w:lineRule="auto"/>
        <w:jc w:val="center"/>
        <w:rPr>
          <w:color w:val="000000" w:themeColor="text1"/>
        </w:rPr>
      </w:pPr>
    </w:p>
    <w:sectPr w:rsidR="00E21707" w:rsidRPr="009D0CD5" w:rsidSect="002C3B1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C44"/>
    <w:multiLevelType w:val="hybridMultilevel"/>
    <w:tmpl w:val="98963628"/>
    <w:lvl w:ilvl="0" w:tplc="3954D2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6F517D"/>
    <w:multiLevelType w:val="hybridMultilevel"/>
    <w:tmpl w:val="F52C5FBC"/>
    <w:lvl w:ilvl="0" w:tplc="3954D2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FAE3544"/>
    <w:multiLevelType w:val="multilevel"/>
    <w:tmpl w:val="66CE60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9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88" w:hanging="1800"/>
      </w:pPr>
      <w:rPr>
        <w:rFonts w:hint="default"/>
      </w:rPr>
    </w:lvl>
  </w:abstractNum>
  <w:abstractNum w:abstractNumId="3" w15:restartNumberingAfterBreak="0">
    <w:nsid w:val="10E6766F"/>
    <w:multiLevelType w:val="hybridMultilevel"/>
    <w:tmpl w:val="826E36B4"/>
    <w:lvl w:ilvl="0" w:tplc="3954D2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FD24B0"/>
    <w:multiLevelType w:val="hybridMultilevel"/>
    <w:tmpl w:val="49DC140C"/>
    <w:lvl w:ilvl="0" w:tplc="3954D2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6327BE"/>
    <w:multiLevelType w:val="multilevel"/>
    <w:tmpl w:val="AE92A20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6" w15:restartNumberingAfterBreak="0">
    <w:nsid w:val="254B674C"/>
    <w:multiLevelType w:val="hybridMultilevel"/>
    <w:tmpl w:val="59D48F2A"/>
    <w:lvl w:ilvl="0" w:tplc="3722A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0414A2"/>
    <w:multiLevelType w:val="hybridMultilevel"/>
    <w:tmpl w:val="635AE4FC"/>
    <w:lvl w:ilvl="0" w:tplc="3954D27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8F6349"/>
    <w:multiLevelType w:val="multilevel"/>
    <w:tmpl w:val="7542F0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9" w15:restartNumberingAfterBreak="0">
    <w:nsid w:val="42B27745"/>
    <w:multiLevelType w:val="multilevel"/>
    <w:tmpl w:val="B1B84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10" w15:restartNumberingAfterBreak="0">
    <w:nsid w:val="470C6677"/>
    <w:multiLevelType w:val="hybridMultilevel"/>
    <w:tmpl w:val="BDBA26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B74FB"/>
    <w:multiLevelType w:val="multilevel"/>
    <w:tmpl w:val="96D638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1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888" w:hanging="1800"/>
      </w:pPr>
      <w:rPr>
        <w:rFonts w:hint="default"/>
      </w:rPr>
    </w:lvl>
  </w:abstractNum>
  <w:abstractNum w:abstractNumId="12" w15:restartNumberingAfterBreak="0">
    <w:nsid w:val="540474BA"/>
    <w:multiLevelType w:val="multilevel"/>
    <w:tmpl w:val="94B46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888" w:hanging="1800"/>
      </w:pPr>
      <w:rPr>
        <w:rFonts w:hint="default"/>
      </w:rPr>
    </w:lvl>
  </w:abstractNum>
  <w:abstractNum w:abstractNumId="13" w15:restartNumberingAfterBreak="0">
    <w:nsid w:val="57535124"/>
    <w:multiLevelType w:val="hybridMultilevel"/>
    <w:tmpl w:val="34B43512"/>
    <w:lvl w:ilvl="0" w:tplc="3954D27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4" w15:restartNumberingAfterBreak="0">
    <w:nsid w:val="5EB51A90"/>
    <w:multiLevelType w:val="hybridMultilevel"/>
    <w:tmpl w:val="7FAA2D04"/>
    <w:lvl w:ilvl="0" w:tplc="3954D2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854E4B"/>
    <w:multiLevelType w:val="multilevel"/>
    <w:tmpl w:val="96F22B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24" w:hanging="1800"/>
      </w:pPr>
      <w:rPr>
        <w:rFonts w:hint="default"/>
      </w:rPr>
    </w:lvl>
  </w:abstractNum>
  <w:abstractNum w:abstractNumId="16" w15:restartNumberingAfterBreak="0">
    <w:nsid w:val="64B37BB3"/>
    <w:multiLevelType w:val="multilevel"/>
    <w:tmpl w:val="8F4E1F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17" w15:restartNumberingAfterBreak="0">
    <w:nsid w:val="669C353C"/>
    <w:multiLevelType w:val="multilevel"/>
    <w:tmpl w:val="DE1A3D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6A7D0938"/>
    <w:multiLevelType w:val="multilevel"/>
    <w:tmpl w:val="94B46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888" w:hanging="1800"/>
      </w:pPr>
      <w:rPr>
        <w:rFonts w:hint="default"/>
      </w:rPr>
    </w:lvl>
  </w:abstractNum>
  <w:abstractNum w:abstractNumId="19" w15:restartNumberingAfterBreak="0">
    <w:nsid w:val="6FC53829"/>
    <w:multiLevelType w:val="multilevel"/>
    <w:tmpl w:val="823EFB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88" w:hanging="1800"/>
      </w:pPr>
      <w:rPr>
        <w:rFonts w:hint="default"/>
      </w:rPr>
    </w:lvl>
  </w:abstractNum>
  <w:abstractNum w:abstractNumId="20" w15:restartNumberingAfterBreak="0">
    <w:nsid w:val="7B194471"/>
    <w:multiLevelType w:val="multilevel"/>
    <w:tmpl w:val="BA3E78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33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21" w15:restartNumberingAfterBreak="0">
    <w:nsid w:val="7D322AE2"/>
    <w:multiLevelType w:val="multilevel"/>
    <w:tmpl w:val="A18E71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22" w15:restartNumberingAfterBreak="0">
    <w:nsid w:val="7E043F2B"/>
    <w:multiLevelType w:val="multilevel"/>
    <w:tmpl w:val="70200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33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13"/>
  </w:num>
  <w:num w:numId="9">
    <w:abstractNumId w:val="19"/>
  </w:num>
  <w:num w:numId="10">
    <w:abstractNumId w:val="12"/>
  </w:num>
  <w:num w:numId="11">
    <w:abstractNumId w:val="10"/>
  </w:num>
  <w:num w:numId="12">
    <w:abstractNumId w:val="17"/>
  </w:num>
  <w:num w:numId="13">
    <w:abstractNumId w:val="11"/>
  </w:num>
  <w:num w:numId="14">
    <w:abstractNumId w:val="18"/>
  </w:num>
  <w:num w:numId="15">
    <w:abstractNumId w:val="2"/>
  </w:num>
  <w:num w:numId="16">
    <w:abstractNumId w:val="20"/>
  </w:num>
  <w:num w:numId="17">
    <w:abstractNumId w:val="9"/>
  </w:num>
  <w:num w:numId="18">
    <w:abstractNumId w:val="15"/>
  </w:num>
  <w:num w:numId="19">
    <w:abstractNumId w:val="22"/>
  </w:num>
  <w:num w:numId="20">
    <w:abstractNumId w:val="8"/>
  </w:num>
  <w:num w:numId="21">
    <w:abstractNumId w:val="21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D5"/>
    <w:rsid w:val="00030518"/>
    <w:rsid w:val="00032DA8"/>
    <w:rsid w:val="000352ED"/>
    <w:rsid w:val="0004125F"/>
    <w:rsid w:val="00054246"/>
    <w:rsid w:val="00054E40"/>
    <w:rsid w:val="0006249D"/>
    <w:rsid w:val="0007785C"/>
    <w:rsid w:val="000869B4"/>
    <w:rsid w:val="0008761F"/>
    <w:rsid w:val="00091BD5"/>
    <w:rsid w:val="00095B40"/>
    <w:rsid w:val="000A0FAF"/>
    <w:rsid w:val="000B1D82"/>
    <w:rsid w:val="000B6C60"/>
    <w:rsid w:val="000D4F71"/>
    <w:rsid w:val="000D57B2"/>
    <w:rsid w:val="000F7EA2"/>
    <w:rsid w:val="00102C03"/>
    <w:rsid w:val="001062C4"/>
    <w:rsid w:val="0011339F"/>
    <w:rsid w:val="00120F30"/>
    <w:rsid w:val="0012197D"/>
    <w:rsid w:val="00122DBF"/>
    <w:rsid w:val="00145681"/>
    <w:rsid w:val="00156188"/>
    <w:rsid w:val="00163D12"/>
    <w:rsid w:val="00163D60"/>
    <w:rsid w:val="00173D56"/>
    <w:rsid w:val="00181CAF"/>
    <w:rsid w:val="0018291F"/>
    <w:rsid w:val="00183667"/>
    <w:rsid w:val="00192758"/>
    <w:rsid w:val="00193D2D"/>
    <w:rsid w:val="0019628E"/>
    <w:rsid w:val="001C2E64"/>
    <w:rsid w:val="001C605F"/>
    <w:rsid w:val="001C7BFF"/>
    <w:rsid w:val="001E62F5"/>
    <w:rsid w:val="001F3130"/>
    <w:rsid w:val="001F3848"/>
    <w:rsid w:val="001F68E4"/>
    <w:rsid w:val="00205AC7"/>
    <w:rsid w:val="0021445A"/>
    <w:rsid w:val="00216E8B"/>
    <w:rsid w:val="00222E03"/>
    <w:rsid w:val="00223303"/>
    <w:rsid w:val="00223446"/>
    <w:rsid w:val="002242B1"/>
    <w:rsid w:val="00224FE4"/>
    <w:rsid w:val="002252ED"/>
    <w:rsid w:val="002326E0"/>
    <w:rsid w:val="002338F4"/>
    <w:rsid w:val="00242EF0"/>
    <w:rsid w:val="00250EF7"/>
    <w:rsid w:val="00260257"/>
    <w:rsid w:val="00260751"/>
    <w:rsid w:val="00263653"/>
    <w:rsid w:val="00264C26"/>
    <w:rsid w:val="002700D3"/>
    <w:rsid w:val="002813F6"/>
    <w:rsid w:val="00293474"/>
    <w:rsid w:val="00297BF3"/>
    <w:rsid w:val="002A0FD6"/>
    <w:rsid w:val="002A5940"/>
    <w:rsid w:val="002B08A6"/>
    <w:rsid w:val="002C14A8"/>
    <w:rsid w:val="002C1D6B"/>
    <w:rsid w:val="002C339B"/>
    <w:rsid w:val="002C3B1B"/>
    <w:rsid w:val="002D0BF8"/>
    <w:rsid w:val="002D4BCF"/>
    <w:rsid w:val="0031118F"/>
    <w:rsid w:val="00315090"/>
    <w:rsid w:val="003174E4"/>
    <w:rsid w:val="0032678E"/>
    <w:rsid w:val="0034115F"/>
    <w:rsid w:val="00341290"/>
    <w:rsid w:val="003504F9"/>
    <w:rsid w:val="0036383C"/>
    <w:rsid w:val="003A1582"/>
    <w:rsid w:val="003A35A5"/>
    <w:rsid w:val="003B556B"/>
    <w:rsid w:val="003B7AAB"/>
    <w:rsid w:val="003D48E7"/>
    <w:rsid w:val="003D5988"/>
    <w:rsid w:val="003E2062"/>
    <w:rsid w:val="003E5A15"/>
    <w:rsid w:val="003F1FD9"/>
    <w:rsid w:val="003F2E42"/>
    <w:rsid w:val="00405DE8"/>
    <w:rsid w:val="0041372C"/>
    <w:rsid w:val="0042142E"/>
    <w:rsid w:val="00423FCF"/>
    <w:rsid w:val="00465685"/>
    <w:rsid w:val="0047750D"/>
    <w:rsid w:val="00487B4E"/>
    <w:rsid w:val="00496FBA"/>
    <w:rsid w:val="004C0E4E"/>
    <w:rsid w:val="004C7672"/>
    <w:rsid w:val="004D1EA6"/>
    <w:rsid w:val="004E4480"/>
    <w:rsid w:val="004F46C2"/>
    <w:rsid w:val="005117B3"/>
    <w:rsid w:val="00513A21"/>
    <w:rsid w:val="005251E8"/>
    <w:rsid w:val="00533CF8"/>
    <w:rsid w:val="0053466A"/>
    <w:rsid w:val="00535D75"/>
    <w:rsid w:val="00545B18"/>
    <w:rsid w:val="00555B63"/>
    <w:rsid w:val="00561A61"/>
    <w:rsid w:val="005647E5"/>
    <w:rsid w:val="00565385"/>
    <w:rsid w:val="00567979"/>
    <w:rsid w:val="0059501D"/>
    <w:rsid w:val="005A37DF"/>
    <w:rsid w:val="005B32D3"/>
    <w:rsid w:val="005B6DDD"/>
    <w:rsid w:val="005B7B16"/>
    <w:rsid w:val="005C2DBC"/>
    <w:rsid w:val="005C5B70"/>
    <w:rsid w:val="005C67E5"/>
    <w:rsid w:val="005D09F8"/>
    <w:rsid w:val="005D0C9F"/>
    <w:rsid w:val="005F4454"/>
    <w:rsid w:val="005F59B8"/>
    <w:rsid w:val="00605DF1"/>
    <w:rsid w:val="0061743F"/>
    <w:rsid w:val="00624B16"/>
    <w:rsid w:val="00635A88"/>
    <w:rsid w:val="00635AB9"/>
    <w:rsid w:val="00637F6B"/>
    <w:rsid w:val="00662CAD"/>
    <w:rsid w:val="006713D1"/>
    <w:rsid w:val="0067616D"/>
    <w:rsid w:val="00677759"/>
    <w:rsid w:val="006967B6"/>
    <w:rsid w:val="006B40CA"/>
    <w:rsid w:val="006D2E28"/>
    <w:rsid w:val="006E0714"/>
    <w:rsid w:val="006E0B21"/>
    <w:rsid w:val="006F46C4"/>
    <w:rsid w:val="006F78ED"/>
    <w:rsid w:val="00720F59"/>
    <w:rsid w:val="00736AAC"/>
    <w:rsid w:val="00744A06"/>
    <w:rsid w:val="00752EC0"/>
    <w:rsid w:val="0079001F"/>
    <w:rsid w:val="00796B06"/>
    <w:rsid w:val="007A0011"/>
    <w:rsid w:val="007A0AB7"/>
    <w:rsid w:val="007A713B"/>
    <w:rsid w:val="007B0F02"/>
    <w:rsid w:val="007B4CE5"/>
    <w:rsid w:val="007B789B"/>
    <w:rsid w:val="007C2C5F"/>
    <w:rsid w:val="007C3372"/>
    <w:rsid w:val="007C5298"/>
    <w:rsid w:val="007C55D3"/>
    <w:rsid w:val="007C6441"/>
    <w:rsid w:val="007D025F"/>
    <w:rsid w:val="007D1181"/>
    <w:rsid w:val="007E7539"/>
    <w:rsid w:val="007F2856"/>
    <w:rsid w:val="007F2B0C"/>
    <w:rsid w:val="00800595"/>
    <w:rsid w:val="00815B55"/>
    <w:rsid w:val="008169F4"/>
    <w:rsid w:val="008173C7"/>
    <w:rsid w:val="00825DD3"/>
    <w:rsid w:val="0083792B"/>
    <w:rsid w:val="008473AD"/>
    <w:rsid w:val="008519E2"/>
    <w:rsid w:val="00866C75"/>
    <w:rsid w:val="00877D8F"/>
    <w:rsid w:val="00880C24"/>
    <w:rsid w:val="008813CD"/>
    <w:rsid w:val="0088468A"/>
    <w:rsid w:val="008912A8"/>
    <w:rsid w:val="008A1357"/>
    <w:rsid w:val="008B09BA"/>
    <w:rsid w:val="008B2E84"/>
    <w:rsid w:val="008B6AB5"/>
    <w:rsid w:val="008C0AB1"/>
    <w:rsid w:val="008C2DDB"/>
    <w:rsid w:val="008D3B5F"/>
    <w:rsid w:val="008D5867"/>
    <w:rsid w:val="008F27D1"/>
    <w:rsid w:val="008F63E9"/>
    <w:rsid w:val="00917538"/>
    <w:rsid w:val="00934512"/>
    <w:rsid w:val="00954918"/>
    <w:rsid w:val="00954E3E"/>
    <w:rsid w:val="00955461"/>
    <w:rsid w:val="00963303"/>
    <w:rsid w:val="009648CF"/>
    <w:rsid w:val="00966DA0"/>
    <w:rsid w:val="00973062"/>
    <w:rsid w:val="009732CB"/>
    <w:rsid w:val="00973D1F"/>
    <w:rsid w:val="0098782D"/>
    <w:rsid w:val="00992AFC"/>
    <w:rsid w:val="009B011B"/>
    <w:rsid w:val="009C6FD2"/>
    <w:rsid w:val="009D0CD5"/>
    <w:rsid w:val="009D3E99"/>
    <w:rsid w:val="009E230D"/>
    <w:rsid w:val="009E33B1"/>
    <w:rsid w:val="009F590E"/>
    <w:rsid w:val="009F5A44"/>
    <w:rsid w:val="009F750D"/>
    <w:rsid w:val="009F7E4E"/>
    <w:rsid w:val="00A117C2"/>
    <w:rsid w:val="00A256E4"/>
    <w:rsid w:val="00A333EE"/>
    <w:rsid w:val="00A5172F"/>
    <w:rsid w:val="00A76F0F"/>
    <w:rsid w:val="00A8035A"/>
    <w:rsid w:val="00A8789C"/>
    <w:rsid w:val="00A90382"/>
    <w:rsid w:val="00AA291D"/>
    <w:rsid w:val="00AA39E1"/>
    <w:rsid w:val="00AB0F4F"/>
    <w:rsid w:val="00AE046F"/>
    <w:rsid w:val="00AE4CEB"/>
    <w:rsid w:val="00AF10A6"/>
    <w:rsid w:val="00AF39D1"/>
    <w:rsid w:val="00AF3F4F"/>
    <w:rsid w:val="00B164F3"/>
    <w:rsid w:val="00B264C2"/>
    <w:rsid w:val="00B30685"/>
    <w:rsid w:val="00B323A4"/>
    <w:rsid w:val="00B477F2"/>
    <w:rsid w:val="00B51A51"/>
    <w:rsid w:val="00B63059"/>
    <w:rsid w:val="00B7468E"/>
    <w:rsid w:val="00B87805"/>
    <w:rsid w:val="00B97F37"/>
    <w:rsid w:val="00BA5A5B"/>
    <w:rsid w:val="00BB1DDB"/>
    <w:rsid w:val="00BB291A"/>
    <w:rsid w:val="00BC2C40"/>
    <w:rsid w:val="00BD0E82"/>
    <w:rsid w:val="00BD150C"/>
    <w:rsid w:val="00BD343C"/>
    <w:rsid w:val="00BD56F9"/>
    <w:rsid w:val="00BE11E9"/>
    <w:rsid w:val="00BE7BED"/>
    <w:rsid w:val="00BF323E"/>
    <w:rsid w:val="00BF3502"/>
    <w:rsid w:val="00BF75AA"/>
    <w:rsid w:val="00C11BC9"/>
    <w:rsid w:val="00C170BB"/>
    <w:rsid w:val="00C2369C"/>
    <w:rsid w:val="00C2566D"/>
    <w:rsid w:val="00C5391A"/>
    <w:rsid w:val="00C62A3A"/>
    <w:rsid w:val="00C63EAE"/>
    <w:rsid w:val="00C6451F"/>
    <w:rsid w:val="00C678AE"/>
    <w:rsid w:val="00C705E0"/>
    <w:rsid w:val="00C73F37"/>
    <w:rsid w:val="00C807BE"/>
    <w:rsid w:val="00C8378C"/>
    <w:rsid w:val="00C924F4"/>
    <w:rsid w:val="00C93629"/>
    <w:rsid w:val="00CD272D"/>
    <w:rsid w:val="00CF2810"/>
    <w:rsid w:val="00CF5065"/>
    <w:rsid w:val="00CF61A1"/>
    <w:rsid w:val="00D00380"/>
    <w:rsid w:val="00D04DE8"/>
    <w:rsid w:val="00D069EA"/>
    <w:rsid w:val="00D12230"/>
    <w:rsid w:val="00D3343D"/>
    <w:rsid w:val="00D37EE2"/>
    <w:rsid w:val="00D50352"/>
    <w:rsid w:val="00D52C98"/>
    <w:rsid w:val="00D53574"/>
    <w:rsid w:val="00D647AB"/>
    <w:rsid w:val="00D71CA2"/>
    <w:rsid w:val="00D73151"/>
    <w:rsid w:val="00D768C3"/>
    <w:rsid w:val="00D80A87"/>
    <w:rsid w:val="00D8376B"/>
    <w:rsid w:val="00D83A14"/>
    <w:rsid w:val="00DB0CB6"/>
    <w:rsid w:val="00DB1457"/>
    <w:rsid w:val="00DB1FD7"/>
    <w:rsid w:val="00DB3536"/>
    <w:rsid w:val="00DC0021"/>
    <w:rsid w:val="00DD3983"/>
    <w:rsid w:val="00DE1A41"/>
    <w:rsid w:val="00E00FCA"/>
    <w:rsid w:val="00E05C31"/>
    <w:rsid w:val="00E07F2B"/>
    <w:rsid w:val="00E12FAD"/>
    <w:rsid w:val="00E21707"/>
    <w:rsid w:val="00E51BE4"/>
    <w:rsid w:val="00E60CEF"/>
    <w:rsid w:val="00E72B1B"/>
    <w:rsid w:val="00E7343E"/>
    <w:rsid w:val="00E80140"/>
    <w:rsid w:val="00E918DF"/>
    <w:rsid w:val="00EA5D32"/>
    <w:rsid w:val="00EB62BB"/>
    <w:rsid w:val="00EB6FAD"/>
    <w:rsid w:val="00ED0543"/>
    <w:rsid w:val="00ED2B8C"/>
    <w:rsid w:val="00ED665C"/>
    <w:rsid w:val="00EE254B"/>
    <w:rsid w:val="00EE368D"/>
    <w:rsid w:val="00EF25FC"/>
    <w:rsid w:val="00EF3AF2"/>
    <w:rsid w:val="00EF5BE6"/>
    <w:rsid w:val="00EF799E"/>
    <w:rsid w:val="00F02776"/>
    <w:rsid w:val="00F107C4"/>
    <w:rsid w:val="00F21F56"/>
    <w:rsid w:val="00F26B25"/>
    <w:rsid w:val="00F449A0"/>
    <w:rsid w:val="00F50E5A"/>
    <w:rsid w:val="00F55919"/>
    <w:rsid w:val="00F577D5"/>
    <w:rsid w:val="00F7366E"/>
    <w:rsid w:val="00F815D0"/>
    <w:rsid w:val="00F90348"/>
    <w:rsid w:val="00FA7448"/>
    <w:rsid w:val="00FC3D15"/>
    <w:rsid w:val="00FF2D9D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FAF"/>
  <w15:docId w15:val="{BA4BB91B-0CA6-4D30-A1CD-BCC95245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474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uiPriority w:val="99"/>
    <w:rsid w:val="00F55919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styleId="a4">
    <w:name w:val="List Paragraph"/>
    <w:aliases w:val="Второй абзац списка,Bullet List,FooterText,numbered,Заговок Марина,1,UL,Абзац маркированнный,Table-Normal,RSHB_Table-Normal,Предусловия,1. Абзац списка,Нумерованный список_ФТ,Paragraphe de liste1,lp1,SL_Абзац списка,Содержание. 2 уровень"/>
    <w:basedOn w:val="a"/>
    <w:link w:val="a5"/>
    <w:uiPriority w:val="34"/>
    <w:qFormat/>
    <w:rsid w:val="005647E5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BD56F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annotation reference"/>
    <w:basedOn w:val="a0"/>
    <w:uiPriority w:val="99"/>
    <w:semiHidden/>
    <w:unhideWhenUsed/>
    <w:rsid w:val="00C62A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2A3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2A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2A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2A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62A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2A3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Абзац списка Знак"/>
    <w:aliases w:val="Второй абзац списка Знак,Bullet List Знак,FooterText Знак,numbered Знак,Заговок Марина Знак,1 Знак,UL Знак,Абзац маркированнный Знак,Table-Normal Знак,RSHB_Table-Normal Знак,Предусловия Знак,1. Абзац списка Знак,lp1 Знак"/>
    <w:link w:val="a4"/>
    <w:uiPriority w:val="34"/>
    <w:locked/>
    <w:rsid w:val="006F46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isan.aimetdinova@avil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0A96-C438-4A6B-990C-9D5AA6A3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leisan.aimetdinova-HD8813</dc:creator>
  <cp:lastModifiedBy>leisan.aimetdinova-HD8813</cp:lastModifiedBy>
  <cp:revision>68</cp:revision>
  <dcterms:created xsi:type="dcterms:W3CDTF">2024-05-27T13:45:00Z</dcterms:created>
  <dcterms:modified xsi:type="dcterms:W3CDTF">2024-06-28T09:56:00Z</dcterms:modified>
</cp:coreProperties>
</file>