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  <w:proofErr w:type="spellEnd"/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7A1CD0B3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9E2985" w:rsidRPr="009E2985">
        <w:rPr>
          <w:rFonts w:ascii="Times New Roman" w:hAnsi="Times New Roman"/>
          <w:b/>
          <w:i/>
          <w:iCs/>
        </w:rPr>
        <w:t>Фасадные и отделочные работы</w:t>
      </w:r>
      <w:r w:rsidR="0013255F" w:rsidRPr="009E2985">
        <w:rPr>
          <w:rFonts w:ascii="Times New Roman" w:hAnsi="Times New Roman"/>
          <w:b/>
          <w:i/>
          <w:iCs/>
        </w:rPr>
        <w:t>. Архитектурная</w:t>
      </w:r>
      <w:r w:rsidR="0013255F" w:rsidRPr="0029694C">
        <w:rPr>
          <w:rFonts w:ascii="Times New Roman" w:hAnsi="Times New Roman"/>
          <w:b/>
          <w:i/>
        </w:rPr>
        <w:t xml:space="preserve"> часть</w:t>
      </w:r>
      <w:r w:rsidR="002F76AA">
        <w:rPr>
          <w:rFonts w:ascii="Times New Roman" w:hAnsi="Times New Roman"/>
          <w:b/>
          <w:i/>
        </w:rPr>
        <w:t>.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41B14193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</w:t>
      </w:r>
      <w:r w:rsidR="0040609A" w:rsidRPr="0040609A">
        <w:rPr>
          <w:rFonts w:ascii="Times New Roman" w:hAnsi="Times New Roman"/>
        </w:rPr>
        <w:t>Здание 9В "Здание рабочей нитрирующей смеси (РНС)"</w:t>
      </w:r>
      <w:r w:rsidR="002F76AA" w:rsidRPr="002F76AA">
        <w:rPr>
          <w:rFonts w:ascii="Times New Roman" w:hAnsi="Times New Roman"/>
        </w:rPr>
        <w:t>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2FD8BA39" w14:textId="22E8406E" w:rsidR="003B690B" w:rsidRDefault="0040609A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  <w:r w:rsidRPr="0040609A">
        <w:rPr>
          <w:rFonts w:ascii="Times New Roman" w:hAnsi="Times New Roman" w:cs="Times New Roman"/>
          <w:b w:val="0"/>
          <w:spacing w:val="0"/>
        </w:rPr>
        <w:t>СПиС-2023/3Н-II-П-АР3</w:t>
      </w:r>
    </w:p>
    <w:p w14:paraId="78385EF4" w14:textId="77777777" w:rsidR="0040609A" w:rsidRPr="00C95B59" w:rsidRDefault="0040609A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2D1B6AD9" w14:textId="77777777" w:rsidR="009E2985" w:rsidRDefault="009E2985" w:rsidP="009E2985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Комплекс работ по устройству фасада. </w:t>
      </w:r>
    </w:p>
    <w:p w14:paraId="0FDEBF55" w14:textId="77777777" w:rsidR="009E2985" w:rsidRDefault="009E2985" w:rsidP="009E2985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Комплекс работ по отделке. 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4817F" w14:textId="77777777" w:rsidR="00B51D5A" w:rsidRDefault="00B51D5A" w:rsidP="009A5318">
      <w:pPr>
        <w:spacing w:after="0" w:line="240" w:lineRule="auto"/>
      </w:pPr>
      <w:r>
        <w:separator/>
      </w:r>
    </w:p>
  </w:endnote>
  <w:endnote w:type="continuationSeparator" w:id="0">
    <w:p w14:paraId="75EBA7A3" w14:textId="77777777" w:rsidR="00B51D5A" w:rsidRDefault="00B51D5A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CFCA" w14:textId="77777777" w:rsidR="00B51D5A" w:rsidRDefault="00B51D5A" w:rsidP="009A5318">
      <w:pPr>
        <w:spacing w:after="0" w:line="240" w:lineRule="auto"/>
      </w:pPr>
      <w:r>
        <w:separator/>
      </w:r>
    </w:p>
  </w:footnote>
  <w:footnote w:type="continuationSeparator" w:id="0">
    <w:p w14:paraId="28962338" w14:textId="77777777" w:rsidR="00B51D5A" w:rsidRDefault="00B51D5A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A600F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30DF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2824"/>
    <w:rsid w:val="002F4BD7"/>
    <w:rsid w:val="002F76AA"/>
    <w:rsid w:val="00305276"/>
    <w:rsid w:val="00306E25"/>
    <w:rsid w:val="00310360"/>
    <w:rsid w:val="003109A0"/>
    <w:rsid w:val="00314F0E"/>
    <w:rsid w:val="003156F6"/>
    <w:rsid w:val="0031652A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90B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09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5FD4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4708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C607C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4275"/>
    <w:rsid w:val="00915DE5"/>
    <w:rsid w:val="00925B7D"/>
    <w:rsid w:val="0092727B"/>
    <w:rsid w:val="00930491"/>
    <w:rsid w:val="00931355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96BBE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6269"/>
    <w:rsid w:val="009D6560"/>
    <w:rsid w:val="009D6E8F"/>
    <w:rsid w:val="009D7D23"/>
    <w:rsid w:val="009E2985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1D5A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6732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47D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11</cp:revision>
  <cp:lastPrinted>2023-07-05T08:37:00Z</cp:lastPrinted>
  <dcterms:created xsi:type="dcterms:W3CDTF">2024-12-05T15:10:00Z</dcterms:created>
  <dcterms:modified xsi:type="dcterms:W3CDTF">2024-12-25T06:10:00Z</dcterms:modified>
</cp:coreProperties>
</file>