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961" w:rsidRPr="0036599E" w:rsidRDefault="00965961" w:rsidP="00965961">
      <w:pPr>
        <w:spacing w:after="0" w:line="240" w:lineRule="auto"/>
        <w:ind w:hanging="567"/>
        <w:jc w:val="right"/>
        <w:rPr>
          <w:rFonts w:ascii="Times New Roman" w:hAnsi="Times New Roman" w:cs="Times New Roman"/>
          <w:sz w:val="24"/>
          <w:szCs w:val="24"/>
        </w:rPr>
      </w:pPr>
      <w:r w:rsidRPr="0036599E">
        <w:rPr>
          <w:rFonts w:ascii="Times New Roman" w:hAnsi="Times New Roman" w:cs="Times New Roman"/>
          <w:sz w:val="24"/>
          <w:szCs w:val="24"/>
        </w:rPr>
        <w:t>«УТВЕРЖДАЮ»</w:t>
      </w:r>
    </w:p>
    <w:p w:rsidR="00965961" w:rsidRDefault="00F9470E" w:rsidP="00F746D5">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Исполнительный </w:t>
      </w:r>
      <w:r w:rsidRPr="0036599E">
        <w:rPr>
          <w:rFonts w:ascii="Times New Roman" w:hAnsi="Times New Roman" w:cs="Times New Roman"/>
          <w:sz w:val="24"/>
          <w:szCs w:val="24"/>
        </w:rPr>
        <w:t>директор</w:t>
      </w:r>
      <w:r w:rsidR="00965961" w:rsidRPr="0036599E">
        <w:rPr>
          <w:rFonts w:ascii="Times New Roman" w:hAnsi="Times New Roman" w:cs="Times New Roman"/>
          <w:sz w:val="24"/>
          <w:szCs w:val="24"/>
        </w:rPr>
        <w:t xml:space="preserve"> </w:t>
      </w:r>
    </w:p>
    <w:p w:rsidR="00F746D5" w:rsidRPr="00707AFF" w:rsidRDefault="00F9470E" w:rsidP="00F746D5">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_____________Д.Д. Ерков.</w:t>
      </w:r>
    </w:p>
    <w:p w:rsidR="00F746D5" w:rsidRPr="00707AFF" w:rsidRDefault="00F746D5" w:rsidP="00F746D5">
      <w:pPr>
        <w:pStyle w:val="ConsPlusNonformat"/>
        <w:ind w:left="5760" w:firstLine="720"/>
        <w:jc w:val="right"/>
        <w:rPr>
          <w:rFonts w:ascii="Times New Roman" w:hAnsi="Times New Roman" w:cs="Times New Roman"/>
          <w:sz w:val="24"/>
          <w:szCs w:val="24"/>
        </w:rPr>
      </w:pPr>
    </w:p>
    <w:p w:rsidR="00F746D5" w:rsidRPr="00707AFF" w:rsidRDefault="00F746D5" w:rsidP="005F2E77">
      <w:pPr>
        <w:pStyle w:val="ConsPlusNonformat"/>
        <w:ind w:left="5760"/>
        <w:jc w:val="right"/>
        <w:rPr>
          <w:rFonts w:ascii="Times New Roman" w:hAnsi="Times New Roman" w:cs="Times New Roman"/>
          <w:sz w:val="24"/>
          <w:szCs w:val="24"/>
        </w:rPr>
      </w:pPr>
      <w:r>
        <w:rPr>
          <w:rFonts w:ascii="Times New Roman" w:hAnsi="Times New Roman" w:cs="Times New Roman"/>
          <w:sz w:val="24"/>
          <w:szCs w:val="24"/>
        </w:rPr>
        <w:t>"_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 _</w:t>
      </w:r>
      <w:r>
        <w:rPr>
          <w:rFonts w:ascii="Times New Roman" w:hAnsi="Times New Roman" w:cs="Times New Roman"/>
          <w:sz w:val="24"/>
          <w:szCs w:val="24"/>
        </w:rPr>
        <w:softHyphen/>
        <w:t>___________ 2024</w:t>
      </w:r>
      <w:r w:rsidRPr="00707AFF">
        <w:rPr>
          <w:rFonts w:ascii="Times New Roman" w:hAnsi="Times New Roman" w:cs="Times New Roman"/>
          <w:sz w:val="24"/>
          <w:szCs w:val="24"/>
        </w:rPr>
        <w:t xml:space="preserve"> г.</w:t>
      </w:r>
    </w:p>
    <w:p w:rsidR="008A1D1B" w:rsidRDefault="008A1D1B" w:rsidP="005F2E77">
      <w:pPr>
        <w:spacing w:after="0" w:line="240" w:lineRule="auto"/>
        <w:rPr>
          <w:rFonts w:ascii="Times New Roman" w:hAnsi="Times New Roman" w:cs="Times New Roman"/>
          <w:b/>
          <w:sz w:val="24"/>
          <w:szCs w:val="24"/>
        </w:rPr>
      </w:pPr>
    </w:p>
    <w:p w:rsidR="000347A4" w:rsidRPr="007F3FC0" w:rsidRDefault="000347A4" w:rsidP="000347A4">
      <w:pPr>
        <w:spacing w:after="0" w:line="240" w:lineRule="auto"/>
        <w:jc w:val="center"/>
        <w:rPr>
          <w:rFonts w:ascii="Times New Roman" w:hAnsi="Times New Roman" w:cs="Times New Roman"/>
          <w:b/>
          <w:sz w:val="24"/>
          <w:szCs w:val="24"/>
        </w:rPr>
      </w:pPr>
      <w:r w:rsidRPr="007F3FC0">
        <w:rPr>
          <w:rFonts w:ascii="Times New Roman" w:hAnsi="Times New Roman" w:cs="Times New Roman"/>
          <w:b/>
          <w:sz w:val="24"/>
          <w:szCs w:val="24"/>
        </w:rPr>
        <w:t>Техническое задание</w:t>
      </w:r>
    </w:p>
    <w:p w:rsidR="003337B3" w:rsidRDefault="000347A4" w:rsidP="007F3FC0">
      <w:pPr>
        <w:spacing w:after="0"/>
        <w:jc w:val="center"/>
        <w:rPr>
          <w:rFonts w:ascii="Times New Roman" w:hAnsi="Times New Roman" w:cs="Times New Roman"/>
          <w:b/>
          <w:sz w:val="24"/>
          <w:szCs w:val="24"/>
        </w:rPr>
      </w:pPr>
      <w:r w:rsidRPr="007F3FC0">
        <w:rPr>
          <w:rFonts w:ascii="Times New Roman" w:hAnsi="Times New Roman" w:cs="Times New Roman"/>
          <w:b/>
          <w:sz w:val="24"/>
          <w:szCs w:val="24"/>
        </w:rPr>
        <w:t xml:space="preserve"> </w:t>
      </w:r>
      <w:r w:rsidR="00AE47FD">
        <w:rPr>
          <w:rFonts w:ascii="Times New Roman" w:hAnsi="Times New Roman" w:cs="Times New Roman"/>
          <w:b/>
          <w:sz w:val="24"/>
          <w:szCs w:val="24"/>
        </w:rPr>
        <w:t xml:space="preserve"> Устройство</w:t>
      </w:r>
      <w:r w:rsidR="003337B3">
        <w:rPr>
          <w:rFonts w:ascii="Times New Roman" w:hAnsi="Times New Roman" w:cs="Times New Roman"/>
          <w:b/>
          <w:sz w:val="24"/>
          <w:szCs w:val="24"/>
        </w:rPr>
        <w:t xml:space="preserve"> </w:t>
      </w:r>
      <w:r w:rsidR="00F9470E">
        <w:rPr>
          <w:rFonts w:ascii="Times New Roman" w:hAnsi="Times New Roman" w:cs="Times New Roman"/>
          <w:b/>
          <w:sz w:val="24"/>
          <w:szCs w:val="24"/>
        </w:rPr>
        <w:t>уклонообразующей стяжки</w:t>
      </w:r>
      <w:r w:rsidR="003337B3">
        <w:rPr>
          <w:rFonts w:ascii="Times New Roman" w:hAnsi="Times New Roman" w:cs="Times New Roman"/>
          <w:b/>
          <w:sz w:val="24"/>
          <w:szCs w:val="24"/>
        </w:rPr>
        <w:t>.</w:t>
      </w:r>
    </w:p>
    <w:p w:rsidR="00AE47FD" w:rsidRPr="007F3FC0" w:rsidRDefault="00AE47FD" w:rsidP="007F3FC0">
      <w:pPr>
        <w:spacing w:after="0"/>
        <w:jc w:val="center"/>
        <w:rPr>
          <w:rFonts w:ascii="Times New Roman" w:hAnsi="Times New Roman" w:cs="Times New Roman"/>
          <w:b/>
          <w:sz w:val="24"/>
          <w:szCs w:val="24"/>
        </w:rPr>
      </w:pPr>
      <w:r>
        <w:rPr>
          <w:rFonts w:ascii="Times New Roman" w:hAnsi="Times New Roman" w:cs="Times New Roman"/>
          <w:b/>
          <w:sz w:val="24"/>
          <w:szCs w:val="24"/>
        </w:rPr>
        <w:t>Ремонт существующих уклонообразующех лотков.</w:t>
      </w:r>
    </w:p>
    <w:p w:rsidR="000A4710" w:rsidRPr="007B4BFE" w:rsidRDefault="000A4710" w:rsidP="003337B3">
      <w:pPr>
        <w:spacing w:after="0" w:line="240" w:lineRule="auto"/>
        <w:rPr>
          <w:rFonts w:ascii="Times New Roman" w:eastAsia="Times New Roman" w:hAnsi="Times New Roman" w:cs="Times New Roman"/>
          <w:sz w:val="24"/>
          <w:szCs w:val="24"/>
          <w:lang w:eastAsia="ru-RU"/>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57" w:type="dxa"/>
        </w:tblCellMar>
        <w:tblLook w:val="04A0" w:firstRow="1" w:lastRow="0" w:firstColumn="1" w:lastColumn="0" w:noHBand="0" w:noVBand="1"/>
      </w:tblPr>
      <w:tblGrid>
        <w:gridCol w:w="568"/>
        <w:gridCol w:w="2552"/>
        <w:gridCol w:w="708"/>
        <w:gridCol w:w="426"/>
        <w:gridCol w:w="2976"/>
        <w:gridCol w:w="2410"/>
      </w:tblGrid>
      <w:tr w:rsidR="007B4BFE" w:rsidRPr="001F04B0" w:rsidTr="008B3E65">
        <w:trPr>
          <w:trHeight w:val="452"/>
        </w:trPr>
        <w:tc>
          <w:tcPr>
            <w:tcW w:w="568" w:type="dxa"/>
            <w:vAlign w:val="center"/>
          </w:tcPr>
          <w:p w:rsidR="001D02FA" w:rsidRPr="001F04B0" w:rsidRDefault="001D02FA" w:rsidP="001D02FA">
            <w:pPr>
              <w:spacing w:after="0"/>
              <w:jc w:val="center"/>
              <w:rPr>
                <w:rFonts w:ascii="Times New Roman" w:hAnsi="Times New Roman" w:cs="Times New Roman"/>
                <w:b/>
                <w:sz w:val="20"/>
                <w:szCs w:val="20"/>
              </w:rPr>
            </w:pPr>
            <w:r w:rsidRPr="001F04B0">
              <w:rPr>
                <w:rFonts w:ascii="Times New Roman" w:hAnsi="Times New Roman" w:cs="Times New Roman"/>
                <w:b/>
                <w:sz w:val="20"/>
                <w:szCs w:val="20"/>
              </w:rPr>
              <w:t>№</w:t>
            </w:r>
          </w:p>
          <w:p w:rsidR="001D02FA" w:rsidRPr="001F04B0" w:rsidRDefault="001D02FA" w:rsidP="001D02FA">
            <w:pPr>
              <w:spacing w:after="0"/>
              <w:jc w:val="center"/>
              <w:rPr>
                <w:rFonts w:ascii="Times New Roman" w:hAnsi="Times New Roman" w:cs="Times New Roman"/>
                <w:b/>
                <w:sz w:val="20"/>
                <w:szCs w:val="20"/>
              </w:rPr>
            </w:pPr>
            <w:r w:rsidRPr="001F04B0">
              <w:rPr>
                <w:rFonts w:ascii="Times New Roman" w:hAnsi="Times New Roman" w:cs="Times New Roman"/>
                <w:b/>
                <w:sz w:val="20"/>
                <w:szCs w:val="20"/>
              </w:rPr>
              <w:t>п/п</w:t>
            </w:r>
          </w:p>
        </w:tc>
        <w:tc>
          <w:tcPr>
            <w:tcW w:w="3686" w:type="dxa"/>
            <w:gridSpan w:val="3"/>
            <w:vAlign w:val="center"/>
            <w:hideMark/>
          </w:tcPr>
          <w:p w:rsidR="001D02FA" w:rsidRPr="001F04B0" w:rsidRDefault="001D02FA" w:rsidP="001D02FA">
            <w:pPr>
              <w:spacing w:after="0" w:line="240" w:lineRule="auto"/>
              <w:jc w:val="center"/>
              <w:rPr>
                <w:rFonts w:ascii="Times New Roman" w:hAnsi="Times New Roman" w:cs="Times New Roman"/>
                <w:b/>
                <w:sz w:val="20"/>
                <w:szCs w:val="20"/>
              </w:rPr>
            </w:pPr>
            <w:r w:rsidRPr="001F04B0">
              <w:rPr>
                <w:rFonts w:ascii="Times New Roman" w:hAnsi="Times New Roman" w:cs="Times New Roman"/>
                <w:b/>
                <w:sz w:val="20"/>
                <w:szCs w:val="20"/>
              </w:rPr>
              <w:t>Основные параметры</w:t>
            </w:r>
          </w:p>
        </w:tc>
        <w:tc>
          <w:tcPr>
            <w:tcW w:w="5386" w:type="dxa"/>
            <w:gridSpan w:val="2"/>
            <w:vAlign w:val="center"/>
            <w:hideMark/>
          </w:tcPr>
          <w:p w:rsidR="001D02FA" w:rsidRPr="001F04B0" w:rsidRDefault="001D02FA" w:rsidP="001D02FA">
            <w:pPr>
              <w:widowControl w:val="0"/>
              <w:suppressLineNumbers/>
              <w:tabs>
                <w:tab w:val="left" w:pos="6129"/>
              </w:tabs>
              <w:snapToGrid w:val="0"/>
              <w:spacing w:after="0"/>
              <w:ind w:right="34"/>
              <w:jc w:val="center"/>
              <w:rPr>
                <w:rFonts w:ascii="Times New Roman" w:hAnsi="Times New Roman" w:cs="Times New Roman"/>
                <w:b/>
                <w:sz w:val="20"/>
                <w:szCs w:val="20"/>
              </w:rPr>
            </w:pPr>
            <w:r w:rsidRPr="001F04B0">
              <w:rPr>
                <w:rFonts w:ascii="Times New Roman" w:hAnsi="Times New Roman" w:cs="Times New Roman"/>
                <w:b/>
                <w:sz w:val="20"/>
                <w:szCs w:val="20"/>
              </w:rPr>
              <w:t>Параметры</w:t>
            </w:r>
            <w:r w:rsidR="00815ADB" w:rsidRPr="001F04B0">
              <w:rPr>
                <w:rFonts w:ascii="Times New Roman" w:hAnsi="Times New Roman" w:cs="Times New Roman"/>
                <w:b/>
                <w:sz w:val="20"/>
                <w:szCs w:val="20"/>
              </w:rPr>
              <w:t>*</w:t>
            </w:r>
          </w:p>
        </w:tc>
      </w:tr>
      <w:tr w:rsidR="007B4BFE" w:rsidRPr="00A51FC1" w:rsidTr="008B3E65">
        <w:trPr>
          <w:trHeight w:val="452"/>
        </w:trPr>
        <w:tc>
          <w:tcPr>
            <w:tcW w:w="568" w:type="dxa"/>
          </w:tcPr>
          <w:p w:rsidR="001D02FA" w:rsidRPr="00A51FC1" w:rsidRDefault="001D02FA" w:rsidP="001D02FA">
            <w:pPr>
              <w:spacing w:after="0"/>
              <w:jc w:val="center"/>
              <w:rPr>
                <w:rFonts w:ascii="Times New Roman" w:hAnsi="Times New Roman" w:cs="Times New Roman"/>
                <w:sz w:val="20"/>
                <w:szCs w:val="20"/>
              </w:rPr>
            </w:pPr>
            <w:r w:rsidRPr="00A51FC1">
              <w:rPr>
                <w:rFonts w:ascii="Times New Roman" w:hAnsi="Times New Roman" w:cs="Times New Roman"/>
                <w:sz w:val="20"/>
                <w:szCs w:val="20"/>
              </w:rPr>
              <w:t>1</w:t>
            </w:r>
          </w:p>
        </w:tc>
        <w:tc>
          <w:tcPr>
            <w:tcW w:w="3686" w:type="dxa"/>
            <w:gridSpan w:val="3"/>
            <w:hideMark/>
          </w:tcPr>
          <w:p w:rsidR="001D02FA" w:rsidRPr="00A51FC1" w:rsidRDefault="00F746D5" w:rsidP="001D02FA">
            <w:pPr>
              <w:spacing w:after="0" w:line="240" w:lineRule="auto"/>
              <w:rPr>
                <w:rFonts w:ascii="Times New Roman" w:hAnsi="Times New Roman" w:cs="Times New Roman"/>
                <w:sz w:val="20"/>
                <w:szCs w:val="20"/>
              </w:rPr>
            </w:pPr>
            <w:r w:rsidRPr="00A51FC1">
              <w:rPr>
                <w:rFonts w:ascii="Times New Roman" w:hAnsi="Times New Roman" w:cs="Times New Roman"/>
                <w:sz w:val="20"/>
                <w:szCs w:val="20"/>
              </w:rPr>
              <w:t>Место проведения работ, условия работ</w:t>
            </w:r>
          </w:p>
        </w:tc>
        <w:tc>
          <w:tcPr>
            <w:tcW w:w="5386" w:type="dxa"/>
            <w:gridSpan w:val="2"/>
            <w:hideMark/>
          </w:tcPr>
          <w:p w:rsidR="008B3E65" w:rsidRPr="00A51FC1" w:rsidRDefault="008B3E65" w:rsidP="008B3E65">
            <w:pPr>
              <w:widowControl w:val="0"/>
              <w:suppressLineNumbers/>
              <w:tabs>
                <w:tab w:val="left" w:pos="6129"/>
              </w:tabs>
              <w:snapToGrid w:val="0"/>
              <w:spacing w:after="0"/>
              <w:jc w:val="both"/>
              <w:rPr>
                <w:rFonts w:ascii="Times New Roman" w:hAnsi="Times New Roman" w:cs="Times New Roman"/>
                <w:color w:val="000000" w:themeColor="text1"/>
                <w:sz w:val="20"/>
                <w:szCs w:val="20"/>
              </w:rPr>
            </w:pPr>
            <w:r w:rsidRPr="00A51FC1">
              <w:rPr>
                <w:rFonts w:ascii="Times New Roman" w:hAnsi="Times New Roman" w:cs="Times New Roman"/>
                <w:color w:val="000000" w:themeColor="text1"/>
                <w:sz w:val="20"/>
                <w:szCs w:val="20"/>
              </w:rPr>
              <w:t xml:space="preserve">г. Туапсе, ул. Гагарина, 10-А. </w:t>
            </w:r>
          </w:p>
          <w:p w:rsidR="001D02FA" w:rsidRPr="00A51FC1" w:rsidRDefault="008B3E65" w:rsidP="00A01D53">
            <w:pPr>
              <w:widowControl w:val="0"/>
              <w:suppressLineNumbers/>
              <w:tabs>
                <w:tab w:val="left" w:pos="6129"/>
              </w:tabs>
              <w:snapToGrid w:val="0"/>
              <w:spacing w:after="0"/>
              <w:jc w:val="both"/>
              <w:rPr>
                <w:rFonts w:ascii="Times New Roman" w:hAnsi="Times New Roman" w:cs="Times New Roman"/>
                <w:sz w:val="20"/>
                <w:szCs w:val="20"/>
              </w:rPr>
            </w:pPr>
            <w:r w:rsidRPr="00A51FC1">
              <w:rPr>
                <w:rFonts w:ascii="Times New Roman" w:hAnsi="Times New Roman" w:cs="Times New Roman"/>
                <w:color w:val="000000" w:themeColor="text1"/>
                <w:sz w:val="20"/>
                <w:szCs w:val="20"/>
              </w:rPr>
              <w:t>Работы</w:t>
            </w:r>
            <w:r w:rsidR="00A01D53" w:rsidRPr="00A51FC1">
              <w:rPr>
                <w:rFonts w:ascii="Times New Roman" w:hAnsi="Times New Roman" w:cs="Times New Roman"/>
                <w:color w:val="000000" w:themeColor="text1"/>
                <w:sz w:val="20"/>
                <w:szCs w:val="20"/>
              </w:rPr>
              <w:t> </w:t>
            </w:r>
            <w:r w:rsidRPr="00A51FC1">
              <w:rPr>
                <w:rFonts w:ascii="Times New Roman" w:hAnsi="Times New Roman" w:cs="Times New Roman"/>
                <w:color w:val="000000" w:themeColor="text1"/>
                <w:sz w:val="20"/>
                <w:szCs w:val="20"/>
              </w:rPr>
              <w:t>осуществляются</w:t>
            </w:r>
            <w:r w:rsidR="00A01D53" w:rsidRPr="00A51FC1">
              <w:rPr>
                <w:rFonts w:ascii="Times New Roman" w:hAnsi="Times New Roman" w:cs="Times New Roman"/>
                <w:color w:val="000000" w:themeColor="text1"/>
                <w:sz w:val="20"/>
                <w:szCs w:val="20"/>
              </w:rPr>
              <w:t> </w:t>
            </w:r>
            <w:r w:rsidRPr="00A51FC1">
              <w:rPr>
                <w:rFonts w:ascii="Times New Roman" w:hAnsi="Times New Roman" w:cs="Times New Roman"/>
                <w:color w:val="000000" w:themeColor="text1"/>
                <w:sz w:val="20"/>
                <w:szCs w:val="20"/>
              </w:rPr>
              <w:t>в</w:t>
            </w:r>
            <w:r w:rsidR="00A01D53" w:rsidRPr="00A51FC1">
              <w:rPr>
                <w:rFonts w:ascii="Times New Roman" w:hAnsi="Times New Roman" w:cs="Times New Roman"/>
                <w:color w:val="000000" w:themeColor="text1"/>
                <w:sz w:val="20"/>
                <w:szCs w:val="20"/>
              </w:rPr>
              <w:t> </w:t>
            </w:r>
            <w:r w:rsidRPr="00A51FC1">
              <w:rPr>
                <w:rFonts w:ascii="Times New Roman" w:hAnsi="Times New Roman" w:cs="Times New Roman"/>
                <w:color w:val="000000" w:themeColor="text1"/>
                <w:sz w:val="20"/>
                <w:szCs w:val="20"/>
              </w:rPr>
              <w:t>условиях</w:t>
            </w:r>
            <w:r w:rsidR="00A01D53" w:rsidRPr="00A51FC1">
              <w:rPr>
                <w:rFonts w:ascii="Times New Roman" w:hAnsi="Times New Roman" w:cs="Times New Roman"/>
                <w:color w:val="000000" w:themeColor="text1"/>
                <w:sz w:val="20"/>
                <w:szCs w:val="20"/>
              </w:rPr>
              <w:t> </w:t>
            </w:r>
            <w:r w:rsidRPr="00A51FC1">
              <w:rPr>
                <w:rFonts w:ascii="Times New Roman" w:hAnsi="Times New Roman" w:cs="Times New Roman"/>
                <w:color w:val="000000" w:themeColor="text1"/>
                <w:sz w:val="20"/>
                <w:szCs w:val="20"/>
              </w:rPr>
              <w:t>действующего</w:t>
            </w:r>
            <w:r w:rsidR="00A01D53" w:rsidRPr="00A51FC1">
              <w:rPr>
                <w:rFonts w:ascii="Times New Roman" w:hAnsi="Times New Roman" w:cs="Times New Roman"/>
                <w:color w:val="000000" w:themeColor="text1"/>
                <w:sz w:val="20"/>
                <w:szCs w:val="20"/>
              </w:rPr>
              <w:t> </w:t>
            </w:r>
            <w:r w:rsidRPr="00A51FC1">
              <w:rPr>
                <w:rFonts w:ascii="Times New Roman" w:hAnsi="Times New Roman" w:cs="Times New Roman"/>
                <w:color w:val="000000" w:themeColor="text1"/>
                <w:sz w:val="20"/>
                <w:szCs w:val="20"/>
              </w:rPr>
              <w:t>предприятия</w:t>
            </w:r>
            <w:r w:rsidR="00A01D53" w:rsidRPr="00A51FC1">
              <w:rPr>
                <w:rFonts w:ascii="Times New Roman" w:hAnsi="Times New Roman" w:cs="Times New Roman"/>
                <w:color w:val="000000" w:themeColor="text1"/>
                <w:sz w:val="20"/>
                <w:szCs w:val="20"/>
              </w:rPr>
              <w:t> </w:t>
            </w:r>
            <w:r w:rsidRPr="00A51FC1">
              <w:rPr>
                <w:rFonts w:ascii="Times New Roman" w:hAnsi="Times New Roman" w:cs="Times New Roman"/>
                <w:color w:val="000000" w:themeColor="text1"/>
                <w:sz w:val="20"/>
                <w:szCs w:val="20"/>
              </w:rPr>
              <w:t>без</w:t>
            </w:r>
            <w:r w:rsidR="00A01D53" w:rsidRPr="00A51FC1">
              <w:rPr>
                <w:rFonts w:ascii="Times New Roman" w:hAnsi="Times New Roman" w:cs="Times New Roman"/>
                <w:color w:val="000000" w:themeColor="text1"/>
                <w:sz w:val="20"/>
                <w:szCs w:val="20"/>
              </w:rPr>
              <w:t> </w:t>
            </w:r>
            <w:r w:rsidRPr="00A51FC1">
              <w:rPr>
                <w:rFonts w:ascii="Times New Roman" w:hAnsi="Times New Roman" w:cs="Times New Roman"/>
                <w:color w:val="000000" w:themeColor="text1"/>
                <w:sz w:val="20"/>
                <w:szCs w:val="20"/>
              </w:rPr>
              <w:t>остановок</w:t>
            </w:r>
            <w:r w:rsidR="00A01D53" w:rsidRPr="00A51FC1">
              <w:rPr>
                <w:rFonts w:ascii="Times New Roman" w:hAnsi="Times New Roman" w:cs="Times New Roman"/>
                <w:color w:val="000000" w:themeColor="text1"/>
                <w:sz w:val="20"/>
                <w:szCs w:val="20"/>
              </w:rPr>
              <w:t> </w:t>
            </w:r>
            <w:r w:rsidRPr="00A51FC1">
              <w:rPr>
                <w:rFonts w:ascii="Times New Roman" w:hAnsi="Times New Roman" w:cs="Times New Roman"/>
                <w:color w:val="000000" w:themeColor="text1"/>
                <w:sz w:val="20"/>
                <w:szCs w:val="20"/>
              </w:rPr>
              <w:t>технологических</w:t>
            </w:r>
            <w:r w:rsidR="00A01D53" w:rsidRPr="00A51FC1">
              <w:rPr>
                <w:rFonts w:ascii="Times New Roman" w:hAnsi="Times New Roman" w:cs="Times New Roman"/>
                <w:color w:val="000000" w:themeColor="text1"/>
                <w:sz w:val="20"/>
                <w:szCs w:val="20"/>
              </w:rPr>
              <w:t> </w:t>
            </w:r>
            <w:r w:rsidRPr="00A51FC1">
              <w:rPr>
                <w:rFonts w:ascii="Times New Roman" w:hAnsi="Times New Roman" w:cs="Times New Roman"/>
                <w:color w:val="000000" w:themeColor="text1"/>
                <w:sz w:val="20"/>
                <w:szCs w:val="20"/>
              </w:rPr>
              <w:t>и</w:t>
            </w:r>
            <w:r w:rsidR="00A01D53" w:rsidRPr="00A51FC1">
              <w:rPr>
                <w:rFonts w:ascii="Times New Roman" w:hAnsi="Times New Roman" w:cs="Times New Roman"/>
                <w:color w:val="000000" w:themeColor="text1"/>
                <w:sz w:val="20"/>
                <w:szCs w:val="20"/>
              </w:rPr>
              <w:t> </w:t>
            </w:r>
            <w:r w:rsidRPr="00A51FC1">
              <w:rPr>
                <w:rFonts w:ascii="Times New Roman" w:hAnsi="Times New Roman" w:cs="Times New Roman"/>
                <w:color w:val="000000" w:themeColor="text1"/>
                <w:sz w:val="20"/>
                <w:szCs w:val="20"/>
              </w:rPr>
              <w:t>производственных</w:t>
            </w:r>
            <w:r w:rsidR="00A01D53" w:rsidRPr="00A51FC1">
              <w:rPr>
                <w:rFonts w:ascii="Times New Roman" w:hAnsi="Times New Roman" w:cs="Times New Roman"/>
                <w:color w:val="000000" w:themeColor="text1"/>
                <w:sz w:val="20"/>
                <w:szCs w:val="20"/>
              </w:rPr>
              <w:t> </w:t>
            </w:r>
            <w:r w:rsidRPr="00A51FC1">
              <w:rPr>
                <w:rFonts w:ascii="Times New Roman" w:hAnsi="Times New Roman" w:cs="Times New Roman"/>
                <w:color w:val="000000" w:themeColor="text1"/>
                <w:sz w:val="20"/>
                <w:szCs w:val="20"/>
              </w:rPr>
              <w:t>процессов.</w:t>
            </w:r>
          </w:p>
        </w:tc>
      </w:tr>
      <w:tr w:rsidR="007B4BFE" w:rsidRPr="00A51FC1" w:rsidTr="00C00174">
        <w:trPr>
          <w:trHeight w:val="837"/>
        </w:trPr>
        <w:tc>
          <w:tcPr>
            <w:tcW w:w="568" w:type="dxa"/>
          </w:tcPr>
          <w:p w:rsidR="001D02FA" w:rsidRPr="00A51FC1" w:rsidRDefault="001D02FA" w:rsidP="001D02FA">
            <w:pPr>
              <w:jc w:val="center"/>
              <w:rPr>
                <w:rFonts w:ascii="Times New Roman" w:hAnsi="Times New Roman" w:cs="Times New Roman"/>
                <w:sz w:val="20"/>
                <w:szCs w:val="20"/>
              </w:rPr>
            </w:pPr>
            <w:r w:rsidRPr="00A51FC1">
              <w:rPr>
                <w:rFonts w:ascii="Times New Roman" w:hAnsi="Times New Roman" w:cs="Times New Roman"/>
                <w:sz w:val="20"/>
                <w:szCs w:val="20"/>
              </w:rPr>
              <w:t>2</w:t>
            </w:r>
          </w:p>
        </w:tc>
        <w:tc>
          <w:tcPr>
            <w:tcW w:w="3686" w:type="dxa"/>
            <w:gridSpan w:val="3"/>
            <w:hideMark/>
          </w:tcPr>
          <w:p w:rsidR="001D02FA" w:rsidRPr="00A51FC1" w:rsidRDefault="001D02FA" w:rsidP="001D02FA">
            <w:pPr>
              <w:spacing w:after="0" w:line="240" w:lineRule="auto"/>
              <w:rPr>
                <w:rFonts w:ascii="Times New Roman" w:hAnsi="Times New Roman" w:cs="Times New Roman"/>
                <w:sz w:val="20"/>
                <w:szCs w:val="20"/>
              </w:rPr>
            </w:pPr>
            <w:r w:rsidRPr="00A51FC1">
              <w:rPr>
                <w:rFonts w:ascii="Times New Roman" w:hAnsi="Times New Roman" w:cs="Times New Roman"/>
                <w:sz w:val="20"/>
                <w:szCs w:val="20"/>
              </w:rPr>
              <w:t>Предмет договора</w:t>
            </w:r>
            <w:r w:rsidR="001F04B0" w:rsidRPr="00A51FC1">
              <w:rPr>
                <w:rFonts w:ascii="Times New Roman" w:hAnsi="Times New Roman" w:cs="Times New Roman"/>
                <w:sz w:val="20"/>
                <w:szCs w:val="20"/>
              </w:rPr>
              <w:t>,</w:t>
            </w:r>
          </w:p>
          <w:p w:rsidR="001F04B0" w:rsidRPr="00A51FC1" w:rsidRDefault="001F04B0" w:rsidP="001D02FA">
            <w:pPr>
              <w:spacing w:after="0" w:line="240" w:lineRule="auto"/>
              <w:rPr>
                <w:rFonts w:ascii="Times New Roman" w:hAnsi="Times New Roman" w:cs="Times New Roman"/>
                <w:sz w:val="20"/>
                <w:szCs w:val="20"/>
              </w:rPr>
            </w:pPr>
            <w:r w:rsidRPr="00A51FC1">
              <w:rPr>
                <w:rFonts w:ascii="Times New Roman" w:hAnsi="Times New Roman" w:cs="Times New Roman"/>
                <w:sz w:val="20"/>
                <w:szCs w:val="20"/>
              </w:rPr>
              <w:t>ОКПД 2</w:t>
            </w:r>
          </w:p>
        </w:tc>
        <w:tc>
          <w:tcPr>
            <w:tcW w:w="5386" w:type="dxa"/>
            <w:gridSpan w:val="2"/>
            <w:hideMark/>
          </w:tcPr>
          <w:p w:rsidR="0020286A" w:rsidRPr="00A51FC1" w:rsidRDefault="0020286A" w:rsidP="00BA1C19">
            <w:pPr>
              <w:widowControl w:val="0"/>
              <w:suppressLineNumbers/>
              <w:tabs>
                <w:tab w:val="left" w:pos="6129"/>
              </w:tabs>
              <w:snapToGrid w:val="0"/>
              <w:spacing w:after="0"/>
              <w:ind w:right="34"/>
              <w:rPr>
                <w:rFonts w:ascii="Times New Roman" w:hAnsi="Times New Roman" w:cs="Times New Roman"/>
                <w:color w:val="000000" w:themeColor="text1"/>
                <w:sz w:val="20"/>
                <w:szCs w:val="20"/>
              </w:rPr>
            </w:pPr>
            <w:r w:rsidRPr="00A51FC1">
              <w:rPr>
                <w:rFonts w:ascii="Times New Roman" w:hAnsi="Times New Roman" w:cs="Times New Roman"/>
                <w:color w:val="000000" w:themeColor="text1"/>
                <w:sz w:val="20"/>
                <w:szCs w:val="20"/>
              </w:rPr>
              <w:t xml:space="preserve">1) </w:t>
            </w:r>
            <w:r w:rsidR="00C97DB6" w:rsidRPr="00A51FC1">
              <w:rPr>
                <w:rFonts w:ascii="Times New Roman" w:hAnsi="Times New Roman" w:cs="Times New Roman"/>
                <w:color w:val="000000" w:themeColor="text1"/>
                <w:sz w:val="20"/>
                <w:szCs w:val="20"/>
              </w:rPr>
              <w:t>Ре</w:t>
            </w:r>
            <w:r w:rsidR="00642804">
              <w:rPr>
                <w:rFonts w:ascii="Times New Roman" w:hAnsi="Times New Roman" w:cs="Times New Roman"/>
                <w:color w:val="000000" w:themeColor="text1"/>
                <w:sz w:val="20"/>
                <w:szCs w:val="20"/>
              </w:rPr>
              <w:t>монт поверхности пола на отм. -11800</w:t>
            </w:r>
            <w:r w:rsidR="00C97DB6" w:rsidRPr="00A51FC1">
              <w:rPr>
                <w:rFonts w:ascii="Times New Roman" w:hAnsi="Times New Roman" w:cs="Times New Roman"/>
                <w:color w:val="000000" w:themeColor="text1"/>
                <w:sz w:val="20"/>
                <w:szCs w:val="20"/>
              </w:rPr>
              <w:t xml:space="preserve"> Станции разгрузки вагонов ООО «ТБТ»</w:t>
            </w:r>
          </w:p>
          <w:p w:rsidR="001F04B0" w:rsidRPr="00642804" w:rsidRDefault="00642804" w:rsidP="00642804">
            <w:pPr>
              <w:spacing w:after="300"/>
              <w:rPr>
                <w:rFonts w:ascii="system-ui" w:hAnsi="system-ui"/>
                <w:color w:val="333333"/>
              </w:rPr>
            </w:pPr>
            <w:r>
              <w:rPr>
                <w:rFonts w:ascii="system-ui" w:hAnsi="system-ui"/>
                <w:color w:val="333333"/>
              </w:rPr>
              <w:t xml:space="preserve">43.33.29 </w:t>
            </w:r>
            <w:r>
              <w:rPr>
                <w:rFonts w:ascii="system-ui" w:hAnsi="system-ui"/>
                <w:color w:val="333333"/>
                <w:shd w:val="clear" w:color="auto" w:fill="FFFFFF"/>
              </w:rPr>
              <w:t>Работы по устройству покрытий полов и стен, включая работы обойные, прочие, не включенные в другие группировки.</w:t>
            </w:r>
          </w:p>
        </w:tc>
      </w:tr>
      <w:tr w:rsidR="007B4BFE" w:rsidRPr="00A51FC1" w:rsidTr="008B3E65">
        <w:trPr>
          <w:trHeight w:val="452"/>
        </w:trPr>
        <w:tc>
          <w:tcPr>
            <w:tcW w:w="568" w:type="dxa"/>
          </w:tcPr>
          <w:p w:rsidR="001D02FA" w:rsidRPr="00A51FC1" w:rsidRDefault="001D02FA" w:rsidP="001D02FA">
            <w:pPr>
              <w:jc w:val="center"/>
              <w:rPr>
                <w:rFonts w:ascii="Times New Roman" w:hAnsi="Times New Roman" w:cs="Times New Roman"/>
                <w:sz w:val="20"/>
                <w:szCs w:val="20"/>
              </w:rPr>
            </w:pPr>
            <w:r w:rsidRPr="00A51FC1">
              <w:rPr>
                <w:rFonts w:ascii="Times New Roman" w:hAnsi="Times New Roman" w:cs="Times New Roman"/>
                <w:sz w:val="20"/>
                <w:szCs w:val="20"/>
              </w:rPr>
              <w:t>3</w:t>
            </w:r>
          </w:p>
        </w:tc>
        <w:tc>
          <w:tcPr>
            <w:tcW w:w="3686" w:type="dxa"/>
            <w:gridSpan w:val="3"/>
            <w:hideMark/>
          </w:tcPr>
          <w:p w:rsidR="001D02FA" w:rsidRPr="00A51FC1" w:rsidRDefault="001D02FA" w:rsidP="001D02FA">
            <w:pPr>
              <w:spacing w:after="0" w:line="240" w:lineRule="auto"/>
              <w:rPr>
                <w:rFonts w:ascii="Times New Roman" w:eastAsia="Times New Roman" w:hAnsi="Times New Roman" w:cs="Times New Roman"/>
                <w:sz w:val="20"/>
                <w:szCs w:val="20"/>
                <w:lang w:eastAsia="ru-RU"/>
              </w:rPr>
            </w:pPr>
            <w:r w:rsidRPr="00A51FC1">
              <w:rPr>
                <w:rFonts w:ascii="Times New Roman" w:hAnsi="Times New Roman" w:cs="Times New Roman"/>
                <w:sz w:val="20"/>
                <w:szCs w:val="20"/>
              </w:rPr>
              <w:t>Заказчик, застройщик</w:t>
            </w:r>
          </w:p>
        </w:tc>
        <w:tc>
          <w:tcPr>
            <w:tcW w:w="5386" w:type="dxa"/>
            <w:gridSpan w:val="2"/>
            <w:hideMark/>
          </w:tcPr>
          <w:p w:rsidR="008B3E65" w:rsidRPr="00A51FC1" w:rsidRDefault="008B3E65" w:rsidP="008B3E65">
            <w:pPr>
              <w:widowControl w:val="0"/>
              <w:suppressLineNumbers/>
              <w:tabs>
                <w:tab w:val="left" w:pos="6129"/>
              </w:tabs>
              <w:snapToGrid w:val="0"/>
              <w:spacing w:after="0"/>
              <w:ind w:right="34"/>
              <w:rPr>
                <w:rFonts w:ascii="Times New Roman" w:hAnsi="Times New Roman" w:cs="Times New Roman"/>
                <w:sz w:val="20"/>
                <w:szCs w:val="20"/>
              </w:rPr>
            </w:pPr>
            <w:r w:rsidRPr="00A51FC1">
              <w:rPr>
                <w:rFonts w:ascii="Times New Roman" w:hAnsi="Times New Roman" w:cs="Times New Roman"/>
                <w:sz w:val="20"/>
                <w:szCs w:val="20"/>
              </w:rPr>
              <w:t>Общество с ограниченной ответственностью</w:t>
            </w:r>
          </w:p>
          <w:p w:rsidR="008B3E65" w:rsidRPr="00A51FC1" w:rsidRDefault="008B3E65" w:rsidP="008B3E65">
            <w:pPr>
              <w:widowControl w:val="0"/>
              <w:suppressLineNumbers/>
              <w:tabs>
                <w:tab w:val="left" w:pos="6129"/>
                <w:tab w:val="left" w:pos="6163"/>
              </w:tabs>
              <w:snapToGrid w:val="0"/>
              <w:spacing w:after="0"/>
              <w:ind w:right="34"/>
              <w:rPr>
                <w:rFonts w:ascii="Times New Roman" w:hAnsi="Times New Roman" w:cs="Times New Roman"/>
                <w:sz w:val="20"/>
                <w:szCs w:val="20"/>
              </w:rPr>
            </w:pPr>
            <w:r w:rsidRPr="00A51FC1">
              <w:rPr>
                <w:rFonts w:ascii="Times New Roman" w:hAnsi="Times New Roman" w:cs="Times New Roman"/>
                <w:sz w:val="20"/>
                <w:szCs w:val="20"/>
              </w:rPr>
              <w:t>«Туапсинский балкерный терминал»</w:t>
            </w:r>
          </w:p>
          <w:p w:rsidR="008B3E65" w:rsidRPr="00A51FC1" w:rsidRDefault="008B3E65" w:rsidP="008B3E65">
            <w:pPr>
              <w:widowControl w:val="0"/>
              <w:suppressLineNumbers/>
              <w:tabs>
                <w:tab w:val="left" w:pos="6129"/>
              </w:tabs>
              <w:snapToGrid w:val="0"/>
              <w:spacing w:after="0"/>
              <w:ind w:right="34"/>
              <w:rPr>
                <w:rFonts w:ascii="Times New Roman" w:hAnsi="Times New Roman" w:cs="Times New Roman"/>
                <w:sz w:val="20"/>
                <w:szCs w:val="20"/>
              </w:rPr>
            </w:pPr>
            <w:r w:rsidRPr="00A51FC1">
              <w:rPr>
                <w:rFonts w:ascii="Times New Roman" w:hAnsi="Times New Roman" w:cs="Times New Roman"/>
                <w:i/>
                <w:sz w:val="20"/>
                <w:szCs w:val="20"/>
              </w:rPr>
              <w:t xml:space="preserve">Юридический адрес: </w:t>
            </w:r>
            <w:r w:rsidRPr="00A51FC1">
              <w:rPr>
                <w:rFonts w:ascii="Times New Roman" w:hAnsi="Times New Roman" w:cs="Times New Roman"/>
                <w:sz w:val="20"/>
                <w:szCs w:val="20"/>
              </w:rPr>
              <w:t>352800, г. Туапсе, ул. Гагарина, 10а.</w:t>
            </w:r>
          </w:p>
          <w:p w:rsidR="001D02FA" w:rsidRPr="00A51FC1" w:rsidRDefault="008B3E65" w:rsidP="008B3E65">
            <w:pPr>
              <w:widowControl w:val="0"/>
              <w:suppressLineNumbers/>
              <w:tabs>
                <w:tab w:val="left" w:pos="6129"/>
              </w:tabs>
              <w:snapToGrid w:val="0"/>
              <w:spacing w:after="0"/>
              <w:ind w:right="34"/>
              <w:rPr>
                <w:rFonts w:ascii="Times New Roman" w:hAnsi="Times New Roman" w:cs="Times New Roman"/>
                <w:sz w:val="20"/>
                <w:szCs w:val="20"/>
              </w:rPr>
            </w:pPr>
            <w:r w:rsidRPr="00A51FC1">
              <w:rPr>
                <w:rFonts w:ascii="Times New Roman" w:hAnsi="Times New Roman" w:cs="Times New Roman"/>
                <w:i/>
                <w:sz w:val="20"/>
                <w:szCs w:val="20"/>
              </w:rPr>
              <w:t>Почтовый адрес:</w:t>
            </w:r>
            <w:r w:rsidRPr="00A51FC1">
              <w:rPr>
                <w:rFonts w:ascii="Times New Roman" w:hAnsi="Times New Roman" w:cs="Times New Roman"/>
                <w:sz w:val="20"/>
                <w:szCs w:val="20"/>
              </w:rPr>
              <w:t xml:space="preserve"> 352800, г. Туапсе, ул. Гагарина, 10а.</w:t>
            </w:r>
          </w:p>
        </w:tc>
      </w:tr>
      <w:tr w:rsidR="007B4BFE" w:rsidRPr="00A51FC1" w:rsidTr="00A01D53">
        <w:trPr>
          <w:trHeight w:val="248"/>
        </w:trPr>
        <w:tc>
          <w:tcPr>
            <w:tcW w:w="568" w:type="dxa"/>
          </w:tcPr>
          <w:p w:rsidR="001D02FA" w:rsidRPr="00A51FC1" w:rsidRDefault="001D02FA" w:rsidP="00A01D53">
            <w:pPr>
              <w:spacing w:after="0"/>
              <w:jc w:val="center"/>
              <w:rPr>
                <w:rFonts w:ascii="Times New Roman" w:hAnsi="Times New Roman" w:cs="Times New Roman"/>
                <w:sz w:val="20"/>
                <w:szCs w:val="20"/>
              </w:rPr>
            </w:pPr>
            <w:r w:rsidRPr="00A51FC1">
              <w:rPr>
                <w:rFonts w:ascii="Times New Roman" w:hAnsi="Times New Roman" w:cs="Times New Roman"/>
                <w:sz w:val="20"/>
                <w:szCs w:val="20"/>
              </w:rPr>
              <w:t>4</w:t>
            </w:r>
          </w:p>
        </w:tc>
        <w:tc>
          <w:tcPr>
            <w:tcW w:w="3686" w:type="dxa"/>
            <w:gridSpan w:val="3"/>
            <w:hideMark/>
          </w:tcPr>
          <w:p w:rsidR="001D02FA" w:rsidRPr="00A51FC1" w:rsidRDefault="001D02FA" w:rsidP="00A01D53">
            <w:pPr>
              <w:spacing w:after="0" w:line="240" w:lineRule="auto"/>
              <w:rPr>
                <w:rFonts w:ascii="Times New Roman" w:hAnsi="Times New Roman" w:cs="Times New Roman"/>
                <w:sz w:val="20"/>
                <w:szCs w:val="20"/>
              </w:rPr>
            </w:pPr>
            <w:r w:rsidRPr="00A51FC1">
              <w:rPr>
                <w:rFonts w:ascii="Times New Roman" w:hAnsi="Times New Roman" w:cs="Times New Roman"/>
                <w:sz w:val="20"/>
                <w:szCs w:val="20"/>
              </w:rPr>
              <w:t>Источник финансирования</w:t>
            </w:r>
          </w:p>
        </w:tc>
        <w:tc>
          <w:tcPr>
            <w:tcW w:w="5386" w:type="dxa"/>
            <w:gridSpan w:val="2"/>
            <w:hideMark/>
          </w:tcPr>
          <w:p w:rsidR="001D02FA" w:rsidRPr="00A51FC1" w:rsidRDefault="008B3E65" w:rsidP="00A01D53">
            <w:pPr>
              <w:widowControl w:val="0"/>
              <w:suppressLineNumbers/>
              <w:tabs>
                <w:tab w:val="left" w:pos="6129"/>
              </w:tabs>
              <w:snapToGrid w:val="0"/>
              <w:spacing w:after="0"/>
              <w:ind w:right="34"/>
              <w:rPr>
                <w:rFonts w:ascii="Times New Roman" w:hAnsi="Times New Roman" w:cs="Times New Roman"/>
                <w:sz w:val="20"/>
                <w:szCs w:val="20"/>
              </w:rPr>
            </w:pPr>
            <w:r w:rsidRPr="00A51FC1">
              <w:rPr>
                <w:rFonts w:ascii="Times New Roman" w:hAnsi="Times New Roman" w:cs="Times New Roman"/>
                <w:sz w:val="20"/>
                <w:szCs w:val="20"/>
              </w:rPr>
              <w:t>Собственные средства Заказчика</w:t>
            </w:r>
          </w:p>
        </w:tc>
      </w:tr>
      <w:tr w:rsidR="007B4BFE" w:rsidRPr="00A51FC1" w:rsidTr="00A01D53">
        <w:trPr>
          <w:trHeight w:val="282"/>
        </w:trPr>
        <w:tc>
          <w:tcPr>
            <w:tcW w:w="568" w:type="dxa"/>
          </w:tcPr>
          <w:p w:rsidR="006C3E00" w:rsidRPr="00A51FC1" w:rsidRDefault="006C3E00" w:rsidP="00A01D53">
            <w:pPr>
              <w:spacing w:after="0"/>
              <w:jc w:val="center"/>
              <w:rPr>
                <w:rFonts w:ascii="Times New Roman" w:hAnsi="Times New Roman" w:cs="Times New Roman"/>
                <w:sz w:val="20"/>
                <w:szCs w:val="20"/>
              </w:rPr>
            </w:pPr>
            <w:r w:rsidRPr="00A51FC1">
              <w:rPr>
                <w:rFonts w:ascii="Times New Roman" w:hAnsi="Times New Roman" w:cs="Times New Roman"/>
                <w:sz w:val="20"/>
                <w:szCs w:val="20"/>
              </w:rPr>
              <w:t>5</w:t>
            </w:r>
          </w:p>
        </w:tc>
        <w:tc>
          <w:tcPr>
            <w:tcW w:w="3686" w:type="dxa"/>
            <w:gridSpan w:val="3"/>
          </w:tcPr>
          <w:p w:rsidR="006C3E00" w:rsidRPr="00A51FC1" w:rsidRDefault="006C3E00" w:rsidP="00A01D53">
            <w:pPr>
              <w:spacing w:after="0" w:line="240" w:lineRule="auto"/>
              <w:rPr>
                <w:rFonts w:ascii="Times New Roman" w:hAnsi="Times New Roman" w:cs="Times New Roman"/>
                <w:sz w:val="20"/>
                <w:szCs w:val="20"/>
              </w:rPr>
            </w:pPr>
            <w:r w:rsidRPr="00A51FC1">
              <w:rPr>
                <w:rFonts w:ascii="Times New Roman" w:hAnsi="Times New Roman" w:cs="Times New Roman"/>
                <w:sz w:val="20"/>
                <w:szCs w:val="20"/>
              </w:rPr>
              <w:t xml:space="preserve">Вид </w:t>
            </w:r>
            <w:r w:rsidR="003E5742" w:rsidRPr="00A51FC1">
              <w:rPr>
                <w:rFonts w:ascii="Times New Roman" w:hAnsi="Times New Roman" w:cs="Times New Roman"/>
                <w:sz w:val="20"/>
                <w:szCs w:val="20"/>
              </w:rPr>
              <w:t>выполнения работ</w:t>
            </w:r>
          </w:p>
        </w:tc>
        <w:tc>
          <w:tcPr>
            <w:tcW w:w="5386" w:type="dxa"/>
            <w:gridSpan w:val="2"/>
          </w:tcPr>
          <w:p w:rsidR="006C3E00" w:rsidRPr="00A51FC1" w:rsidRDefault="00642804" w:rsidP="00A01D53">
            <w:pPr>
              <w:widowControl w:val="0"/>
              <w:suppressLineNumbers/>
              <w:tabs>
                <w:tab w:val="left" w:pos="6129"/>
              </w:tabs>
              <w:snapToGrid w:val="0"/>
              <w:spacing w:after="0"/>
              <w:ind w:right="34"/>
              <w:rPr>
                <w:rFonts w:ascii="Times New Roman" w:hAnsi="Times New Roman" w:cs="Times New Roman"/>
                <w:sz w:val="20"/>
                <w:szCs w:val="20"/>
              </w:rPr>
            </w:pPr>
            <w:r>
              <w:rPr>
                <w:rFonts w:ascii="Times New Roman" w:hAnsi="Times New Roman" w:cs="Times New Roman"/>
                <w:sz w:val="20"/>
                <w:szCs w:val="20"/>
              </w:rPr>
              <w:t>Текущий ремонт.</w:t>
            </w:r>
          </w:p>
        </w:tc>
      </w:tr>
      <w:tr w:rsidR="007B4BFE" w:rsidRPr="00A51FC1" w:rsidTr="00A01D53">
        <w:trPr>
          <w:trHeight w:val="161"/>
        </w:trPr>
        <w:tc>
          <w:tcPr>
            <w:tcW w:w="568" w:type="dxa"/>
          </w:tcPr>
          <w:p w:rsidR="006C3E00" w:rsidRPr="00A51FC1" w:rsidRDefault="006C3E00" w:rsidP="00A01D53">
            <w:pPr>
              <w:spacing w:after="0"/>
              <w:jc w:val="center"/>
              <w:rPr>
                <w:rFonts w:ascii="Times New Roman" w:hAnsi="Times New Roman" w:cs="Times New Roman"/>
                <w:sz w:val="20"/>
                <w:szCs w:val="20"/>
              </w:rPr>
            </w:pPr>
            <w:r w:rsidRPr="00A51FC1">
              <w:rPr>
                <w:rFonts w:ascii="Times New Roman" w:hAnsi="Times New Roman" w:cs="Times New Roman"/>
                <w:sz w:val="20"/>
                <w:szCs w:val="20"/>
              </w:rPr>
              <w:t>6</w:t>
            </w:r>
          </w:p>
        </w:tc>
        <w:tc>
          <w:tcPr>
            <w:tcW w:w="3686" w:type="dxa"/>
            <w:gridSpan w:val="3"/>
            <w:hideMark/>
          </w:tcPr>
          <w:p w:rsidR="006C3E00" w:rsidRPr="00A51FC1" w:rsidRDefault="003E5742" w:rsidP="00A01D53">
            <w:pPr>
              <w:spacing w:after="0" w:line="240" w:lineRule="auto"/>
              <w:rPr>
                <w:rFonts w:ascii="Times New Roman" w:hAnsi="Times New Roman" w:cs="Times New Roman"/>
                <w:sz w:val="20"/>
                <w:szCs w:val="20"/>
              </w:rPr>
            </w:pPr>
            <w:r w:rsidRPr="00A51FC1">
              <w:rPr>
                <w:rFonts w:ascii="Times New Roman" w:hAnsi="Times New Roman" w:cs="Times New Roman"/>
                <w:sz w:val="20"/>
                <w:szCs w:val="20"/>
              </w:rPr>
              <w:t>Стадийность выполнения работ</w:t>
            </w:r>
          </w:p>
        </w:tc>
        <w:tc>
          <w:tcPr>
            <w:tcW w:w="5386" w:type="dxa"/>
            <w:gridSpan w:val="2"/>
            <w:hideMark/>
          </w:tcPr>
          <w:p w:rsidR="00413CCA" w:rsidRPr="00A51FC1" w:rsidRDefault="00413CCA" w:rsidP="00413CCA">
            <w:pPr>
              <w:widowControl w:val="0"/>
              <w:suppressLineNumbers/>
              <w:tabs>
                <w:tab w:val="left" w:pos="6129"/>
              </w:tabs>
              <w:snapToGrid w:val="0"/>
              <w:spacing w:after="0"/>
              <w:ind w:right="34"/>
              <w:rPr>
                <w:rFonts w:ascii="Times New Roman" w:hAnsi="Times New Roman" w:cs="Times New Roman"/>
                <w:sz w:val="20"/>
                <w:szCs w:val="20"/>
              </w:rPr>
            </w:pPr>
            <w:r w:rsidRPr="00A51FC1">
              <w:rPr>
                <w:rFonts w:ascii="Times New Roman" w:hAnsi="Times New Roman" w:cs="Times New Roman"/>
                <w:sz w:val="20"/>
                <w:szCs w:val="20"/>
              </w:rPr>
              <w:t>1. Подготовительные работы;</w:t>
            </w:r>
          </w:p>
          <w:p w:rsidR="00413CCA" w:rsidRPr="00A51FC1" w:rsidRDefault="00413CCA" w:rsidP="00413CCA">
            <w:pPr>
              <w:widowControl w:val="0"/>
              <w:suppressLineNumbers/>
              <w:tabs>
                <w:tab w:val="left" w:pos="6129"/>
              </w:tabs>
              <w:snapToGrid w:val="0"/>
              <w:spacing w:after="0"/>
              <w:ind w:right="34"/>
              <w:rPr>
                <w:rFonts w:ascii="Times New Roman" w:hAnsi="Times New Roman" w:cs="Times New Roman"/>
                <w:sz w:val="20"/>
                <w:szCs w:val="20"/>
              </w:rPr>
            </w:pPr>
            <w:r w:rsidRPr="00A51FC1">
              <w:rPr>
                <w:rFonts w:ascii="Times New Roman" w:hAnsi="Times New Roman" w:cs="Times New Roman"/>
                <w:sz w:val="20"/>
                <w:szCs w:val="20"/>
              </w:rPr>
              <w:t>2. Выполнение работ;</w:t>
            </w:r>
          </w:p>
          <w:p w:rsidR="006C3E00" w:rsidRPr="00A51FC1" w:rsidRDefault="00413CCA" w:rsidP="00413CCA">
            <w:pPr>
              <w:widowControl w:val="0"/>
              <w:suppressLineNumbers/>
              <w:tabs>
                <w:tab w:val="left" w:pos="6129"/>
              </w:tabs>
              <w:snapToGrid w:val="0"/>
              <w:spacing w:after="0"/>
              <w:ind w:right="34"/>
              <w:rPr>
                <w:rFonts w:ascii="Times New Roman" w:hAnsi="Times New Roman" w:cs="Times New Roman"/>
                <w:sz w:val="20"/>
                <w:szCs w:val="20"/>
              </w:rPr>
            </w:pPr>
            <w:r w:rsidRPr="00A51FC1">
              <w:rPr>
                <w:rFonts w:ascii="Times New Roman" w:hAnsi="Times New Roman" w:cs="Times New Roman"/>
                <w:sz w:val="20"/>
                <w:szCs w:val="20"/>
              </w:rPr>
              <w:t>3. Уборка объекта, сдача объекта.</w:t>
            </w:r>
          </w:p>
        </w:tc>
      </w:tr>
      <w:tr w:rsidR="007B4BFE" w:rsidRPr="00A51FC1" w:rsidTr="008B3E65">
        <w:trPr>
          <w:trHeight w:val="452"/>
        </w:trPr>
        <w:tc>
          <w:tcPr>
            <w:tcW w:w="568" w:type="dxa"/>
            <w:vMerge w:val="restart"/>
          </w:tcPr>
          <w:p w:rsidR="006C3E00" w:rsidRPr="00A51FC1" w:rsidRDefault="006C3E00" w:rsidP="006C3E00">
            <w:pPr>
              <w:jc w:val="center"/>
              <w:rPr>
                <w:rFonts w:ascii="Times New Roman" w:hAnsi="Times New Roman" w:cs="Times New Roman"/>
                <w:sz w:val="20"/>
                <w:szCs w:val="20"/>
              </w:rPr>
            </w:pPr>
            <w:r w:rsidRPr="00A51FC1">
              <w:rPr>
                <w:rFonts w:ascii="Times New Roman" w:hAnsi="Times New Roman" w:cs="Times New Roman"/>
                <w:sz w:val="20"/>
                <w:szCs w:val="20"/>
              </w:rPr>
              <w:t>7</w:t>
            </w:r>
          </w:p>
        </w:tc>
        <w:tc>
          <w:tcPr>
            <w:tcW w:w="3686" w:type="dxa"/>
            <w:gridSpan w:val="3"/>
            <w:hideMark/>
          </w:tcPr>
          <w:p w:rsidR="006C3E00" w:rsidRPr="00A51FC1" w:rsidRDefault="006C3E00" w:rsidP="006C3E00">
            <w:pPr>
              <w:spacing w:after="0" w:line="240" w:lineRule="auto"/>
              <w:rPr>
                <w:rFonts w:ascii="Times New Roman" w:hAnsi="Times New Roman" w:cs="Times New Roman"/>
                <w:sz w:val="20"/>
                <w:szCs w:val="20"/>
              </w:rPr>
            </w:pPr>
            <w:r w:rsidRPr="00A51FC1">
              <w:rPr>
                <w:rFonts w:ascii="Times New Roman" w:hAnsi="Times New Roman" w:cs="Times New Roman"/>
                <w:sz w:val="20"/>
                <w:szCs w:val="20"/>
              </w:rPr>
              <w:t>Исходные данные для строительства, объем работ</w:t>
            </w:r>
          </w:p>
        </w:tc>
        <w:tc>
          <w:tcPr>
            <w:tcW w:w="5386" w:type="dxa"/>
            <w:gridSpan w:val="2"/>
            <w:hideMark/>
          </w:tcPr>
          <w:p w:rsidR="006C3E00" w:rsidRPr="00A51FC1" w:rsidRDefault="006C3E00" w:rsidP="00815ADB">
            <w:pPr>
              <w:widowControl w:val="0"/>
              <w:suppressLineNumbers/>
              <w:tabs>
                <w:tab w:val="left" w:pos="6129"/>
              </w:tabs>
              <w:snapToGrid w:val="0"/>
              <w:spacing w:after="0"/>
              <w:ind w:right="34"/>
              <w:rPr>
                <w:rFonts w:ascii="Times New Roman" w:hAnsi="Times New Roman" w:cs="Times New Roman"/>
                <w:sz w:val="20"/>
                <w:szCs w:val="20"/>
              </w:rPr>
            </w:pPr>
          </w:p>
        </w:tc>
      </w:tr>
      <w:tr w:rsidR="007B4BFE" w:rsidRPr="00A51FC1" w:rsidTr="008B3E65">
        <w:trPr>
          <w:trHeight w:val="452"/>
        </w:trPr>
        <w:tc>
          <w:tcPr>
            <w:tcW w:w="568" w:type="dxa"/>
            <w:vMerge/>
          </w:tcPr>
          <w:p w:rsidR="006C3E00" w:rsidRPr="00A51FC1" w:rsidRDefault="006C3E00" w:rsidP="006C3E00">
            <w:pPr>
              <w:jc w:val="center"/>
              <w:rPr>
                <w:rFonts w:ascii="Times New Roman" w:hAnsi="Times New Roman" w:cs="Times New Roman"/>
                <w:sz w:val="20"/>
                <w:szCs w:val="20"/>
              </w:rPr>
            </w:pPr>
          </w:p>
        </w:tc>
        <w:tc>
          <w:tcPr>
            <w:tcW w:w="2552" w:type="dxa"/>
          </w:tcPr>
          <w:p w:rsidR="006C3E00" w:rsidRPr="00A51FC1" w:rsidRDefault="006C3E00" w:rsidP="006C3E00">
            <w:pPr>
              <w:spacing w:after="0" w:line="240" w:lineRule="auto"/>
              <w:rPr>
                <w:rFonts w:ascii="Times New Roman" w:hAnsi="Times New Roman" w:cs="Times New Roman"/>
                <w:sz w:val="20"/>
                <w:szCs w:val="20"/>
                <w:lang w:eastAsia="ru-RU"/>
              </w:rPr>
            </w:pPr>
            <w:r w:rsidRPr="00A51FC1">
              <w:rPr>
                <w:rFonts w:ascii="Times New Roman" w:eastAsia="Times New Roman" w:hAnsi="Times New Roman" w:cs="Times New Roman"/>
                <w:sz w:val="20"/>
                <w:szCs w:val="20"/>
                <w:lang w:eastAsia="ru-RU"/>
              </w:rPr>
              <w:t>Наименование работ (конкретной цели выполн</w:t>
            </w:r>
            <w:r w:rsidRPr="00A51FC1">
              <w:rPr>
                <w:rFonts w:ascii="Times New Roman" w:hAnsi="Times New Roman" w:cs="Times New Roman"/>
                <w:sz w:val="20"/>
                <w:szCs w:val="20"/>
                <w:lang w:eastAsia="ru-RU"/>
              </w:rPr>
              <w:t>е</w:t>
            </w:r>
            <w:r w:rsidRPr="00A51FC1">
              <w:rPr>
                <w:rFonts w:ascii="Times New Roman" w:eastAsia="Times New Roman" w:hAnsi="Times New Roman" w:cs="Times New Roman"/>
                <w:sz w:val="20"/>
                <w:szCs w:val="20"/>
                <w:lang w:eastAsia="ru-RU"/>
              </w:rPr>
              <w:t>ния работ)</w:t>
            </w:r>
          </w:p>
        </w:tc>
        <w:tc>
          <w:tcPr>
            <w:tcW w:w="4110" w:type="dxa"/>
            <w:gridSpan w:val="3"/>
          </w:tcPr>
          <w:p w:rsidR="006C3E00" w:rsidRPr="00A51FC1" w:rsidRDefault="006C3E00" w:rsidP="006C3E00">
            <w:pPr>
              <w:widowControl w:val="0"/>
              <w:suppressLineNumbers/>
              <w:tabs>
                <w:tab w:val="left" w:pos="6129"/>
              </w:tabs>
              <w:snapToGrid w:val="0"/>
              <w:spacing w:after="0"/>
              <w:ind w:right="34"/>
              <w:rPr>
                <w:rFonts w:ascii="Times New Roman" w:hAnsi="Times New Roman" w:cs="Times New Roman"/>
                <w:sz w:val="20"/>
                <w:szCs w:val="20"/>
              </w:rPr>
            </w:pPr>
            <w:r w:rsidRPr="00A51FC1">
              <w:rPr>
                <w:rFonts w:ascii="Times New Roman" w:eastAsia="Times New Roman" w:hAnsi="Times New Roman" w:cs="Times New Roman"/>
                <w:sz w:val="20"/>
                <w:szCs w:val="20"/>
                <w:lang w:eastAsia="ru-RU"/>
              </w:rPr>
              <w:t xml:space="preserve">Описание работ (подробный перечень действий, входящих в состав подрядных работ, позволяющих максимально возможно достичь поставленной цели; вещественные/значимые показатели, определяющие конечный результат)  </w:t>
            </w:r>
          </w:p>
        </w:tc>
        <w:tc>
          <w:tcPr>
            <w:tcW w:w="2410" w:type="dxa"/>
          </w:tcPr>
          <w:p w:rsidR="006C3E00" w:rsidRPr="00A51FC1" w:rsidRDefault="006C3E00" w:rsidP="006C3E00">
            <w:pPr>
              <w:widowControl w:val="0"/>
              <w:suppressLineNumbers/>
              <w:tabs>
                <w:tab w:val="left" w:pos="6129"/>
              </w:tabs>
              <w:snapToGrid w:val="0"/>
              <w:spacing w:after="0"/>
              <w:ind w:right="34"/>
              <w:rPr>
                <w:rFonts w:ascii="Times New Roman" w:hAnsi="Times New Roman" w:cs="Times New Roman"/>
                <w:sz w:val="20"/>
                <w:szCs w:val="20"/>
              </w:rPr>
            </w:pPr>
            <w:r w:rsidRPr="00A51FC1">
              <w:rPr>
                <w:rFonts w:ascii="Times New Roman" w:eastAsia="Times New Roman" w:hAnsi="Times New Roman" w:cs="Times New Roman"/>
                <w:sz w:val="20"/>
                <w:szCs w:val="20"/>
                <w:lang w:eastAsia="ru-RU"/>
              </w:rPr>
              <w:t>Количественный показатель объема  подрядных работ</w:t>
            </w:r>
          </w:p>
        </w:tc>
      </w:tr>
      <w:tr w:rsidR="00145FC2" w:rsidRPr="00A51FC1" w:rsidTr="008B3E65">
        <w:trPr>
          <w:trHeight w:val="452"/>
        </w:trPr>
        <w:tc>
          <w:tcPr>
            <w:tcW w:w="568" w:type="dxa"/>
            <w:vMerge/>
          </w:tcPr>
          <w:p w:rsidR="00145FC2" w:rsidRPr="00A51FC1" w:rsidRDefault="00145FC2" w:rsidP="00145FC2">
            <w:pPr>
              <w:spacing w:after="0"/>
              <w:jc w:val="center"/>
              <w:rPr>
                <w:rFonts w:ascii="Times New Roman" w:hAnsi="Times New Roman" w:cs="Times New Roman"/>
                <w:sz w:val="20"/>
                <w:szCs w:val="20"/>
              </w:rPr>
            </w:pPr>
          </w:p>
        </w:tc>
        <w:tc>
          <w:tcPr>
            <w:tcW w:w="2552" w:type="dxa"/>
          </w:tcPr>
          <w:p w:rsidR="00145FC2" w:rsidRPr="00A51FC1" w:rsidRDefault="00C97DB6" w:rsidP="00145FC2">
            <w:pPr>
              <w:widowControl w:val="0"/>
              <w:suppressLineNumbers/>
              <w:tabs>
                <w:tab w:val="left" w:pos="6129"/>
              </w:tabs>
              <w:snapToGrid w:val="0"/>
              <w:spacing w:after="0"/>
              <w:ind w:right="34"/>
              <w:rPr>
                <w:rFonts w:ascii="Times New Roman" w:hAnsi="Times New Roman" w:cs="Times New Roman"/>
                <w:color w:val="000000" w:themeColor="text1"/>
                <w:sz w:val="20"/>
                <w:szCs w:val="20"/>
              </w:rPr>
            </w:pPr>
            <w:r w:rsidRPr="00A51FC1">
              <w:rPr>
                <w:rFonts w:ascii="Times New Roman" w:hAnsi="Times New Roman" w:cs="Times New Roman"/>
                <w:color w:val="000000" w:themeColor="text1"/>
                <w:sz w:val="20"/>
                <w:szCs w:val="20"/>
              </w:rPr>
              <w:t>Ремонт поверхности пола междупутья Станции разгрузки вагонов ООО «ТБТ»</w:t>
            </w:r>
          </w:p>
        </w:tc>
        <w:tc>
          <w:tcPr>
            <w:tcW w:w="4110" w:type="dxa"/>
            <w:gridSpan w:val="3"/>
            <w:vAlign w:val="center"/>
          </w:tcPr>
          <w:p w:rsidR="00145FC2" w:rsidRPr="00A51FC1" w:rsidRDefault="00145FC2" w:rsidP="00145FC2">
            <w:pPr>
              <w:widowControl w:val="0"/>
              <w:suppressLineNumbers/>
              <w:tabs>
                <w:tab w:val="left" w:pos="6129"/>
              </w:tabs>
              <w:snapToGrid w:val="0"/>
              <w:spacing w:after="0"/>
              <w:ind w:right="34"/>
              <w:rPr>
                <w:rFonts w:ascii="Times New Roman" w:hAnsi="Times New Roman" w:cs="Times New Roman"/>
                <w:b/>
                <w:sz w:val="20"/>
                <w:szCs w:val="20"/>
              </w:rPr>
            </w:pPr>
            <w:r w:rsidRPr="00A51FC1">
              <w:rPr>
                <w:rFonts w:ascii="Times New Roman" w:hAnsi="Times New Roman" w:cs="Times New Roman"/>
                <w:b/>
                <w:sz w:val="20"/>
                <w:szCs w:val="20"/>
              </w:rPr>
              <w:t>Описание работ по устро</w:t>
            </w:r>
            <w:r w:rsidR="00642804">
              <w:rPr>
                <w:rFonts w:ascii="Times New Roman" w:hAnsi="Times New Roman" w:cs="Times New Roman"/>
                <w:b/>
                <w:sz w:val="20"/>
                <w:szCs w:val="20"/>
              </w:rPr>
              <w:t xml:space="preserve">йству уклона образующей </w:t>
            </w:r>
            <w:r w:rsidR="00C669D1">
              <w:rPr>
                <w:rFonts w:ascii="Times New Roman" w:hAnsi="Times New Roman" w:cs="Times New Roman"/>
                <w:b/>
                <w:sz w:val="20"/>
                <w:szCs w:val="20"/>
              </w:rPr>
              <w:t>стяжки поверхности</w:t>
            </w:r>
            <w:r w:rsidR="00642804">
              <w:rPr>
                <w:rFonts w:ascii="Times New Roman" w:hAnsi="Times New Roman" w:cs="Times New Roman"/>
                <w:b/>
                <w:sz w:val="20"/>
                <w:szCs w:val="20"/>
              </w:rPr>
              <w:t xml:space="preserve"> пола</w:t>
            </w:r>
            <w:r w:rsidRPr="00A51FC1">
              <w:rPr>
                <w:rFonts w:ascii="Times New Roman" w:hAnsi="Times New Roman" w:cs="Times New Roman"/>
                <w:b/>
                <w:sz w:val="20"/>
                <w:szCs w:val="20"/>
              </w:rPr>
              <w:t>:</w:t>
            </w:r>
          </w:p>
          <w:p w:rsidR="00145FC2" w:rsidRPr="00A51FC1" w:rsidRDefault="00145FC2" w:rsidP="00145FC2">
            <w:pPr>
              <w:widowControl w:val="0"/>
              <w:suppressLineNumbers/>
              <w:tabs>
                <w:tab w:val="left" w:pos="6129"/>
              </w:tabs>
              <w:snapToGrid w:val="0"/>
              <w:spacing w:after="0"/>
              <w:ind w:right="34"/>
              <w:rPr>
                <w:rFonts w:ascii="Times New Roman" w:hAnsi="Times New Roman" w:cs="Times New Roman"/>
                <w:sz w:val="20"/>
                <w:szCs w:val="20"/>
              </w:rPr>
            </w:pPr>
            <w:r w:rsidRPr="00A51FC1">
              <w:rPr>
                <w:rFonts w:ascii="Times New Roman" w:hAnsi="Times New Roman" w:cs="Times New Roman"/>
                <w:sz w:val="20"/>
                <w:szCs w:val="20"/>
              </w:rPr>
              <w:t xml:space="preserve">- </w:t>
            </w:r>
            <w:r w:rsidR="00C669D1" w:rsidRPr="00C669D1">
              <w:rPr>
                <w:rFonts w:ascii="Times New Roman" w:hAnsi="Times New Roman" w:cs="Times New Roman"/>
                <w:sz w:val="20"/>
                <w:szCs w:val="20"/>
              </w:rPr>
              <w:t>Гидроструйная очистка бетонных поверхностей</w:t>
            </w:r>
            <w:r w:rsidRPr="00A51FC1">
              <w:rPr>
                <w:rFonts w:ascii="Times New Roman" w:hAnsi="Times New Roman" w:cs="Times New Roman"/>
                <w:sz w:val="20"/>
                <w:szCs w:val="20"/>
              </w:rPr>
              <w:t xml:space="preserve"> пола;</w:t>
            </w:r>
          </w:p>
          <w:p w:rsidR="00145FC2" w:rsidRPr="00A51FC1" w:rsidRDefault="00145FC2" w:rsidP="00145FC2">
            <w:pPr>
              <w:widowControl w:val="0"/>
              <w:suppressLineNumbers/>
              <w:tabs>
                <w:tab w:val="left" w:pos="6129"/>
              </w:tabs>
              <w:snapToGrid w:val="0"/>
              <w:spacing w:after="0"/>
              <w:ind w:right="34"/>
              <w:rPr>
                <w:rFonts w:ascii="Times New Roman" w:hAnsi="Times New Roman" w:cs="Times New Roman"/>
                <w:sz w:val="20"/>
                <w:szCs w:val="20"/>
              </w:rPr>
            </w:pPr>
            <w:r w:rsidRPr="00A51FC1">
              <w:rPr>
                <w:rFonts w:ascii="Times New Roman" w:hAnsi="Times New Roman" w:cs="Times New Roman"/>
                <w:sz w:val="20"/>
                <w:szCs w:val="20"/>
              </w:rPr>
              <w:t xml:space="preserve">- </w:t>
            </w:r>
            <w:r w:rsidR="00C669D1" w:rsidRPr="00C669D1">
              <w:rPr>
                <w:rFonts w:ascii="Times New Roman" w:hAnsi="Times New Roman" w:cs="Times New Roman"/>
                <w:sz w:val="20"/>
                <w:szCs w:val="20"/>
              </w:rPr>
              <w:t>Фрезерование</w:t>
            </w:r>
            <w:r w:rsidR="00C669D1">
              <w:t xml:space="preserve"> </w:t>
            </w:r>
            <w:r w:rsidR="00C669D1" w:rsidRPr="00C669D1">
              <w:rPr>
                <w:rFonts w:ascii="Times New Roman" w:hAnsi="Times New Roman" w:cs="Times New Roman"/>
                <w:sz w:val="20"/>
                <w:szCs w:val="20"/>
              </w:rPr>
              <w:t>бетонного покрытия</w:t>
            </w:r>
            <w:r w:rsidRPr="00A51FC1">
              <w:rPr>
                <w:rFonts w:ascii="Times New Roman" w:hAnsi="Times New Roman" w:cs="Times New Roman"/>
                <w:sz w:val="20"/>
                <w:szCs w:val="20"/>
              </w:rPr>
              <w:t xml:space="preserve">; </w:t>
            </w:r>
          </w:p>
          <w:p w:rsidR="00145FC2" w:rsidRPr="00A51FC1" w:rsidRDefault="00145FC2" w:rsidP="00145FC2">
            <w:pPr>
              <w:widowControl w:val="0"/>
              <w:suppressLineNumbers/>
              <w:tabs>
                <w:tab w:val="left" w:pos="6129"/>
              </w:tabs>
              <w:snapToGrid w:val="0"/>
              <w:spacing w:after="0"/>
              <w:ind w:right="34"/>
              <w:rPr>
                <w:rFonts w:ascii="Times New Roman" w:hAnsi="Times New Roman" w:cs="Times New Roman"/>
                <w:sz w:val="20"/>
                <w:szCs w:val="20"/>
              </w:rPr>
            </w:pPr>
            <w:r w:rsidRPr="00A51FC1">
              <w:rPr>
                <w:rFonts w:ascii="Times New Roman" w:hAnsi="Times New Roman" w:cs="Times New Roman"/>
                <w:sz w:val="20"/>
                <w:szCs w:val="20"/>
              </w:rPr>
              <w:t xml:space="preserve">- </w:t>
            </w:r>
            <w:r w:rsidR="00C669D1" w:rsidRPr="00C669D1">
              <w:rPr>
                <w:rFonts w:ascii="Times New Roman" w:hAnsi="Times New Roman" w:cs="Times New Roman"/>
                <w:sz w:val="20"/>
                <w:szCs w:val="20"/>
              </w:rPr>
              <w:t>Очистка помещений от строительного мусора</w:t>
            </w:r>
            <w:r w:rsidRPr="00A51FC1">
              <w:rPr>
                <w:rFonts w:ascii="Times New Roman" w:hAnsi="Times New Roman" w:cs="Times New Roman"/>
                <w:sz w:val="20"/>
                <w:szCs w:val="20"/>
              </w:rPr>
              <w:t>;</w:t>
            </w:r>
          </w:p>
          <w:p w:rsidR="00145FC2" w:rsidRDefault="00145FC2" w:rsidP="00145FC2">
            <w:pPr>
              <w:widowControl w:val="0"/>
              <w:suppressLineNumbers/>
              <w:tabs>
                <w:tab w:val="left" w:pos="6129"/>
              </w:tabs>
              <w:snapToGrid w:val="0"/>
              <w:spacing w:after="0"/>
              <w:ind w:right="34"/>
              <w:rPr>
                <w:rFonts w:ascii="Times New Roman" w:hAnsi="Times New Roman" w:cs="Times New Roman"/>
                <w:sz w:val="20"/>
                <w:szCs w:val="20"/>
              </w:rPr>
            </w:pPr>
            <w:r w:rsidRPr="00A51FC1">
              <w:rPr>
                <w:rFonts w:ascii="Times New Roman" w:hAnsi="Times New Roman" w:cs="Times New Roman"/>
                <w:sz w:val="20"/>
                <w:szCs w:val="20"/>
              </w:rPr>
              <w:t xml:space="preserve">- </w:t>
            </w:r>
            <w:r w:rsidR="00C669D1" w:rsidRPr="00C669D1">
              <w:rPr>
                <w:rFonts w:ascii="Times New Roman" w:hAnsi="Times New Roman" w:cs="Times New Roman"/>
                <w:sz w:val="20"/>
                <w:szCs w:val="20"/>
              </w:rPr>
              <w:t>Устройство уклонообразующего бетонного покрытия</w:t>
            </w:r>
            <w:r w:rsidRPr="00A51FC1">
              <w:rPr>
                <w:rFonts w:ascii="Times New Roman" w:hAnsi="Times New Roman" w:cs="Times New Roman"/>
                <w:sz w:val="20"/>
                <w:szCs w:val="20"/>
              </w:rPr>
              <w:t>;</w:t>
            </w:r>
          </w:p>
          <w:p w:rsidR="00530B1D" w:rsidRPr="00C669D1" w:rsidRDefault="00C669D1" w:rsidP="00145FC2">
            <w:pPr>
              <w:widowControl w:val="0"/>
              <w:suppressLineNumbers/>
              <w:tabs>
                <w:tab w:val="left" w:pos="6129"/>
              </w:tabs>
              <w:snapToGrid w:val="0"/>
              <w:spacing w:after="0"/>
              <w:ind w:right="34"/>
              <w:rPr>
                <w:rFonts w:ascii="Times New Roman" w:hAnsi="Times New Roman" w:cs="Times New Roman"/>
                <w:sz w:val="20"/>
                <w:szCs w:val="20"/>
              </w:rPr>
            </w:pPr>
            <w:r>
              <w:rPr>
                <w:rFonts w:ascii="Times New Roman" w:hAnsi="Times New Roman" w:cs="Times New Roman"/>
                <w:sz w:val="20"/>
                <w:szCs w:val="20"/>
              </w:rPr>
              <w:t>- Ремонт существующих уклонообразующих лотков:</w:t>
            </w:r>
          </w:p>
        </w:tc>
        <w:tc>
          <w:tcPr>
            <w:tcW w:w="2410" w:type="dxa"/>
          </w:tcPr>
          <w:p w:rsidR="00145FC2" w:rsidRPr="00A51FC1" w:rsidRDefault="00145FC2" w:rsidP="00145FC2">
            <w:pPr>
              <w:widowControl w:val="0"/>
              <w:suppressLineNumbers/>
              <w:tabs>
                <w:tab w:val="left" w:pos="6129"/>
              </w:tabs>
              <w:snapToGrid w:val="0"/>
              <w:spacing w:after="0"/>
              <w:ind w:right="34"/>
              <w:rPr>
                <w:rFonts w:ascii="Times New Roman" w:hAnsi="Times New Roman" w:cs="Times New Roman"/>
                <w:color w:val="000000" w:themeColor="text1"/>
                <w:sz w:val="20"/>
                <w:szCs w:val="20"/>
              </w:rPr>
            </w:pPr>
            <w:r w:rsidRPr="00A51FC1">
              <w:rPr>
                <w:rFonts w:ascii="Times New Roman" w:hAnsi="Times New Roman" w:cs="Times New Roman"/>
                <w:color w:val="000000" w:themeColor="text1"/>
                <w:sz w:val="20"/>
                <w:szCs w:val="20"/>
              </w:rPr>
              <w:t>Объёмы работ принять в соответствии с Приложением №1 (Ведомость объёмов работ</w:t>
            </w:r>
            <w:r w:rsidR="00413CCA" w:rsidRPr="00A51FC1">
              <w:rPr>
                <w:rFonts w:ascii="Times New Roman" w:hAnsi="Times New Roman" w:cs="Times New Roman"/>
                <w:color w:val="000000" w:themeColor="text1"/>
                <w:sz w:val="20"/>
                <w:szCs w:val="20"/>
              </w:rPr>
              <w:t xml:space="preserve"> на ремонт поверхности пола</w:t>
            </w:r>
            <w:r w:rsidRPr="00A51FC1">
              <w:rPr>
                <w:rFonts w:ascii="Times New Roman" w:hAnsi="Times New Roman" w:cs="Times New Roman"/>
                <w:color w:val="000000" w:themeColor="text1"/>
                <w:sz w:val="20"/>
                <w:szCs w:val="20"/>
              </w:rPr>
              <w:t>)</w:t>
            </w:r>
          </w:p>
          <w:p w:rsidR="002A1543" w:rsidRPr="00A51FC1" w:rsidRDefault="002A1543" w:rsidP="00413CCA">
            <w:pPr>
              <w:widowControl w:val="0"/>
              <w:suppressLineNumbers/>
              <w:tabs>
                <w:tab w:val="left" w:pos="6129"/>
              </w:tabs>
              <w:snapToGrid w:val="0"/>
              <w:spacing w:after="0"/>
              <w:ind w:right="34"/>
              <w:rPr>
                <w:rFonts w:ascii="Times New Roman" w:hAnsi="Times New Roman" w:cs="Times New Roman"/>
                <w:color w:val="000000" w:themeColor="text1"/>
                <w:sz w:val="20"/>
                <w:szCs w:val="20"/>
              </w:rPr>
            </w:pPr>
          </w:p>
        </w:tc>
      </w:tr>
      <w:tr w:rsidR="00145FC2" w:rsidRPr="00A51FC1" w:rsidTr="008B3E65">
        <w:trPr>
          <w:trHeight w:val="452"/>
        </w:trPr>
        <w:tc>
          <w:tcPr>
            <w:tcW w:w="568" w:type="dxa"/>
            <w:vMerge/>
          </w:tcPr>
          <w:p w:rsidR="00145FC2" w:rsidRPr="00A51FC1" w:rsidRDefault="00145FC2" w:rsidP="00145FC2">
            <w:pPr>
              <w:jc w:val="center"/>
              <w:rPr>
                <w:rFonts w:ascii="Times New Roman" w:hAnsi="Times New Roman" w:cs="Times New Roman"/>
                <w:sz w:val="20"/>
                <w:szCs w:val="20"/>
              </w:rPr>
            </w:pPr>
          </w:p>
        </w:tc>
        <w:tc>
          <w:tcPr>
            <w:tcW w:w="2552" w:type="dxa"/>
            <w:vAlign w:val="center"/>
          </w:tcPr>
          <w:p w:rsidR="00145FC2" w:rsidRPr="00A51FC1" w:rsidRDefault="00145FC2" w:rsidP="00145FC2">
            <w:pPr>
              <w:widowControl w:val="0"/>
              <w:suppressLineNumbers/>
              <w:tabs>
                <w:tab w:val="left" w:pos="6129"/>
              </w:tabs>
              <w:snapToGrid w:val="0"/>
              <w:spacing w:after="0"/>
              <w:ind w:right="34"/>
              <w:rPr>
                <w:rFonts w:ascii="Times New Roman" w:hAnsi="Times New Roman" w:cs="Times New Roman"/>
                <w:color w:val="000000" w:themeColor="text1"/>
                <w:sz w:val="20"/>
                <w:szCs w:val="20"/>
              </w:rPr>
            </w:pPr>
            <w:r w:rsidRPr="00A51FC1">
              <w:rPr>
                <w:rFonts w:ascii="Times New Roman" w:hAnsi="Times New Roman" w:cs="Times New Roman"/>
                <w:color w:val="000000" w:themeColor="text1"/>
                <w:sz w:val="20"/>
                <w:szCs w:val="20"/>
              </w:rPr>
              <w:t xml:space="preserve">Разработка рабочей документации </w:t>
            </w:r>
          </w:p>
        </w:tc>
        <w:tc>
          <w:tcPr>
            <w:tcW w:w="4110" w:type="dxa"/>
            <w:gridSpan w:val="3"/>
            <w:vAlign w:val="center"/>
          </w:tcPr>
          <w:p w:rsidR="00145FC2" w:rsidRPr="00A51FC1" w:rsidRDefault="0050467C" w:rsidP="00145FC2">
            <w:pPr>
              <w:widowControl w:val="0"/>
              <w:suppressLineNumbers/>
              <w:tabs>
                <w:tab w:val="left" w:pos="6129"/>
              </w:tabs>
              <w:snapToGrid w:val="0"/>
              <w:spacing w:after="0"/>
              <w:ind w:right="34"/>
              <w:rPr>
                <w:rFonts w:ascii="Times New Roman" w:hAnsi="Times New Roman" w:cs="Times New Roman"/>
                <w:color w:val="000000" w:themeColor="text1"/>
                <w:sz w:val="20"/>
                <w:szCs w:val="20"/>
              </w:rPr>
            </w:pPr>
            <w:r w:rsidRPr="00A51FC1">
              <w:rPr>
                <w:rFonts w:ascii="Times New Roman" w:hAnsi="Times New Roman" w:cs="Times New Roman"/>
                <w:color w:val="000000" w:themeColor="text1"/>
                <w:sz w:val="20"/>
                <w:szCs w:val="20"/>
              </w:rPr>
              <w:t>Не требуется</w:t>
            </w:r>
            <w:r w:rsidR="00145FC2" w:rsidRPr="00A51FC1">
              <w:rPr>
                <w:rFonts w:ascii="Times New Roman" w:hAnsi="Times New Roman" w:cs="Times New Roman"/>
                <w:color w:val="000000" w:themeColor="text1"/>
                <w:sz w:val="20"/>
                <w:szCs w:val="20"/>
              </w:rPr>
              <w:t>.</w:t>
            </w:r>
          </w:p>
        </w:tc>
        <w:tc>
          <w:tcPr>
            <w:tcW w:w="2410" w:type="dxa"/>
          </w:tcPr>
          <w:p w:rsidR="00145FC2" w:rsidRPr="00A51FC1" w:rsidRDefault="00145FC2" w:rsidP="00145FC2">
            <w:pPr>
              <w:widowControl w:val="0"/>
              <w:suppressLineNumbers/>
              <w:tabs>
                <w:tab w:val="left" w:pos="6129"/>
              </w:tabs>
              <w:snapToGrid w:val="0"/>
              <w:spacing w:after="0"/>
              <w:ind w:right="34"/>
              <w:rPr>
                <w:rFonts w:ascii="Times New Roman" w:hAnsi="Times New Roman" w:cs="Times New Roman"/>
                <w:sz w:val="20"/>
                <w:szCs w:val="20"/>
              </w:rPr>
            </w:pPr>
          </w:p>
        </w:tc>
      </w:tr>
      <w:tr w:rsidR="00145FC2" w:rsidRPr="00A51FC1" w:rsidTr="0050467C">
        <w:trPr>
          <w:trHeight w:val="452"/>
        </w:trPr>
        <w:tc>
          <w:tcPr>
            <w:tcW w:w="568" w:type="dxa"/>
          </w:tcPr>
          <w:p w:rsidR="00145FC2" w:rsidRPr="00A51FC1" w:rsidRDefault="00145FC2" w:rsidP="00145FC2">
            <w:pPr>
              <w:jc w:val="center"/>
              <w:rPr>
                <w:rFonts w:ascii="Times New Roman" w:hAnsi="Times New Roman" w:cs="Times New Roman"/>
                <w:sz w:val="20"/>
                <w:szCs w:val="20"/>
              </w:rPr>
            </w:pPr>
            <w:r w:rsidRPr="00A51FC1">
              <w:rPr>
                <w:rFonts w:ascii="Times New Roman" w:hAnsi="Times New Roman" w:cs="Times New Roman"/>
                <w:sz w:val="20"/>
                <w:szCs w:val="20"/>
              </w:rPr>
              <w:t>8</w:t>
            </w:r>
          </w:p>
        </w:tc>
        <w:tc>
          <w:tcPr>
            <w:tcW w:w="9072" w:type="dxa"/>
            <w:gridSpan w:val="5"/>
            <w:hideMark/>
          </w:tcPr>
          <w:p w:rsidR="00145FC2" w:rsidRPr="00A51FC1" w:rsidRDefault="00145FC2" w:rsidP="00145FC2">
            <w:pPr>
              <w:widowControl w:val="0"/>
              <w:suppressLineNumbers/>
              <w:tabs>
                <w:tab w:val="left" w:pos="6129"/>
              </w:tabs>
              <w:suppressAutoHyphens/>
              <w:snapToGrid w:val="0"/>
              <w:spacing w:after="0" w:line="240" w:lineRule="auto"/>
              <w:ind w:right="34"/>
              <w:rPr>
                <w:rFonts w:ascii="Times New Roman" w:eastAsia="Times New Roman" w:hAnsi="Times New Roman" w:cs="Times New Roman"/>
                <w:b/>
                <w:sz w:val="20"/>
                <w:szCs w:val="20"/>
              </w:rPr>
            </w:pPr>
            <w:r w:rsidRPr="00A51FC1">
              <w:rPr>
                <w:rFonts w:ascii="Times New Roman" w:eastAsia="Times New Roman" w:hAnsi="Times New Roman" w:cs="Times New Roman"/>
                <w:b/>
                <w:sz w:val="20"/>
                <w:szCs w:val="20"/>
              </w:rPr>
              <w:t>Требования к участнику закупки.</w:t>
            </w:r>
          </w:p>
          <w:p w:rsidR="00145FC2" w:rsidRPr="00A51FC1" w:rsidRDefault="00145FC2" w:rsidP="00145FC2">
            <w:pPr>
              <w:widowControl w:val="0"/>
              <w:suppressLineNumbers/>
              <w:tabs>
                <w:tab w:val="left" w:pos="6129"/>
              </w:tabs>
              <w:snapToGrid w:val="0"/>
              <w:spacing w:after="0"/>
              <w:ind w:right="34"/>
              <w:rPr>
                <w:rFonts w:ascii="Times New Roman" w:hAnsi="Times New Roman" w:cs="Times New Roman"/>
                <w:sz w:val="20"/>
                <w:szCs w:val="20"/>
              </w:rPr>
            </w:pPr>
            <w:r w:rsidRPr="00A51FC1">
              <w:rPr>
                <w:rFonts w:ascii="Times New Roman" w:eastAsia="Times New Roman" w:hAnsi="Times New Roman" w:cs="Times New Roman"/>
                <w:sz w:val="20"/>
                <w:szCs w:val="20"/>
                <w:u w:val="single"/>
              </w:rPr>
              <w:t>В случае участия в закупке на стороне одного участника закупки группы лиц, указанным требованиям должна соответствовать группа лиц, между которыми заключен Договор (соглашение) о коллективном участии в данной закупке, в совокупности</w:t>
            </w:r>
            <w:r w:rsidRPr="00A51FC1">
              <w:rPr>
                <w:rFonts w:ascii="Times New Roman" w:eastAsia="Times New Roman" w:hAnsi="Times New Roman" w:cs="Times New Roman"/>
                <w:sz w:val="20"/>
                <w:szCs w:val="20"/>
              </w:rPr>
              <w:t>.</w:t>
            </w:r>
          </w:p>
        </w:tc>
      </w:tr>
      <w:tr w:rsidR="00145FC2" w:rsidRPr="00A51FC1" w:rsidTr="0050467C">
        <w:trPr>
          <w:trHeight w:val="452"/>
        </w:trPr>
        <w:tc>
          <w:tcPr>
            <w:tcW w:w="568" w:type="dxa"/>
          </w:tcPr>
          <w:p w:rsidR="00145FC2" w:rsidRPr="00A51FC1" w:rsidRDefault="00145FC2" w:rsidP="00145FC2">
            <w:pPr>
              <w:jc w:val="center"/>
              <w:rPr>
                <w:rFonts w:ascii="Times New Roman" w:hAnsi="Times New Roman" w:cs="Times New Roman"/>
                <w:sz w:val="20"/>
                <w:szCs w:val="20"/>
              </w:rPr>
            </w:pPr>
            <w:r w:rsidRPr="00A51FC1">
              <w:rPr>
                <w:rFonts w:ascii="Times New Roman" w:hAnsi="Times New Roman" w:cs="Times New Roman"/>
                <w:sz w:val="20"/>
                <w:szCs w:val="20"/>
              </w:rPr>
              <w:t>8.1</w:t>
            </w:r>
          </w:p>
        </w:tc>
        <w:tc>
          <w:tcPr>
            <w:tcW w:w="9072" w:type="dxa"/>
            <w:gridSpan w:val="5"/>
            <w:hideMark/>
          </w:tcPr>
          <w:p w:rsidR="00145FC2" w:rsidRPr="00A51FC1" w:rsidRDefault="00145FC2" w:rsidP="00145FC2">
            <w:pPr>
              <w:spacing w:after="0" w:line="240" w:lineRule="auto"/>
              <w:rPr>
                <w:rFonts w:ascii="Times New Roman" w:hAnsi="Times New Roman" w:cs="Times New Roman"/>
                <w:sz w:val="20"/>
                <w:szCs w:val="20"/>
              </w:rPr>
            </w:pPr>
            <w:r w:rsidRPr="00A51FC1">
              <w:rPr>
                <w:rFonts w:ascii="Times New Roman" w:hAnsi="Times New Roman" w:cs="Times New Roman"/>
                <w:sz w:val="20"/>
                <w:szCs w:val="20"/>
              </w:rPr>
              <w:t xml:space="preserve"> Обязательные требования</w:t>
            </w:r>
          </w:p>
        </w:tc>
      </w:tr>
      <w:tr w:rsidR="00145FC2" w:rsidRPr="00A51FC1" w:rsidTr="005F2E77">
        <w:trPr>
          <w:trHeight w:val="464"/>
        </w:trPr>
        <w:tc>
          <w:tcPr>
            <w:tcW w:w="568" w:type="dxa"/>
          </w:tcPr>
          <w:p w:rsidR="00145FC2" w:rsidRPr="00A51FC1" w:rsidRDefault="00145FC2" w:rsidP="00145FC2">
            <w:pPr>
              <w:spacing w:after="0"/>
              <w:jc w:val="center"/>
              <w:rPr>
                <w:rFonts w:ascii="Times New Roman" w:hAnsi="Times New Roman" w:cs="Times New Roman"/>
                <w:sz w:val="20"/>
                <w:szCs w:val="20"/>
              </w:rPr>
            </w:pPr>
            <w:r w:rsidRPr="00A51FC1">
              <w:rPr>
                <w:rFonts w:ascii="Times New Roman" w:hAnsi="Times New Roman" w:cs="Times New Roman"/>
                <w:sz w:val="20"/>
                <w:szCs w:val="20"/>
              </w:rPr>
              <w:t>8.1.1</w:t>
            </w:r>
          </w:p>
        </w:tc>
        <w:tc>
          <w:tcPr>
            <w:tcW w:w="3260" w:type="dxa"/>
            <w:gridSpan w:val="2"/>
            <w:hideMark/>
          </w:tcPr>
          <w:p w:rsidR="00145FC2" w:rsidRPr="00A51FC1" w:rsidRDefault="00145FC2" w:rsidP="00C52E66">
            <w:pPr>
              <w:spacing w:after="0" w:line="240" w:lineRule="auto"/>
              <w:rPr>
                <w:rFonts w:ascii="Times New Roman" w:hAnsi="Times New Roman" w:cs="Times New Roman"/>
                <w:sz w:val="20"/>
                <w:szCs w:val="20"/>
              </w:rPr>
            </w:pPr>
            <w:r w:rsidRPr="00A51FC1">
              <w:rPr>
                <w:rFonts w:ascii="Times New Roman" w:hAnsi="Times New Roman" w:cs="Times New Roman"/>
                <w:sz w:val="20"/>
                <w:szCs w:val="20"/>
              </w:rPr>
              <w:t xml:space="preserve"> Наличие лицензий, свидетельств, специальных разрешений</w:t>
            </w:r>
          </w:p>
        </w:tc>
        <w:tc>
          <w:tcPr>
            <w:tcW w:w="5812" w:type="dxa"/>
            <w:gridSpan w:val="3"/>
            <w:hideMark/>
          </w:tcPr>
          <w:p w:rsidR="00145FC2" w:rsidRPr="00A51FC1" w:rsidRDefault="00DA6EFB" w:rsidP="00C52E66">
            <w:pPr>
              <w:widowControl w:val="0"/>
              <w:tabs>
                <w:tab w:val="left" w:pos="6129"/>
                <w:tab w:val="left" w:pos="7200"/>
              </w:tabs>
              <w:spacing w:after="0" w:line="240" w:lineRule="auto"/>
              <w:ind w:right="34"/>
              <w:jc w:val="both"/>
              <w:outlineLvl w:val="0"/>
              <w:rPr>
                <w:rFonts w:ascii="Times New Roman" w:hAnsi="Times New Roman" w:cs="Times New Roman"/>
                <w:i/>
                <w:sz w:val="20"/>
                <w:szCs w:val="20"/>
              </w:rPr>
            </w:pPr>
            <w:r w:rsidRPr="00A51FC1">
              <w:rPr>
                <w:rFonts w:ascii="Times New Roman" w:hAnsi="Times New Roman" w:cs="Times New Roman"/>
                <w:sz w:val="20"/>
                <w:szCs w:val="20"/>
              </w:rPr>
              <w:t>Не требуется</w:t>
            </w:r>
            <w:r w:rsidR="00145FC2" w:rsidRPr="00A51FC1">
              <w:rPr>
                <w:rFonts w:ascii="Times New Roman" w:hAnsi="Times New Roman" w:cs="Times New Roman"/>
                <w:sz w:val="20"/>
                <w:szCs w:val="20"/>
              </w:rPr>
              <w:t>.</w:t>
            </w:r>
          </w:p>
        </w:tc>
      </w:tr>
      <w:tr w:rsidR="00145FC2" w:rsidRPr="00A51FC1" w:rsidTr="005F2E77">
        <w:trPr>
          <w:trHeight w:val="599"/>
        </w:trPr>
        <w:tc>
          <w:tcPr>
            <w:tcW w:w="568" w:type="dxa"/>
          </w:tcPr>
          <w:p w:rsidR="00145FC2" w:rsidRPr="00A51FC1" w:rsidRDefault="00145FC2" w:rsidP="00145FC2">
            <w:pPr>
              <w:jc w:val="center"/>
              <w:rPr>
                <w:rFonts w:ascii="Times New Roman" w:hAnsi="Times New Roman" w:cs="Times New Roman"/>
                <w:sz w:val="20"/>
                <w:szCs w:val="20"/>
              </w:rPr>
            </w:pPr>
            <w:r w:rsidRPr="00A51FC1">
              <w:rPr>
                <w:rFonts w:ascii="Times New Roman" w:hAnsi="Times New Roman" w:cs="Times New Roman"/>
                <w:sz w:val="20"/>
                <w:szCs w:val="20"/>
              </w:rPr>
              <w:t>8.1.2</w:t>
            </w:r>
          </w:p>
        </w:tc>
        <w:tc>
          <w:tcPr>
            <w:tcW w:w="3260" w:type="dxa"/>
            <w:gridSpan w:val="2"/>
            <w:hideMark/>
          </w:tcPr>
          <w:p w:rsidR="00145FC2" w:rsidRPr="00A51FC1" w:rsidRDefault="00145FC2" w:rsidP="00C52E66">
            <w:pPr>
              <w:spacing w:after="0" w:line="240" w:lineRule="auto"/>
              <w:rPr>
                <w:rFonts w:ascii="Times New Roman" w:hAnsi="Times New Roman" w:cs="Times New Roman"/>
                <w:sz w:val="20"/>
                <w:szCs w:val="20"/>
              </w:rPr>
            </w:pPr>
            <w:r w:rsidRPr="00A51FC1">
              <w:rPr>
                <w:rFonts w:ascii="Times New Roman" w:hAnsi="Times New Roman" w:cs="Times New Roman"/>
                <w:sz w:val="20"/>
                <w:szCs w:val="20"/>
              </w:rPr>
              <w:t>Обладание участников правами на объекты интеллектуальной собственности</w:t>
            </w:r>
          </w:p>
        </w:tc>
        <w:tc>
          <w:tcPr>
            <w:tcW w:w="5812" w:type="dxa"/>
            <w:gridSpan w:val="3"/>
            <w:hideMark/>
          </w:tcPr>
          <w:p w:rsidR="00145FC2" w:rsidRPr="00A51FC1" w:rsidRDefault="00145FC2" w:rsidP="00C52E66">
            <w:pPr>
              <w:widowControl w:val="0"/>
              <w:suppressLineNumbers/>
              <w:tabs>
                <w:tab w:val="left" w:pos="6129"/>
              </w:tabs>
              <w:snapToGrid w:val="0"/>
              <w:spacing w:after="0" w:line="240" w:lineRule="auto"/>
              <w:ind w:right="34"/>
              <w:rPr>
                <w:rFonts w:ascii="Times New Roman" w:hAnsi="Times New Roman" w:cs="Times New Roman"/>
                <w:color w:val="000000" w:themeColor="text1"/>
                <w:sz w:val="20"/>
                <w:szCs w:val="20"/>
              </w:rPr>
            </w:pPr>
            <w:r w:rsidRPr="00A51FC1">
              <w:rPr>
                <w:rFonts w:ascii="Times New Roman" w:hAnsi="Times New Roman" w:cs="Times New Roman"/>
                <w:color w:val="000000" w:themeColor="text1"/>
                <w:sz w:val="20"/>
                <w:szCs w:val="20"/>
              </w:rPr>
              <w:t>Не требуется</w:t>
            </w:r>
          </w:p>
        </w:tc>
      </w:tr>
      <w:tr w:rsidR="00145FC2" w:rsidRPr="00A51FC1" w:rsidTr="00C52E66">
        <w:trPr>
          <w:trHeight w:val="261"/>
        </w:trPr>
        <w:tc>
          <w:tcPr>
            <w:tcW w:w="568" w:type="dxa"/>
          </w:tcPr>
          <w:p w:rsidR="00145FC2" w:rsidRPr="00A51FC1" w:rsidRDefault="00145FC2" w:rsidP="00C52E66">
            <w:pPr>
              <w:spacing w:after="0"/>
              <w:jc w:val="center"/>
              <w:rPr>
                <w:rFonts w:ascii="Times New Roman" w:hAnsi="Times New Roman" w:cs="Times New Roman"/>
                <w:sz w:val="20"/>
                <w:szCs w:val="20"/>
              </w:rPr>
            </w:pPr>
            <w:r w:rsidRPr="00A51FC1">
              <w:rPr>
                <w:rFonts w:ascii="Times New Roman" w:hAnsi="Times New Roman" w:cs="Times New Roman"/>
                <w:sz w:val="20"/>
                <w:szCs w:val="20"/>
              </w:rPr>
              <w:t>8.2</w:t>
            </w:r>
          </w:p>
        </w:tc>
        <w:tc>
          <w:tcPr>
            <w:tcW w:w="9072" w:type="dxa"/>
            <w:gridSpan w:val="5"/>
            <w:hideMark/>
          </w:tcPr>
          <w:p w:rsidR="00145FC2" w:rsidRPr="00A51FC1" w:rsidRDefault="00145FC2" w:rsidP="00C52E66">
            <w:pPr>
              <w:tabs>
                <w:tab w:val="left" w:pos="2617"/>
              </w:tabs>
              <w:spacing w:after="0"/>
              <w:ind w:right="34"/>
              <w:outlineLvl w:val="0"/>
              <w:rPr>
                <w:rFonts w:ascii="Times New Roman" w:hAnsi="Times New Roman" w:cs="Times New Roman"/>
                <w:sz w:val="20"/>
                <w:szCs w:val="20"/>
              </w:rPr>
            </w:pPr>
            <w:r w:rsidRPr="00A51FC1">
              <w:rPr>
                <w:rFonts w:ascii="Times New Roman" w:hAnsi="Times New Roman" w:cs="Times New Roman"/>
                <w:sz w:val="20"/>
                <w:szCs w:val="20"/>
              </w:rPr>
              <w:t>Желательные требования</w:t>
            </w:r>
          </w:p>
        </w:tc>
      </w:tr>
      <w:tr w:rsidR="00145FC2" w:rsidRPr="00A51FC1" w:rsidTr="005F2E77">
        <w:trPr>
          <w:trHeight w:val="452"/>
        </w:trPr>
        <w:tc>
          <w:tcPr>
            <w:tcW w:w="568" w:type="dxa"/>
          </w:tcPr>
          <w:p w:rsidR="00145FC2" w:rsidRPr="00A51FC1" w:rsidRDefault="00145FC2" w:rsidP="00C52E66">
            <w:pPr>
              <w:spacing w:after="0"/>
              <w:jc w:val="center"/>
              <w:rPr>
                <w:rFonts w:ascii="Times New Roman" w:hAnsi="Times New Roman" w:cs="Times New Roman"/>
                <w:sz w:val="20"/>
                <w:szCs w:val="20"/>
              </w:rPr>
            </w:pPr>
            <w:r w:rsidRPr="00A51FC1">
              <w:rPr>
                <w:rFonts w:ascii="Times New Roman" w:hAnsi="Times New Roman" w:cs="Times New Roman"/>
                <w:sz w:val="20"/>
                <w:szCs w:val="20"/>
              </w:rPr>
              <w:t>8.2.1</w:t>
            </w:r>
          </w:p>
        </w:tc>
        <w:tc>
          <w:tcPr>
            <w:tcW w:w="3260" w:type="dxa"/>
            <w:gridSpan w:val="2"/>
            <w:hideMark/>
          </w:tcPr>
          <w:p w:rsidR="00145FC2" w:rsidRPr="00A51FC1" w:rsidRDefault="00145FC2" w:rsidP="00C52E66">
            <w:pPr>
              <w:spacing w:after="0" w:line="240" w:lineRule="auto"/>
              <w:rPr>
                <w:rFonts w:ascii="Times New Roman" w:hAnsi="Times New Roman" w:cs="Times New Roman"/>
                <w:sz w:val="20"/>
                <w:szCs w:val="20"/>
              </w:rPr>
            </w:pPr>
            <w:r w:rsidRPr="00A51FC1">
              <w:rPr>
                <w:rFonts w:ascii="Times New Roman" w:hAnsi="Times New Roman" w:cs="Times New Roman"/>
                <w:sz w:val="20"/>
                <w:szCs w:val="20"/>
              </w:rPr>
              <w:t>Наличие опыта выполнения аналогичных работ</w:t>
            </w:r>
          </w:p>
        </w:tc>
        <w:tc>
          <w:tcPr>
            <w:tcW w:w="5812" w:type="dxa"/>
            <w:gridSpan w:val="3"/>
          </w:tcPr>
          <w:p w:rsidR="00145FC2" w:rsidRPr="00A51FC1" w:rsidRDefault="0054089D" w:rsidP="00C52E66">
            <w:pPr>
              <w:tabs>
                <w:tab w:val="left" w:pos="6129"/>
                <w:tab w:val="left" w:pos="7200"/>
              </w:tabs>
              <w:spacing w:after="0" w:line="240" w:lineRule="auto"/>
              <w:ind w:right="34"/>
              <w:outlineLvl w:val="0"/>
              <w:rPr>
                <w:rFonts w:ascii="Times New Roman" w:hAnsi="Times New Roman" w:cs="Times New Roman"/>
                <w:i/>
                <w:sz w:val="20"/>
                <w:szCs w:val="20"/>
              </w:rPr>
            </w:pPr>
            <w:r w:rsidRPr="00A51FC1">
              <w:rPr>
                <w:rFonts w:ascii="Times New Roman" w:hAnsi="Times New Roman" w:cs="Times New Roman"/>
                <w:b/>
                <w:sz w:val="20"/>
                <w:szCs w:val="20"/>
              </w:rPr>
              <w:t>«Не требуется»</w:t>
            </w:r>
          </w:p>
        </w:tc>
      </w:tr>
      <w:tr w:rsidR="00145FC2" w:rsidRPr="00A51FC1" w:rsidTr="005F2E77">
        <w:trPr>
          <w:trHeight w:val="452"/>
        </w:trPr>
        <w:tc>
          <w:tcPr>
            <w:tcW w:w="568" w:type="dxa"/>
          </w:tcPr>
          <w:p w:rsidR="00145FC2" w:rsidRPr="00A51FC1" w:rsidRDefault="00145FC2" w:rsidP="00145FC2">
            <w:pPr>
              <w:spacing w:after="0"/>
              <w:jc w:val="center"/>
              <w:rPr>
                <w:rFonts w:ascii="Times New Roman" w:hAnsi="Times New Roman" w:cs="Times New Roman"/>
                <w:sz w:val="20"/>
                <w:szCs w:val="20"/>
              </w:rPr>
            </w:pPr>
            <w:r w:rsidRPr="00A51FC1">
              <w:rPr>
                <w:rFonts w:ascii="Times New Roman" w:hAnsi="Times New Roman" w:cs="Times New Roman"/>
                <w:sz w:val="20"/>
                <w:szCs w:val="20"/>
              </w:rPr>
              <w:t>8.2.2</w:t>
            </w:r>
          </w:p>
        </w:tc>
        <w:tc>
          <w:tcPr>
            <w:tcW w:w="3260" w:type="dxa"/>
            <w:gridSpan w:val="2"/>
            <w:hideMark/>
          </w:tcPr>
          <w:p w:rsidR="00145FC2" w:rsidRPr="00A51FC1" w:rsidRDefault="00145FC2" w:rsidP="00145FC2">
            <w:pPr>
              <w:spacing w:after="0" w:line="240" w:lineRule="auto"/>
              <w:rPr>
                <w:rFonts w:ascii="Times New Roman" w:hAnsi="Times New Roman" w:cs="Times New Roman"/>
                <w:sz w:val="20"/>
                <w:szCs w:val="20"/>
              </w:rPr>
            </w:pPr>
            <w:r w:rsidRPr="00A51FC1">
              <w:rPr>
                <w:rFonts w:ascii="Times New Roman" w:hAnsi="Times New Roman" w:cs="Times New Roman"/>
                <w:sz w:val="20"/>
                <w:szCs w:val="20"/>
              </w:rPr>
              <w:t>Наличие необходимой для выполнения работ материально-технической базы</w:t>
            </w:r>
          </w:p>
        </w:tc>
        <w:tc>
          <w:tcPr>
            <w:tcW w:w="5812" w:type="dxa"/>
            <w:gridSpan w:val="3"/>
          </w:tcPr>
          <w:p w:rsidR="00145FC2" w:rsidRPr="00A51FC1" w:rsidRDefault="00145FC2" w:rsidP="00145FC2">
            <w:pPr>
              <w:tabs>
                <w:tab w:val="left" w:pos="6129"/>
                <w:tab w:val="left" w:pos="7200"/>
              </w:tabs>
              <w:spacing w:after="0" w:line="240" w:lineRule="auto"/>
              <w:ind w:right="34"/>
              <w:outlineLvl w:val="0"/>
              <w:rPr>
                <w:rFonts w:ascii="Times New Roman" w:hAnsi="Times New Roman" w:cs="Times New Roman"/>
                <w:sz w:val="20"/>
                <w:szCs w:val="20"/>
              </w:rPr>
            </w:pPr>
            <w:r w:rsidRPr="00A51FC1">
              <w:rPr>
                <w:rFonts w:ascii="Times New Roman" w:hAnsi="Times New Roman" w:cs="Times New Roman"/>
                <w:b/>
                <w:sz w:val="20"/>
                <w:szCs w:val="20"/>
              </w:rPr>
              <w:t>«Не требуется»</w:t>
            </w:r>
          </w:p>
        </w:tc>
      </w:tr>
      <w:tr w:rsidR="00145FC2" w:rsidRPr="00A51FC1" w:rsidTr="005F2E77">
        <w:trPr>
          <w:trHeight w:val="526"/>
        </w:trPr>
        <w:tc>
          <w:tcPr>
            <w:tcW w:w="568" w:type="dxa"/>
          </w:tcPr>
          <w:p w:rsidR="00145FC2" w:rsidRPr="00A51FC1" w:rsidRDefault="00145FC2" w:rsidP="00145FC2">
            <w:pPr>
              <w:spacing w:after="0"/>
              <w:jc w:val="center"/>
              <w:rPr>
                <w:rFonts w:ascii="Times New Roman" w:hAnsi="Times New Roman" w:cs="Times New Roman"/>
                <w:sz w:val="20"/>
                <w:szCs w:val="20"/>
              </w:rPr>
            </w:pPr>
            <w:r w:rsidRPr="00A51FC1">
              <w:rPr>
                <w:rFonts w:ascii="Times New Roman" w:hAnsi="Times New Roman" w:cs="Times New Roman"/>
                <w:sz w:val="20"/>
                <w:szCs w:val="20"/>
              </w:rPr>
              <w:t>8.2.3</w:t>
            </w:r>
          </w:p>
        </w:tc>
        <w:tc>
          <w:tcPr>
            <w:tcW w:w="3260" w:type="dxa"/>
            <w:gridSpan w:val="2"/>
            <w:hideMark/>
          </w:tcPr>
          <w:p w:rsidR="00145FC2" w:rsidRPr="00A51FC1" w:rsidRDefault="00145FC2" w:rsidP="00145FC2">
            <w:pPr>
              <w:spacing w:after="0" w:line="240" w:lineRule="auto"/>
              <w:rPr>
                <w:rFonts w:ascii="Times New Roman" w:hAnsi="Times New Roman" w:cs="Times New Roman"/>
                <w:sz w:val="20"/>
                <w:szCs w:val="20"/>
              </w:rPr>
            </w:pPr>
            <w:r w:rsidRPr="00A51FC1">
              <w:rPr>
                <w:rFonts w:ascii="Times New Roman" w:hAnsi="Times New Roman" w:cs="Times New Roman"/>
                <w:sz w:val="20"/>
                <w:szCs w:val="20"/>
              </w:rPr>
              <w:t>Наличие квалифицированного персонала</w:t>
            </w:r>
          </w:p>
        </w:tc>
        <w:tc>
          <w:tcPr>
            <w:tcW w:w="5812" w:type="dxa"/>
            <w:gridSpan w:val="3"/>
            <w:hideMark/>
          </w:tcPr>
          <w:p w:rsidR="00145FC2" w:rsidRPr="00A51FC1" w:rsidRDefault="00145FC2" w:rsidP="00145FC2">
            <w:pPr>
              <w:spacing w:after="0" w:line="240" w:lineRule="auto"/>
              <w:rPr>
                <w:rFonts w:ascii="Times New Roman" w:hAnsi="Times New Roman" w:cs="Times New Roman"/>
                <w:b/>
                <w:i/>
                <w:sz w:val="20"/>
                <w:szCs w:val="20"/>
              </w:rPr>
            </w:pPr>
            <w:r w:rsidRPr="00A51FC1">
              <w:rPr>
                <w:rFonts w:ascii="Times New Roman" w:hAnsi="Times New Roman" w:cs="Times New Roman"/>
                <w:sz w:val="20"/>
                <w:szCs w:val="20"/>
              </w:rPr>
              <w:t>Требуется наличие квалифицированного персонала. Ответственного ИТР за безопасное производство работ.</w:t>
            </w:r>
          </w:p>
        </w:tc>
      </w:tr>
      <w:tr w:rsidR="00145FC2" w:rsidRPr="00A51FC1" w:rsidTr="005F2E77">
        <w:trPr>
          <w:trHeight w:val="258"/>
        </w:trPr>
        <w:tc>
          <w:tcPr>
            <w:tcW w:w="568" w:type="dxa"/>
          </w:tcPr>
          <w:p w:rsidR="00145FC2" w:rsidRPr="00A51FC1" w:rsidRDefault="00145FC2" w:rsidP="00A01D53">
            <w:pPr>
              <w:spacing w:after="0"/>
              <w:jc w:val="center"/>
              <w:rPr>
                <w:rFonts w:ascii="Times New Roman" w:hAnsi="Times New Roman" w:cs="Times New Roman"/>
                <w:sz w:val="20"/>
                <w:szCs w:val="20"/>
              </w:rPr>
            </w:pPr>
            <w:r w:rsidRPr="00A51FC1">
              <w:rPr>
                <w:rFonts w:ascii="Times New Roman" w:hAnsi="Times New Roman" w:cs="Times New Roman"/>
                <w:sz w:val="20"/>
                <w:szCs w:val="20"/>
              </w:rPr>
              <w:t>8.2.4</w:t>
            </w:r>
          </w:p>
        </w:tc>
        <w:tc>
          <w:tcPr>
            <w:tcW w:w="3260" w:type="dxa"/>
            <w:gridSpan w:val="2"/>
            <w:hideMark/>
          </w:tcPr>
          <w:p w:rsidR="00145FC2" w:rsidRPr="00A51FC1" w:rsidRDefault="00145FC2" w:rsidP="00A01D53">
            <w:pPr>
              <w:spacing w:after="0" w:line="240" w:lineRule="auto"/>
              <w:rPr>
                <w:rFonts w:ascii="Times New Roman" w:hAnsi="Times New Roman" w:cs="Times New Roman"/>
                <w:sz w:val="20"/>
                <w:szCs w:val="20"/>
              </w:rPr>
            </w:pPr>
            <w:r w:rsidRPr="00A51FC1">
              <w:rPr>
                <w:rFonts w:ascii="Times New Roman" w:hAnsi="Times New Roman" w:cs="Times New Roman"/>
                <w:sz w:val="20"/>
                <w:szCs w:val="20"/>
              </w:rPr>
              <w:t>Иные требования</w:t>
            </w:r>
          </w:p>
        </w:tc>
        <w:tc>
          <w:tcPr>
            <w:tcW w:w="5812" w:type="dxa"/>
            <w:gridSpan w:val="3"/>
            <w:hideMark/>
          </w:tcPr>
          <w:p w:rsidR="00145FC2" w:rsidRPr="00A51FC1" w:rsidRDefault="008C143E" w:rsidP="00903F00">
            <w:pPr>
              <w:keepNext/>
              <w:keepLines/>
              <w:widowControl w:val="0"/>
              <w:suppressLineNumbers/>
              <w:suppressAutoHyphens/>
              <w:spacing w:after="0" w:line="240" w:lineRule="auto"/>
              <w:rPr>
                <w:rFonts w:ascii="Times New Roman" w:hAnsi="Times New Roman" w:cs="Times New Roman"/>
                <w:sz w:val="20"/>
                <w:szCs w:val="20"/>
              </w:rPr>
            </w:pPr>
            <w:r w:rsidRPr="00A51FC1">
              <w:rPr>
                <w:rFonts w:ascii="Times New Roman" w:hAnsi="Times New Roman" w:cs="Times New Roman"/>
                <w:b/>
                <w:sz w:val="20"/>
                <w:szCs w:val="20"/>
              </w:rPr>
              <w:t>«Не требуется»</w:t>
            </w:r>
          </w:p>
        </w:tc>
      </w:tr>
      <w:tr w:rsidR="00145FC2" w:rsidRPr="00A51FC1" w:rsidTr="00FF0FE3">
        <w:trPr>
          <w:trHeight w:val="536"/>
        </w:trPr>
        <w:tc>
          <w:tcPr>
            <w:tcW w:w="568" w:type="dxa"/>
          </w:tcPr>
          <w:p w:rsidR="00145FC2" w:rsidRPr="00A51FC1" w:rsidRDefault="00145FC2" w:rsidP="00145FC2">
            <w:pPr>
              <w:spacing w:after="0"/>
              <w:jc w:val="center"/>
              <w:rPr>
                <w:rFonts w:ascii="Times New Roman" w:hAnsi="Times New Roman" w:cs="Times New Roman"/>
                <w:sz w:val="20"/>
                <w:szCs w:val="20"/>
              </w:rPr>
            </w:pPr>
            <w:r w:rsidRPr="00A51FC1">
              <w:rPr>
                <w:rFonts w:ascii="Times New Roman" w:hAnsi="Times New Roman" w:cs="Times New Roman"/>
                <w:sz w:val="20"/>
                <w:szCs w:val="20"/>
              </w:rPr>
              <w:t>9</w:t>
            </w:r>
          </w:p>
        </w:tc>
        <w:tc>
          <w:tcPr>
            <w:tcW w:w="3260" w:type="dxa"/>
            <w:gridSpan w:val="2"/>
            <w:hideMark/>
          </w:tcPr>
          <w:p w:rsidR="00145FC2" w:rsidRPr="00A51FC1" w:rsidRDefault="00145FC2" w:rsidP="00145FC2">
            <w:pPr>
              <w:spacing w:after="0" w:line="240" w:lineRule="auto"/>
              <w:rPr>
                <w:rFonts w:ascii="Times New Roman" w:hAnsi="Times New Roman" w:cs="Times New Roman"/>
                <w:sz w:val="20"/>
                <w:szCs w:val="20"/>
              </w:rPr>
            </w:pPr>
            <w:r w:rsidRPr="00A51FC1">
              <w:rPr>
                <w:rFonts w:ascii="Times New Roman" w:hAnsi="Times New Roman" w:cs="Times New Roman"/>
                <w:sz w:val="20"/>
                <w:szCs w:val="20"/>
              </w:rPr>
              <w:t>Основные технико-экономические показатели объекта</w:t>
            </w:r>
          </w:p>
        </w:tc>
        <w:tc>
          <w:tcPr>
            <w:tcW w:w="5812" w:type="dxa"/>
            <w:gridSpan w:val="3"/>
            <w:hideMark/>
          </w:tcPr>
          <w:p w:rsidR="00004684" w:rsidRDefault="003E5742" w:rsidP="00FF0FE3">
            <w:pPr>
              <w:keepNext/>
              <w:keepLines/>
              <w:widowControl w:val="0"/>
              <w:suppressLineNumbers/>
              <w:suppressAutoHyphens/>
              <w:spacing w:after="0"/>
              <w:rPr>
                <w:rFonts w:ascii="Times New Roman" w:hAnsi="Times New Roman" w:cs="Times New Roman"/>
                <w:sz w:val="20"/>
                <w:szCs w:val="20"/>
              </w:rPr>
            </w:pPr>
            <w:r w:rsidRPr="007022AB">
              <w:rPr>
                <w:rFonts w:ascii="Times New Roman" w:hAnsi="Times New Roman" w:cs="Times New Roman"/>
                <w:sz w:val="20"/>
                <w:szCs w:val="20"/>
              </w:rPr>
              <w:t xml:space="preserve">1. Станция разгрузки вагонов </w:t>
            </w:r>
            <w:r w:rsidR="00FF0FE3" w:rsidRPr="007022AB">
              <w:rPr>
                <w:rFonts w:ascii="Times New Roman" w:hAnsi="Times New Roman" w:cs="Times New Roman"/>
                <w:sz w:val="20"/>
                <w:szCs w:val="20"/>
              </w:rPr>
              <w:t>–</w:t>
            </w:r>
            <w:r w:rsidRPr="007022AB">
              <w:rPr>
                <w:rFonts w:ascii="Times New Roman" w:hAnsi="Times New Roman" w:cs="Times New Roman"/>
                <w:sz w:val="20"/>
                <w:szCs w:val="20"/>
              </w:rPr>
              <w:t xml:space="preserve"> </w:t>
            </w:r>
            <w:r w:rsidR="00FF0FE3" w:rsidRPr="007022AB">
              <w:rPr>
                <w:rFonts w:ascii="Times New Roman" w:hAnsi="Times New Roman" w:cs="Times New Roman"/>
                <w:sz w:val="20"/>
                <w:szCs w:val="20"/>
              </w:rPr>
              <w:t xml:space="preserve">подземное </w:t>
            </w:r>
            <w:r w:rsidR="00004684" w:rsidRPr="007022AB">
              <w:rPr>
                <w:rFonts w:ascii="Times New Roman" w:hAnsi="Times New Roman" w:cs="Times New Roman"/>
                <w:sz w:val="20"/>
                <w:szCs w:val="20"/>
              </w:rPr>
              <w:t>строение на</w:t>
            </w:r>
            <w:r w:rsidR="00FF0FE3" w:rsidRPr="007022AB">
              <w:rPr>
                <w:rFonts w:ascii="Times New Roman" w:hAnsi="Times New Roman" w:cs="Times New Roman"/>
                <w:sz w:val="20"/>
                <w:szCs w:val="20"/>
              </w:rPr>
              <w:t xml:space="preserve"> отм.         </w:t>
            </w:r>
          </w:p>
          <w:p w:rsidR="003E5742" w:rsidRPr="008C143E" w:rsidRDefault="00FF0FE3" w:rsidP="00FF0FE3">
            <w:pPr>
              <w:keepNext/>
              <w:keepLines/>
              <w:widowControl w:val="0"/>
              <w:suppressLineNumbers/>
              <w:suppressAutoHyphens/>
              <w:spacing w:after="0"/>
              <w:rPr>
                <w:rFonts w:ascii="Times New Roman" w:hAnsi="Times New Roman" w:cs="Times New Roman"/>
                <w:sz w:val="20"/>
                <w:szCs w:val="20"/>
                <w:highlight w:val="yellow"/>
              </w:rPr>
            </w:pPr>
            <w:r w:rsidRPr="007022AB">
              <w:rPr>
                <w:rFonts w:ascii="Times New Roman" w:hAnsi="Times New Roman" w:cs="Times New Roman"/>
                <w:sz w:val="20"/>
                <w:szCs w:val="20"/>
              </w:rPr>
              <w:t xml:space="preserve"> -11800 монолитного типа.</w:t>
            </w:r>
            <w:r w:rsidRPr="007022AB">
              <w:t xml:space="preserve"> </w:t>
            </w:r>
            <w:r w:rsidRPr="007022AB">
              <w:rPr>
                <w:rFonts w:ascii="Times New Roman" w:hAnsi="Times New Roman" w:cs="Times New Roman"/>
                <w:sz w:val="20"/>
                <w:szCs w:val="20"/>
              </w:rPr>
              <w:t>Размеры помещения 6.900х18.700</w:t>
            </w:r>
          </w:p>
        </w:tc>
      </w:tr>
      <w:tr w:rsidR="00145FC2" w:rsidRPr="00A51FC1" w:rsidTr="005F2E77">
        <w:trPr>
          <w:trHeight w:val="452"/>
        </w:trPr>
        <w:tc>
          <w:tcPr>
            <w:tcW w:w="568" w:type="dxa"/>
          </w:tcPr>
          <w:p w:rsidR="00145FC2" w:rsidRPr="00A51FC1" w:rsidRDefault="00145FC2" w:rsidP="00145FC2">
            <w:pPr>
              <w:spacing w:after="0"/>
              <w:jc w:val="center"/>
              <w:rPr>
                <w:rFonts w:ascii="Times New Roman" w:hAnsi="Times New Roman" w:cs="Times New Roman"/>
                <w:sz w:val="20"/>
                <w:szCs w:val="20"/>
              </w:rPr>
            </w:pPr>
            <w:r w:rsidRPr="00A51FC1">
              <w:rPr>
                <w:rFonts w:ascii="Times New Roman" w:hAnsi="Times New Roman" w:cs="Times New Roman"/>
                <w:sz w:val="20"/>
                <w:szCs w:val="20"/>
              </w:rPr>
              <w:t>10</w:t>
            </w:r>
          </w:p>
        </w:tc>
        <w:tc>
          <w:tcPr>
            <w:tcW w:w="3260" w:type="dxa"/>
            <w:gridSpan w:val="2"/>
            <w:hideMark/>
          </w:tcPr>
          <w:p w:rsidR="00145FC2" w:rsidRPr="00A51FC1" w:rsidRDefault="003E5742" w:rsidP="00145FC2">
            <w:pPr>
              <w:spacing w:after="0" w:line="240" w:lineRule="auto"/>
              <w:rPr>
                <w:rFonts w:ascii="Times New Roman" w:hAnsi="Times New Roman" w:cs="Times New Roman"/>
                <w:sz w:val="20"/>
                <w:szCs w:val="20"/>
              </w:rPr>
            </w:pPr>
            <w:r w:rsidRPr="00A51FC1">
              <w:rPr>
                <w:rFonts w:ascii="Times New Roman" w:hAnsi="Times New Roman" w:cs="Times New Roman"/>
                <w:sz w:val="20"/>
                <w:szCs w:val="20"/>
              </w:rPr>
              <w:t>Особые условия выполнения работ</w:t>
            </w:r>
          </w:p>
        </w:tc>
        <w:tc>
          <w:tcPr>
            <w:tcW w:w="5812" w:type="dxa"/>
            <w:gridSpan w:val="3"/>
            <w:hideMark/>
          </w:tcPr>
          <w:p w:rsidR="00145FC2" w:rsidRPr="00A51FC1" w:rsidRDefault="00C52E66" w:rsidP="00145FC2">
            <w:pPr>
              <w:widowControl w:val="0"/>
              <w:suppressLineNumbers/>
              <w:tabs>
                <w:tab w:val="left" w:pos="6129"/>
              </w:tabs>
              <w:snapToGrid w:val="0"/>
              <w:spacing w:after="0"/>
              <w:ind w:right="34"/>
              <w:rPr>
                <w:rFonts w:ascii="Times New Roman" w:hAnsi="Times New Roman" w:cs="Times New Roman"/>
                <w:sz w:val="20"/>
                <w:szCs w:val="20"/>
              </w:rPr>
            </w:pPr>
            <w:r w:rsidRPr="00A51FC1">
              <w:rPr>
                <w:rFonts w:ascii="Times New Roman" w:hAnsi="Times New Roman" w:cs="Times New Roman"/>
                <w:sz w:val="20"/>
                <w:szCs w:val="20"/>
              </w:rPr>
              <w:t>Работы будут проводиться на станции разгрузки вагонов действующего предприятия в стесненных условиях, являющейся зоной повышенной опасности</w:t>
            </w:r>
            <w:r w:rsidR="00145FC2" w:rsidRPr="00A51FC1">
              <w:rPr>
                <w:rFonts w:ascii="Times New Roman" w:hAnsi="Times New Roman" w:cs="Times New Roman"/>
                <w:sz w:val="20"/>
                <w:szCs w:val="20"/>
              </w:rPr>
              <w:t>:</w:t>
            </w:r>
          </w:p>
          <w:p w:rsidR="00540D08" w:rsidRPr="00A51FC1" w:rsidRDefault="008C143E" w:rsidP="00145FC2">
            <w:pPr>
              <w:widowControl w:val="0"/>
              <w:suppressLineNumbers/>
              <w:tabs>
                <w:tab w:val="left" w:pos="6129"/>
              </w:tabs>
              <w:snapToGrid w:val="0"/>
              <w:spacing w:after="0"/>
              <w:ind w:right="34"/>
              <w:rPr>
                <w:rFonts w:ascii="Times New Roman" w:hAnsi="Times New Roman" w:cs="Times New Roman"/>
                <w:sz w:val="20"/>
                <w:szCs w:val="20"/>
              </w:rPr>
            </w:pPr>
            <w:r>
              <w:rPr>
                <w:rFonts w:ascii="Times New Roman" w:hAnsi="Times New Roman" w:cs="Times New Roman"/>
                <w:sz w:val="20"/>
                <w:szCs w:val="20"/>
              </w:rPr>
              <w:t xml:space="preserve">- Работающие оборудования (конвейерно-ленточного типа) </w:t>
            </w:r>
          </w:p>
          <w:p w:rsidR="00145FC2" w:rsidRPr="00A51FC1" w:rsidRDefault="00145FC2" w:rsidP="00145FC2">
            <w:pPr>
              <w:widowControl w:val="0"/>
              <w:suppressLineNumbers/>
              <w:tabs>
                <w:tab w:val="left" w:pos="6129"/>
              </w:tabs>
              <w:snapToGrid w:val="0"/>
              <w:spacing w:after="0"/>
              <w:ind w:right="34"/>
              <w:rPr>
                <w:rFonts w:ascii="Times New Roman" w:hAnsi="Times New Roman" w:cs="Times New Roman"/>
                <w:sz w:val="20"/>
                <w:szCs w:val="20"/>
              </w:rPr>
            </w:pPr>
            <w:r w:rsidRPr="00A51FC1">
              <w:rPr>
                <w:rFonts w:ascii="Times New Roman" w:hAnsi="Times New Roman" w:cs="Times New Roman"/>
                <w:sz w:val="20"/>
                <w:szCs w:val="20"/>
              </w:rPr>
              <w:t>Работы ведутся на действующем предприятии без остановки рабочего процесса.</w:t>
            </w:r>
          </w:p>
          <w:p w:rsidR="00145FC2" w:rsidRPr="00A51FC1" w:rsidRDefault="00145FC2" w:rsidP="00145FC2">
            <w:pPr>
              <w:widowControl w:val="0"/>
              <w:suppressLineNumbers/>
              <w:tabs>
                <w:tab w:val="left" w:pos="6129"/>
              </w:tabs>
              <w:snapToGrid w:val="0"/>
              <w:spacing w:after="0" w:line="240" w:lineRule="auto"/>
              <w:ind w:right="34"/>
              <w:rPr>
                <w:rFonts w:ascii="Times New Roman" w:hAnsi="Times New Roman" w:cs="Times New Roman"/>
                <w:sz w:val="20"/>
                <w:szCs w:val="20"/>
              </w:rPr>
            </w:pPr>
            <w:r w:rsidRPr="00A51FC1">
              <w:rPr>
                <w:rFonts w:ascii="Times New Roman" w:hAnsi="Times New Roman" w:cs="Times New Roman"/>
                <w:sz w:val="20"/>
                <w:szCs w:val="20"/>
              </w:rPr>
              <w:t>Подрядчик несет полную финансовую и юридическую ответственность за соблюдение требований по охране труда, технике безопасности, пожарной и экологической безопасности.</w:t>
            </w:r>
          </w:p>
        </w:tc>
      </w:tr>
      <w:tr w:rsidR="00145FC2" w:rsidRPr="00A51FC1" w:rsidTr="005F2E77">
        <w:trPr>
          <w:trHeight w:val="452"/>
        </w:trPr>
        <w:tc>
          <w:tcPr>
            <w:tcW w:w="568" w:type="dxa"/>
          </w:tcPr>
          <w:p w:rsidR="00145FC2" w:rsidRPr="00A51FC1" w:rsidRDefault="00145FC2" w:rsidP="00145FC2">
            <w:pPr>
              <w:jc w:val="center"/>
              <w:rPr>
                <w:rFonts w:ascii="Times New Roman" w:hAnsi="Times New Roman" w:cs="Times New Roman"/>
                <w:sz w:val="20"/>
                <w:szCs w:val="20"/>
              </w:rPr>
            </w:pPr>
            <w:r w:rsidRPr="00A51FC1">
              <w:rPr>
                <w:rFonts w:ascii="Times New Roman" w:hAnsi="Times New Roman" w:cs="Times New Roman"/>
                <w:sz w:val="20"/>
                <w:szCs w:val="20"/>
              </w:rPr>
              <w:t>11</w:t>
            </w:r>
          </w:p>
        </w:tc>
        <w:tc>
          <w:tcPr>
            <w:tcW w:w="3260" w:type="dxa"/>
            <w:gridSpan w:val="2"/>
            <w:hideMark/>
          </w:tcPr>
          <w:p w:rsidR="00145FC2" w:rsidRPr="00A51FC1" w:rsidRDefault="00145FC2" w:rsidP="00145FC2">
            <w:pPr>
              <w:spacing w:after="0" w:line="240" w:lineRule="auto"/>
              <w:rPr>
                <w:rFonts w:ascii="Times New Roman" w:hAnsi="Times New Roman" w:cs="Times New Roman"/>
                <w:sz w:val="20"/>
                <w:szCs w:val="20"/>
              </w:rPr>
            </w:pPr>
            <w:r w:rsidRPr="00A51FC1">
              <w:rPr>
                <w:rFonts w:ascii="Times New Roman" w:hAnsi="Times New Roman" w:cs="Times New Roman"/>
                <w:sz w:val="20"/>
                <w:szCs w:val="20"/>
              </w:rPr>
              <w:t xml:space="preserve">Сроки </w:t>
            </w:r>
            <w:r w:rsidR="003E5742" w:rsidRPr="00A51FC1">
              <w:rPr>
                <w:rFonts w:ascii="Times New Roman" w:hAnsi="Times New Roman" w:cs="Times New Roman"/>
                <w:sz w:val="20"/>
                <w:szCs w:val="20"/>
              </w:rPr>
              <w:t>выполнения работ</w:t>
            </w:r>
          </w:p>
        </w:tc>
        <w:tc>
          <w:tcPr>
            <w:tcW w:w="5812" w:type="dxa"/>
            <w:gridSpan w:val="3"/>
            <w:vAlign w:val="center"/>
            <w:hideMark/>
          </w:tcPr>
          <w:p w:rsidR="00145FC2" w:rsidRPr="00A51FC1" w:rsidRDefault="00145FC2" w:rsidP="003E5742">
            <w:pPr>
              <w:widowControl w:val="0"/>
              <w:suppressLineNumbers/>
              <w:tabs>
                <w:tab w:val="left" w:pos="6129"/>
              </w:tabs>
              <w:snapToGrid w:val="0"/>
              <w:spacing w:after="0" w:line="240" w:lineRule="auto"/>
              <w:ind w:right="34"/>
              <w:rPr>
                <w:rFonts w:ascii="Times New Roman" w:hAnsi="Times New Roman" w:cs="Times New Roman"/>
                <w:sz w:val="20"/>
                <w:szCs w:val="20"/>
              </w:rPr>
            </w:pPr>
            <w:r w:rsidRPr="00A51FC1">
              <w:rPr>
                <w:rFonts w:ascii="Times New Roman" w:eastAsia="Calibri" w:hAnsi="Times New Roman" w:cs="Times New Roman"/>
                <w:sz w:val="20"/>
                <w:szCs w:val="20"/>
              </w:rPr>
              <w:t xml:space="preserve"> </w:t>
            </w:r>
            <w:r w:rsidR="003E5742" w:rsidRPr="00A51FC1">
              <w:rPr>
                <w:rFonts w:ascii="Times New Roman" w:hAnsi="Times New Roman" w:cs="Times New Roman"/>
                <w:sz w:val="20"/>
                <w:szCs w:val="20"/>
              </w:rPr>
              <w:t>Не более 60 календарных дней с даты подписания акта-допуска и передачи объекта для производства работ.</w:t>
            </w:r>
          </w:p>
        </w:tc>
      </w:tr>
      <w:tr w:rsidR="00145FC2" w:rsidRPr="00A51FC1" w:rsidTr="005F2E77">
        <w:trPr>
          <w:trHeight w:val="229"/>
        </w:trPr>
        <w:tc>
          <w:tcPr>
            <w:tcW w:w="568" w:type="dxa"/>
          </w:tcPr>
          <w:p w:rsidR="00145FC2" w:rsidRPr="00A51FC1" w:rsidRDefault="00145FC2" w:rsidP="00145FC2">
            <w:pPr>
              <w:spacing w:after="0"/>
              <w:jc w:val="center"/>
              <w:rPr>
                <w:rFonts w:ascii="Times New Roman" w:hAnsi="Times New Roman" w:cs="Times New Roman"/>
                <w:sz w:val="20"/>
                <w:szCs w:val="20"/>
              </w:rPr>
            </w:pPr>
            <w:r w:rsidRPr="00A51FC1">
              <w:rPr>
                <w:rFonts w:ascii="Times New Roman" w:hAnsi="Times New Roman" w:cs="Times New Roman"/>
                <w:sz w:val="20"/>
                <w:szCs w:val="20"/>
              </w:rPr>
              <w:t>12</w:t>
            </w:r>
          </w:p>
        </w:tc>
        <w:tc>
          <w:tcPr>
            <w:tcW w:w="3260" w:type="dxa"/>
            <w:gridSpan w:val="2"/>
            <w:hideMark/>
          </w:tcPr>
          <w:p w:rsidR="00145FC2" w:rsidRPr="00A51FC1" w:rsidRDefault="00145FC2" w:rsidP="00145FC2">
            <w:pPr>
              <w:spacing w:after="0" w:line="240" w:lineRule="auto"/>
              <w:rPr>
                <w:rFonts w:ascii="Times New Roman" w:hAnsi="Times New Roman" w:cs="Times New Roman"/>
                <w:sz w:val="20"/>
                <w:szCs w:val="20"/>
              </w:rPr>
            </w:pPr>
            <w:r w:rsidRPr="00A51FC1">
              <w:rPr>
                <w:rFonts w:ascii="Times New Roman" w:hAnsi="Times New Roman" w:cs="Times New Roman"/>
                <w:sz w:val="20"/>
                <w:szCs w:val="20"/>
              </w:rPr>
              <w:t xml:space="preserve">Выделение этапов </w:t>
            </w:r>
            <w:r w:rsidR="003E5742" w:rsidRPr="00A51FC1">
              <w:rPr>
                <w:rFonts w:ascii="Times New Roman" w:hAnsi="Times New Roman" w:cs="Times New Roman"/>
                <w:sz w:val="20"/>
                <w:szCs w:val="20"/>
              </w:rPr>
              <w:t>выполнения работ</w:t>
            </w:r>
          </w:p>
        </w:tc>
        <w:tc>
          <w:tcPr>
            <w:tcW w:w="5812" w:type="dxa"/>
            <w:gridSpan w:val="3"/>
            <w:hideMark/>
          </w:tcPr>
          <w:p w:rsidR="00145FC2" w:rsidRPr="00A51FC1" w:rsidRDefault="00145FC2" w:rsidP="00145FC2">
            <w:pPr>
              <w:keepNext/>
              <w:keepLines/>
              <w:widowControl w:val="0"/>
              <w:suppressLineNumbers/>
              <w:suppressAutoHyphens/>
              <w:spacing w:after="0"/>
              <w:rPr>
                <w:rFonts w:ascii="Times New Roman" w:hAnsi="Times New Roman" w:cs="Times New Roman"/>
                <w:sz w:val="20"/>
                <w:szCs w:val="20"/>
              </w:rPr>
            </w:pPr>
            <w:r w:rsidRPr="00A51FC1">
              <w:rPr>
                <w:rFonts w:ascii="Times New Roman" w:hAnsi="Times New Roman" w:cs="Times New Roman"/>
                <w:sz w:val="20"/>
                <w:szCs w:val="20"/>
              </w:rPr>
              <w:t>Не требуется.</w:t>
            </w:r>
          </w:p>
        </w:tc>
      </w:tr>
      <w:tr w:rsidR="003E5742" w:rsidRPr="00A51FC1" w:rsidTr="005F2E77">
        <w:trPr>
          <w:trHeight w:val="452"/>
        </w:trPr>
        <w:tc>
          <w:tcPr>
            <w:tcW w:w="568" w:type="dxa"/>
          </w:tcPr>
          <w:p w:rsidR="003E5742" w:rsidRPr="00A51FC1" w:rsidRDefault="003E5742" w:rsidP="003E5742">
            <w:pPr>
              <w:spacing w:after="0"/>
              <w:jc w:val="center"/>
              <w:rPr>
                <w:rFonts w:ascii="Times New Roman" w:hAnsi="Times New Roman" w:cs="Times New Roman"/>
                <w:sz w:val="20"/>
                <w:szCs w:val="20"/>
              </w:rPr>
            </w:pPr>
            <w:r w:rsidRPr="00A51FC1">
              <w:rPr>
                <w:rFonts w:ascii="Times New Roman" w:hAnsi="Times New Roman" w:cs="Times New Roman"/>
                <w:sz w:val="20"/>
                <w:szCs w:val="20"/>
              </w:rPr>
              <w:t>13</w:t>
            </w:r>
          </w:p>
        </w:tc>
        <w:tc>
          <w:tcPr>
            <w:tcW w:w="3260" w:type="dxa"/>
            <w:gridSpan w:val="2"/>
            <w:hideMark/>
          </w:tcPr>
          <w:p w:rsidR="003E5742" w:rsidRPr="00A51FC1" w:rsidRDefault="003E5742" w:rsidP="003E5742">
            <w:pPr>
              <w:widowControl w:val="0"/>
              <w:suppressLineNumbers/>
              <w:tabs>
                <w:tab w:val="left" w:pos="6129"/>
              </w:tabs>
              <w:snapToGrid w:val="0"/>
              <w:spacing w:after="0" w:line="240" w:lineRule="auto"/>
              <w:ind w:right="34"/>
              <w:rPr>
                <w:rFonts w:ascii="Times New Roman" w:hAnsi="Times New Roman" w:cs="Times New Roman"/>
                <w:sz w:val="20"/>
                <w:szCs w:val="20"/>
              </w:rPr>
            </w:pPr>
            <w:r w:rsidRPr="00A51FC1">
              <w:rPr>
                <w:rFonts w:ascii="Times New Roman" w:hAnsi="Times New Roman" w:cs="Times New Roman"/>
                <w:sz w:val="20"/>
                <w:szCs w:val="20"/>
              </w:rPr>
              <w:t>Требования к оформлению пропусков</w:t>
            </w:r>
          </w:p>
        </w:tc>
        <w:tc>
          <w:tcPr>
            <w:tcW w:w="5812" w:type="dxa"/>
            <w:gridSpan w:val="3"/>
            <w:hideMark/>
          </w:tcPr>
          <w:p w:rsidR="003E5742" w:rsidRPr="00A51FC1" w:rsidRDefault="003E5742" w:rsidP="003E5742">
            <w:pPr>
              <w:widowControl w:val="0"/>
              <w:suppressLineNumbers/>
              <w:tabs>
                <w:tab w:val="left" w:pos="6129"/>
              </w:tabs>
              <w:snapToGrid w:val="0"/>
              <w:spacing w:after="0" w:line="240" w:lineRule="auto"/>
              <w:ind w:right="34"/>
              <w:rPr>
                <w:rFonts w:ascii="Times New Roman" w:hAnsi="Times New Roman" w:cs="Times New Roman"/>
                <w:sz w:val="20"/>
                <w:szCs w:val="20"/>
              </w:rPr>
            </w:pPr>
            <w:r w:rsidRPr="00A51FC1">
              <w:rPr>
                <w:rFonts w:ascii="Times New Roman" w:hAnsi="Times New Roman" w:cs="Times New Roman"/>
                <w:sz w:val="20"/>
                <w:szCs w:val="20"/>
              </w:rPr>
              <w:t>Работы выполняются (услуги оказываются) в условиях действующего предприятия в зоне транспортной безопасности объекта транспортной инфраструктуры ООО «Туапсинский балкерный терминал» (ЗТБ ОТИ ООО «ТБТ»), на котором предъявляются требования по соблюдению транспортной безопасности для физических лиц, следующих либо находящихся на объекте транспортной инфраструктуры или транспортных средствах различных видов транспорта.</w:t>
            </w:r>
          </w:p>
          <w:p w:rsidR="003E5742" w:rsidRPr="00A51FC1" w:rsidRDefault="003E5742" w:rsidP="003E5742">
            <w:pPr>
              <w:widowControl w:val="0"/>
              <w:suppressLineNumbers/>
              <w:tabs>
                <w:tab w:val="left" w:pos="6129"/>
              </w:tabs>
              <w:snapToGrid w:val="0"/>
              <w:spacing w:after="0" w:line="240" w:lineRule="auto"/>
              <w:ind w:right="34"/>
              <w:rPr>
                <w:rFonts w:ascii="Times New Roman" w:hAnsi="Times New Roman" w:cs="Times New Roman"/>
                <w:sz w:val="20"/>
                <w:szCs w:val="20"/>
              </w:rPr>
            </w:pPr>
            <w:r w:rsidRPr="00A51FC1">
              <w:rPr>
                <w:rFonts w:ascii="Times New Roman" w:hAnsi="Times New Roman" w:cs="Times New Roman"/>
                <w:sz w:val="20"/>
                <w:szCs w:val="20"/>
              </w:rPr>
              <w:t xml:space="preserve">Постоянные пропуска выдаются работникам юридических лиц и (или) индивидуальных предпринимателей, осуществляющих деятельность в зоне транспортной безопасности объекта транспортной инфраструктуры, - в рамках сроков действия договоров, обусловливающих их деятельность в зоне транспортной безопасности объекта транспортной инфраструктуры, на основании письменных обращений (заявок) руководителей таких юридических лиц или индивидуальных </w:t>
            </w:r>
            <w:r w:rsidRPr="00A51FC1">
              <w:rPr>
                <w:rFonts w:ascii="Times New Roman" w:hAnsi="Times New Roman" w:cs="Times New Roman"/>
                <w:sz w:val="20"/>
                <w:szCs w:val="20"/>
              </w:rPr>
              <w:lastRenderedPageBreak/>
              <w:t>предпринимателей, заверенных печатью (при ее наличии);</w:t>
            </w:r>
          </w:p>
          <w:p w:rsidR="003E5742" w:rsidRPr="00A51FC1" w:rsidRDefault="003E5742" w:rsidP="003E5742">
            <w:pPr>
              <w:widowControl w:val="0"/>
              <w:suppressLineNumbers/>
              <w:tabs>
                <w:tab w:val="left" w:pos="6129"/>
              </w:tabs>
              <w:snapToGrid w:val="0"/>
              <w:spacing w:after="0" w:line="240" w:lineRule="auto"/>
              <w:ind w:right="34"/>
              <w:rPr>
                <w:rFonts w:ascii="Times New Roman" w:hAnsi="Times New Roman" w:cs="Times New Roman"/>
                <w:sz w:val="20"/>
                <w:szCs w:val="20"/>
              </w:rPr>
            </w:pPr>
            <w:r w:rsidRPr="00A51FC1">
              <w:rPr>
                <w:rFonts w:ascii="Times New Roman" w:hAnsi="Times New Roman" w:cs="Times New Roman"/>
                <w:sz w:val="20"/>
                <w:szCs w:val="20"/>
              </w:rPr>
              <w:t>Юридические лица и (или) индивидуальные предприниматели самостоятельно согласовывает заявки на получение пропусков в ЗТБ ОТИ ООО «ТБТ»:</w:t>
            </w:r>
          </w:p>
          <w:p w:rsidR="003E5742" w:rsidRPr="00A51FC1" w:rsidRDefault="003E5742" w:rsidP="003E5742">
            <w:pPr>
              <w:widowControl w:val="0"/>
              <w:suppressLineNumbers/>
              <w:tabs>
                <w:tab w:val="left" w:pos="6129"/>
              </w:tabs>
              <w:snapToGrid w:val="0"/>
              <w:spacing w:after="0" w:line="240" w:lineRule="auto"/>
              <w:ind w:right="34"/>
              <w:rPr>
                <w:rFonts w:ascii="Times New Roman" w:hAnsi="Times New Roman" w:cs="Times New Roman"/>
                <w:sz w:val="20"/>
                <w:szCs w:val="20"/>
              </w:rPr>
            </w:pPr>
            <w:r w:rsidRPr="00A51FC1">
              <w:rPr>
                <w:rFonts w:ascii="Times New Roman" w:hAnsi="Times New Roman" w:cs="Times New Roman"/>
                <w:sz w:val="20"/>
                <w:szCs w:val="20"/>
              </w:rPr>
              <w:t>- с уполномоченными подразделениями органов Федеральной службы безопасности Российской Федерации и органов внутренних дел;</w:t>
            </w:r>
          </w:p>
          <w:p w:rsidR="003E5742" w:rsidRPr="00A51FC1" w:rsidRDefault="003E5742" w:rsidP="003E5742">
            <w:pPr>
              <w:widowControl w:val="0"/>
              <w:suppressLineNumbers/>
              <w:tabs>
                <w:tab w:val="left" w:pos="6129"/>
              </w:tabs>
              <w:snapToGrid w:val="0"/>
              <w:spacing w:after="0" w:line="240" w:lineRule="auto"/>
              <w:ind w:right="34"/>
              <w:rPr>
                <w:rFonts w:ascii="Times New Roman" w:hAnsi="Times New Roman" w:cs="Times New Roman"/>
                <w:sz w:val="20"/>
                <w:szCs w:val="20"/>
              </w:rPr>
            </w:pPr>
            <w:r w:rsidRPr="00A51FC1">
              <w:rPr>
                <w:rFonts w:ascii="Times New Roman" w:hAnsi="Times New Roman" w:cs="Times New Roman"/>
                <w:sz w:val="20"/>
                <w:szCs w:val="20"/>
              </w:rPr>
              <w:t xml:space="preserve">- при осуществления хозяйственной деятельности на территории зоны таможенного контроля, с соответствующими таможенными органами. </w:t>
            </w:r>
          </w:p>
          <w:p w:rsidR="003E5742" w:rsidRPr="00A51FC1" w:rsidRDefault="003E5742" w:rsidP="003E5742">
            <w:pPr>
              <w:widowControl w:val="0"/>
              <w:suppressLineNumbers/>
              <w:tabs>
                <w:tab w:val="left" w:pos="6129"/>
              </w:tabs>
              <w:snapToGrid w:val="0"/>
              <w:spacing w:after="0" w:line="240" w:lineRule="auto"/>
              <w:ind w:right="34"/>
              <w:rPr>
                <w:rFonts w:ascii="Times New Roman" w:hAnsi="Times New Roman" w:cs="Times New Roman"/>
                <w:sz w:val="20"/>
                <w:szCs w:val="20"/>
              </w:rPr>
            </w:pPr>
            <w:r w:rsidRPr="00A51FC1">
              <w:rPr>
                <w:rFonts w:ascii="Times New Roman" w:hAnsi="Times New Roman" w:cs="Times New Roman"/>
                <w:sz w:val="20"/>
                <w:szCs w:val="20"/>
              </w:rPr>
              <w:t>Формы заявок размещены на сайте ООО «ТБТ»: https://port-tbt.ru/docs/.</w:t>
            </w:r>
          </w:p>
          <w:p w:rsidR="003E5742" w:rsidRPr="00A51FC1" w:rsidRDefault="003E5742" w:rsidP="003E5742">
            <w:pPr>
              <w:pStyle w:val="a9"/>
              <w:widowControl w:val="0"/>
              <w:suppressLineNumbers/>
              <w:tabs>
                <w:tab w:val="left" w:pos="6129"/>
              </w:tabs>
              <w:snapToGrid w:val="0"/>
              <w:spacing w:after="0"/>
              <w:ind w:left="0" w:right="34"/>
              <w:contextualSpacing w:val="0"/>
              <w:jc w:val="left"/>
              <w:rPr>
                <w:rFonts w:ascii="Times New Roman" w:eastAsiaTheme="minorHAnsi" w:hAnsi="Times New Roman"/>
                <w:sz w:val="20"/>
                <w:szCs w:val="20"/>
              </w:rPr>
            </w:pPr>
            <w:r w:rsidRPr="00A51FC1">
              <w:rPr>
                <w:rFonts w:ascii="Times New Roman" w:eastAsiaTheme="minorHAnsi" w:hAnsi="Times New Roman"/>
                <w:sz w:val="20"/>
                <w:szCs w:val="20"/>
              </w:rPr>
              <w:t>Работникам юридических лиц и (или) индивидуальных предпринимателей, планирующих осуществление деятельности в зоне транспортной безопасности объекта транспортной инфраструктуры, может быть отказано в доступе в ЗТБ ОТИ ООО «ТБТ», по итогам проверки в федеральных органах исполнительной власти.</w:t>
            </w:r>
          </w:p>
        </w:tc>
      </w:tr>
      <w:tr w:rsidR="003E5742" w:rsidRPr="00A51FC1" w:rsidTr="005F2E77">
        <w:trPr>
          <w:trHeight w:val="452"/>
        </w:trPr>
        <w:tc>
          <w:tcPr>
            <w:tcW w:w="568" w:type="dxa"/>
          </w:tcPr>
          <w:p w:rsidR="003E5742" w:rsidRPr="00A51FC1" w:rsidRDefault="003E5742" w:rsidP="003E5742">
            <w:pPr>
              <w:jc w:val="center"/>
              <w:rPr>
                <w:rFonts w:ascii="Times New Roman" w:hAnsi="Times New Roman" w:cs="Times New Roman"/>
                <w:sz w:val="20"/>
                <w:szCs w:val="20"/>
              </w:rPr>
            </w:pPr>
            <w:r w:rsidRPr="00A51FC1">
              <w:rPr>
                <w:rFonts w:ascii="Times New Roman" w:hAnsi="Times New Roman" w:cs="Times New Roman"/>
                <w:sz w:val="20"/>
                <w:szCs w:val="20"/>
              </w:rPr>
              <w:lastRenderedPageBreak/>
              <w:t>14</w:t>
            </w:r>
          </w:p>
        </w:tc>
        <w:tc>
          <w:tcPr>
            <w:tcW w:w="3260" w:type="dxa"/>
            <w:gridSpan w:val="2"/>
            <w:hideMark/>
          </w:tcPr>
          <w:p w:rsidR="003E5742" w:rsidRPr="00A51FC1" w:rsidRDefault="003E5742" w:rsidP="003E5742">
            <w:pPr>
              <w:pStyle w:val="a9"/>
              <w:widowControl w:val="0"/>
              <w:suppressLineNumbers/>
              <w:tabs>
                <w:tab w:val="left" w:pos="6129"/>
              </w:tabs>
              <w:snapToGrid w:val="0"/>
              <w:spacing w:after="0"/>
              <w:ind w:left="0" w:right="34"/>
              <w:contextualSpacing w:val="0"/>
              <w:jc w:val="left"/>
              <w:rPr>
                <w:rFonts w:ascii="Times New Roman" w:eastAsiaTheme="minorHAnsi" w:hAnsi="Times New Roman"/>
                <w:sz w:val="20"/>
                <w:szCs w:val="20"/>
              </w:rPr>
            </w:pPr>
            <w:r w:rsidRPr="00A51FC1">
              <w:rPr>
                <w:rFonts w:ascii="Times New Roman" w:eastAsiaTheme="minorHAnsi" w:hAnsi="Times New Roman"/>
                <w:sz w:val="20"/>
                <w:szCs w:val="20"/>
              </w:rPr>
              <w:t xml:space="preserve"> Требования к определению сметной стоимости</w:t>
            </w:r>
          </w:p>
        </w:tc>
        <w:tc>
          <w:tcPr>
            <w:tcW w:w="5812" w:type="dxa"/>
            <w:gridSpan w:val="3"/>
            <w:hideMark/>
          </w:tcPr>
          <w:p w:rsidR="003E5742" w:rsidRPr="00A51FC1" w:rsidRDefault="003E5742" w:rsidP="003E5742">
            <w:pPr>
              <w:pStyle w:val="a9"/>
              <w:numPr>
                <w:ilvl w:val="0"/>
                <w:numId w:val="27"/>
              </w:numPr>
              <w:tabs>
                <w:tab w:val="left" w:pos="539"/>
              </w:tabs>
              <w:autoSpaceDE w:val="0"/>
              <w:autoSpaceDN w:val="0"/>
              <w:adjustRightInd w:val="0"/>
              <w:spacing w:after="0"/>
              <w:ind w:left="57" w:right="57" w:firstLine="255"/>
              <w:rPr>
                <w:rFonts w:ascii="Times New Roman" w:hAnsi="Times New Roman"/>
                <w:sz w:val="20"/>
                <w:szCs w:val="20"/>
              </w:rPr>
            </w:pPr>
            <w:r w:rsidRPr="00A51FC1">
              <w:rPr>
                <w:rFonts w:ascii="Times New Roman" w:hAnsi="Times New Roman"/>
                <w:sz w:val="20"/>
                <w:szCs w:val="20"/>
              </w:rPr>
              <w:t>Сметная стоимость определяется базисно-индексным методом с переводом в текущий уровень (на момент разработки сметной документации) путем применения региональных индексов пересчета с учетом ценовых зон субъекта Российской Федерации.</w:t>
            </w:r>
          </w:p>
          <w:p w:rsidR="003E5742" w:rsidRPr="00A51FC1" w:rsidRDefault="003E5742" w:rsidP="003E5742">
            <w:pPr>
              <w:pStyle w:val="a9"/>
              <w:numPr>
                <w:ilvl w:val="0"/>
                <w:numId w:val="27"/>
              </w:numPr>
              <w:tabs>
                <w:tab w:val="left" w:pos="539"/>
              </w:tabs>
              <w:autoSpaceDE w:val="0"/>
              <w:autoSpaceDN w:val="0"/>
              <w:adjustRightInd w:val="0"/>
              <w:spacing w:after="0"/>
              <w:ind w:left="57" w:right="57" w:firstLine="255"/>
              <w:rPr>
                <w:rFonts w:ascii="Times New Roman" w:hAnsi="Times New Roman"/>
                <w:sz w:val="20"/>
                <w:szCs w:val="20"/>
              </w:rPr>
            </w:pPr>
            <w:r w:rsidRPr="00A51FC1">
              <w:rPr>
                <w:rFonts w:ascii="Times New Roman" w:hAnsi="Times New Roman"/>
                <w:sz w:val="20"/>
                <w:szCs w:val="20"/>
              </w:rPr>
              <w:t>Уровни накладных расходов и сметной прибыли ограничиваются нормами, предусмотренными нормативными документами Минстроя Российской Федерации.</w:t>
            </w:r>
          </w:p>
          <w:p w:rsidR="003E5742" w:rsidRPr="00A51FC1" w:rsidRDefault="003E5742" w:rsidP="003E5742">
            <w:pPr>
              <w:pStyle w:val="a9"/>
              <w:numPr>
                <w:ilvl w:val="0"/>
                <w:numId w:val="27"/>
              </w:numPr>
              <w:tabs>
                <w:tab w:val="left" w:pos="539"/>
              </w:tabs>
              <w:autoSpaceDE w:val="0"/>
              <w:autoSpaceDN w:val="0"/>
              <w:adjustRightInd w:val="0"/>
              <w:spacing w:after="0"/>
              <w:ind w:left="57" w:right="57" w:firstLine="255"/>
              <w:rPr>
                <w:rFonts w:ascii="Times New Roman" w:hAnsi="Times New Roman"/>
                <w:sz w:val="20"/>
                <w:szCs w:val="20"/>
              </w:rPr>
            </w:pPr>
            <w:r w:rsidRPr="00A51FC1">
              <w:rPr>
                <w:rFonts w:ascii="Times New Roman" w:hAnsi="Times New Roman"/>
                <w:sz w:val="20"/>
                <w:szCs w:val="20"/>
              </w:rPr>
              <w:t>В расчете стоимости могут быть учтены следующие затраты подрядчика:</w:t>
            </w:r>
          </w:p>
          <w:p w:rsidR="003E5742" w:rsidRPr="00A51FC1" w:rsidRDefault="003E5742" w:rsidP="003E5742">
            <w:pPr>
              <w:pStyle w:val="a9"/>
              <w:tabs>
                <w:tab w:val="left" w:pos="539"/>
              </w:tabs>
              <w:autoSpaceDE w:val="0"/>
              <w:autoSpaceDN w:val="0"/>
              <w:adjustRightInd w:val="0"/>
              <w:spacing w:after="0"/>
              <w:ind w:left="57" w:right="57" w:firstLine="255"/>
              <w:rPr>
                <w:rFonts w:ascii="Times New Roman" w:hAnsi="Times New Roman"/>
                <w:sz w:val="20"/>
                <w:szCs w:val="20"/>
              </w:rPr>
            </w:pPr>
            <w:r w:rsidRPr="00A51FC1">
              <w:rPr>
                <w:rFonts w:ascii="Times New Roman" w:hAnsi="Times New Roman"/>
                <w:sz w:val="20"/>
                <w:szCs w:val="20"/>
              </w:rPr>
              <w:t>- резерв средств на непредвиденные работы в размерах, не превышающих 3 (трех) процентов</w:t>
            </w:r>
          </w:p>
          <w:p w:rsidR="003E5742" w:rsidRPr="00A51FC1" w:rsidRDefault="003E5742" w:rsidP="003E5742">
            <w:pPr>
              <w:pStyle w:val="a9"/>
              <w:tabs>
                <w:tab w:val="left" w:pos="539"/>
              </w:tabs>
              <w:autoSpaceDE w:val="0"/>
              <w:autoSpaceDN w:val="0"/>
              <w:adjustRightInd w:val="0"/>
              <w:spacing w:after="0"/>
              <w:ind w:left="57" w:right="57" w:firstLine="255"/>
              <w:rPr>
                <w:rFonts w:ascii="Times New Roman" w:hAnsi="Times New Roman"/>
                <w:sz w:val="20"/>
                <w:szCs w:val="20"/>
              </w:rPr>
            </w:pPr>
            <w:r w:rsidRPr="00A51FC1">
              <w:rPr>
                <w:rFonts w:ascii="Times New Roman" w:hAnsi="Times New Roman"/>
                <w:sz w:val="20"/>
                <w:szCs w:val="20"/>
              </w:rPr>
              <w:t>- командировочные расходы (Методика определения затрат, связанных с осуществлением СМР вахтовым методом, утвержденная приказом Минстроя №318 /пр от 15.06.2020 г.)</w:t>
            </w:r>
          </w:p>
          <w:p w:rsidR="003E5742" w:rsidRPr="00A51FC1" w:rsidRDefault="003E5742" w:rsidP="003E5742">
            <w:pPr>
              <w:pStyle w:val="2"/>
              <w:shd w:val="clear" w:color="auto" w:fill="auto"/>
              <w:tabs>
                <w:tab w:val="left" w:pos="397"/>
              </w:tabs>
              <w:spacing w:line="240" w:lineRule="auto"/>
              <w:ind w:right="40" w:firstLine="0"/>
              <w:rPr>
                <w:rFonts w:cs="Times New Roman"/>
                <w:sz w:val="20"/>
                <w:szCs w:val="20"/>
              </w:rPr>
            </w:pPr>
            <w:r w:rsidRPr="00A51FC1">
              <w:rPr>
                <w:rFonts w:cs="Times New Roman"/>
                <w:sz w:val="20"/>
                <w:szCs w:val="20"/>
              </w:rPr>
              <w:t>Сметная документация предоставляется в электронном формате сметной программы ГрандСмета (формат XML или АРСП), Excel и на бумажном носителе.</w:t>
            </w:r>
          </w:p>
        </w:tc>
      </w:tr>
      <w:tr w:rsidR="00A51FC1" w:rsidRPr="00A51FC1" w:rsidTr="005F2E77">
        <w:trPr>
          <w:trHeight w:val="452"/>
        </w:trPr>
        <w:tc>
          <w:tcPr>
            <w:tcW w:w="568" w:type="dxa"/>
          </w:tcPr>
          <w:p w:rsidR="00A51FC1" w:rsidRPr="00A51FC1" w:rsidRDefault="00A51FC1" w:rsidP="00A51FC1">
            <w:pPr>
              <w:jc w:val="center"/>
              <w:rPr>
                <w:rFonts w:ascii="Times New Roman" w:hAnsi="Times New Roman" w:cs="Times New Roman"/>
                <w:sz w:val="20"/>
                <w:szCs w:val="20"/>
              </w:rPr>
            </w:pPr>
            <w:r w:rsidRPr="00A51FC1">
              <w:rPr>
                <w:rFonts w:ascii="Times New Roman" w:hAnsi="Times New Roman" w:cs="Times New Roman"/>
                <w:sz w:val="20"/>
                <w:szCs w:val="20"/>
              </w:rPr>
              <w:t>15</w:t>
            </w:r>
          </w:p>
        </w:tc>
        <w:tc>
          <w:tcPr>
            <w:tcW w:w="3260" w:type="dxa"/>
            <w:gridSpan w:val="2"/>
          </w:tcPr>
          <w:p w:rsidR="00A51FC1" w:rsidRPr="00A51FC1" w:rsidRDefault="00A51FC1" w:rsidP="00A51FC1">
            <w:pPr>
              <w:spacing w:after="0" w:line="240" w:lineRule="auto"/>
              <w:rPr>
                <w:rFonts w:ascii="Times New Roman" w:hAnsi="Times New Roman" w:cs="Times New Roman"/>
                <w:sz w:val="20"/>
                <w:szCs w:val="20"/>
              </w:rPr>
            </w:pPr>
            <w:r w:rsidRPr="00A51FC1">
              <w:rPr>
                <w:rFonts w:ascii="Times New Roman" w:hAnsi="Times New Roman" w:cs="Times New Roman"/>
                <w:sz w:val="20"/>
                <w:szCs w:val="20"/>
              </w:rPr>
              <w:t xml:space="preserve"> Исходные данные, предоставляемые Заказчиком</w:t>
            </w:r>
          </w:p>
        </w:tc>
        <w:tc>
          <w:tcPr>
            <w:tcW w:w="5812" w:type="dxa"/>
            <w:gridSpan w:val="3"/>
          </w:tcPr>
          <w:p w:rsidR="00A51FC1" w:rsidRDefault="00A51FC1" w:rsidP="008C143E">
            <w:pPr>
              <w:pStyle w:val="a9"/>
              <w:widowControl w:val="0"/>
              <w:numPr>
                <w:ilvl w:val="0"/>
                <w:numId w:val="23"/>
              </w:numPr>
              <w:suppressLineNumbers/>
              <w:tabs>
                <w:tab w:val="left" w:pos="284"/>
                <w:tab w:val="left" w:pos="6129"/>
              </w:tabs>
              <w:snapToGrid w:val="0"/>
              <w:spacing w:after="0"/>
              <w:ind w:left="102" w:right="34" w:hanging="11"/>
              <w:rPr>
                <w:rFonts w:ascii="Times New Roman" w:hAnsi="Times New Roman"/>
                <w:color w:val="000000" w:themeColor="text1"/>
                <w:sz w:val="20"/>
                <w:szCs w:val="20"/>
              </w:rPr>
            </w:pPr>
            <w:r w:rsidRPr="00A51FC1">
              <w:rPr>
                <w:rFonts w:ascii="Times New Roman" w:hAnsi="Times New Roman"/>
                <w:color w:val="000000" w:themeColor="text1"/>
                <w:sz w:val="20"/>
                <w:szCs w:val="20"/>
              </w:rPr>
              <w:t>Приложением №1 (Ведомость объёмов работ на ремонт поверхности пола)</w:t>
            </w:r>
          </w:p>
          <w:p w:rsidR="007D0A11" w:rsidRPr="008C143E" w:rsidRDefault="007D0A11" w:rsidP="001C5B44">
            <w:pPr>
              <w:pStyle w:val="a9"/>
              <w:widowControl w:val="0"/>
              <w:numPr>
                <w:ilvl w:val="0"/>
                <w:numId w:val="23"/>
              </w:numPr>
              <w:suppressLineNumbers/>
              <w:tabs>
                <w:tab w:val="left" w:pos="284"/>
                <w:tab w:val="left" w:pos="6129"/>
              </w:tabs>
              <w:snapToGrid w:val="0"/>
              <w:spacing w:after="0"/>
              <w:ind w:left="102" w:right="34" w:hanging="11"/>
              <w:rPr>
                <w:rFonts w:ascii="Times New Roman" w:hAnsi="Times New Roman"/>
                <w:color w:val="000000" w:themeColor="text1"/>
                <w:sz w:val="20"/>
                <w:szCs w:val="20"/>
              </w:rPr>
            </w:pPr>
            <w:r>
              <w:rPr>
                <w:rFonts w:ascii="Times New Roman" w:hAnsi="Times New Roman"/>
                <w:color w:val="000000" w:themeColor="text1"/>
                <w:sz w:val="20"/>
                <w:szCs w:val="20"/>
              </w:rPr>
              <w:t xml:space="preserve">Приложение №2 </w:t>
            </w:r>
            <w:r w:rsidRPr="005F2E77">
              <w:rPr>
                <w:rFonts w:ascii="Times New Roman" w:hAnsi="Times New Roman"/>
                <w:sz w:val="20"/>
                <w:szCs w:val="20"/>
              </w:rPr>
              <w:t xml:space="preserve">Схема </w:t>
            </w:r>
            <w:r>
              <w:rPr>
                <w:rFonts w:ascii="Times New Roman" w:eastAsiaTheme="minorHAnsi" w:hAnsi="Times New Roman"/>
                <w:sz w:val="20"/>
                <w:szCs w:val="20"/>
              </w:rPr>
              <w:t xml:space="preserve">к </w:t>
            </w:r>
            <w:r>
              <w:rPr>
                <w:rFonts w:ascii="Times New Roman" w:hAnsi="Times New Roman"/>
                <w:color w:val="000000" w:themeColor="text1"/>
                <w:sz w:val="20"/>
                <w:szCs w:val="20"/>
              </w:rPr>
              <w:t>ведомости</w:t>
            </w:r>
            <w:r w:rsidRPr="00A51FC1">
              <w:rPr>
                <w:rFonts w:ascii="Times New Roman" w:hAnsi="Times New Roman"/>
                <w:color w:val="000000" w:themeColor="text1"/>
                <w:sz w:val="20"/>
                <w:szCs w:val="20"/>
              </w:rPr>
              <w:t xml:space="preserve"> работ</w:t>
            </w:r>
            <w:r w:rsidR="001C5B44">
              <w:rPr>
                <w:rFonts w:ascii="Times New Roman" w:hAnsi="Times New Roman"/>
                <w:color w:val="000000" w:themeColor="text1"/>
                <w:sz w:val="20"/>
                <w:szCs w:val="20"/>
              </w:rPr>
              <w:t xml:space="preserve"> по уклонообразующей</w:t>
            </w:r>
            <w:r w:rsidR="006B2247">
              <w:rPr>
                <w:rFonts w:ascii="Times New Roman" w:hAnsi="Times New Roman"/>
                <w:color w:val="000000" w:themeColor="text1"/>
                <w:sz w:val="20"/>
                <w:szCs w:val="20"/>
              </w:rPr>
              <w:t xml:space="preserve"> стяжки, ремонт уклонообразующих</w:t>
            </w:r>
            <w:r w:rsidR="001C5B44">
              <w:rPr>
                <w:rFonts w:ascii="Times New Roman" w:hAnsi="Times New Roman"/>
                <w:color w:val="000000" w:themeColor="text1"/>
                <w:sz w:val="20"/>
                <w:szCs w:val="20"/>
              </w:rPr>
              <w:t xml:space="preserve"> лотка.</w:t>
            </w:r>
          </w:p>
        </w:tc>
      </w:tr>
      <w:tr w:rsidR="00A51FC1" w:rsidRPr="00A51FC1" w:rsidTr="005F2E77">
        <w:trPr>
          <w:trHeight w:val="452"/>
        </w:trPr>
        <w:tc>
          <w:tcPr>
            <w:tcW w:w="568" w:type="dxa"/>
          </w:tcPr>
          <w:p w:rsidR="00A51FC1" w:rsidRPr="00A51FC1" w:rsidRDefault="00A51FC1" w:rsidP="00A51FC1">
            <w:pPr>
              <w:jc w:val="center"/>
              <w:rPr>
                <w:rFonts w:ascii="Times New Roman" w:hAnsi="Times New Roman" w:cs="Times New Roman"/>
                <w:sz w:val="20"/>
                <w:szCs w:val="20"/>
              </w:rPr>
            </w:pPr>
            <w:r w:rsidRPr="00A51FC1">
              <w:rPr>
                <w:rFonts w:ascii="Times New Roman" w:hAnsi="Times New Roman" w:cs="Times New Roman"/>
                <w:sz w:val="20"/>
                <w:szCs w:val="20"/>
              </w:rPr>
              <w:t>16</w:t>
            </w:r>
          </w:p>
        </w:tc>
        <w:tc>
          <w:tcPr>
            <w:tcW w:w="3260" w:type="dxa"/>
            <w:gridSpan w:val="2"/>
          </w:tcPr>
          <w:p w:rsidR="00A51FC1" w:rsidRPr="00A51FC1" w:rsidRDefault="00A51FC1" w:rsidP="00A51FC1">
            <w:pPr>
              <w:spacing w:after="0" w:line="240" w:lineRule="auto"/>
              <w:rPr>
                <w:rFonts w:ascii="Times New Roman" w:hAnsi="Times New Roman" w:cs="Times New Roman"/>
                <w:sz w:val="20"/>
                <w:szCs w:val="20"/>
              </w:rPr>
            </w:pPr>
            <w:r w:rsidRPr="00A51FC1">
              <w:rPr>
                <w:rFonts w:ascii="Times New Roman" w:hAnsi="Times New Roman" w:cs="Times New Roman"/>
                <w:sz w:val="20"/>
                <w:szCs w:val="20"/>
              </w:rPr>
              <w:t>Порядок сдачи и приемки результатов работ</w:t>
            </w:r>
          </w:p>
        </w:tc>
        <w:tc>
          <w:tcPr>
            <w:tcW w:w="5812" w:type="dxa"/>
            <w:gridSpan w:val="3"/>
            <w:vAlign w:val="center"/>
          </w:tcPr>
          <w:p w:rsidR="00A51FC1" w:rsidRPr="00A51FC1" w:rsidRDefault="00A51FC1" w:rsidP="00A51FC1">
            <w:pPr>
              <w:pStyle w:val="a9"/>
              <w:widowControl w:val="0"/>
              <w:numPr>
                <w:ilvl w:val="0"/>
                <w:numId w:val="29"/>
              </w:numPr>
              <w:suppressLineNumbers/>
              <w:tabs>
                <w:tab w:val="left" w:pos="284"/>
                <w:tab w:val="left" w:pos="6129"/>
              </w:tabs>
              <w:snapToGrid w:val="0"/>
              <w:spacing w:after="0"/>
              <w:ind w:left="103" w:right="34" w:firstLine="0"/>
              <w:rPr>
                <w:rFonts w:ascii="Times New Roman" w:hAnsi="Times New Roman"/>
                <w:color w:val="000000" w:themeColor="text1"/>
                <w:sz w:val="20"/>
                <w:szCs w:val="20"/>
              </w:rPr>
            </w:pPr>
            <w:r w:rsidRPr="00A51FC1">
              <w:rPr>
                <w:rFonts w:ascii="Times New Roman" w:hAnsi="Times New Roman"/>
                <w:color w:val="000000" w:themeColor="text1"/>
                <w:sz w:val="20"/>
                <w:szCs w:val="20"/>
              </w:rPr>
              <w:t xml:space="preserve">Выполнение ремонтных работ должно осуществляться в соответствии с требованиями и условиями, установленными договором строительного подряда на выполнение производства работ, настоящим Техническим заданием, законодательством Российской Федерации. </w:t>
            </w:r>
          </w:p>
          <w:p w:rsidR="00A51FC1" w:rsidRPr="00A51FC1" w:rsidRDefault="00A51FC1" w:rsidP="00A51FC1">
            <w:pPr>
              <w:pStyle w:val="a9"/>
              <w:widowControl w:val="0"/>
              <w:numPr>
                <w:ilvl w:val="0"/>
                <w:numId w:val="29"/>
              </w:numPr>
              <w:suppressLineNumbers/>
              <w:tabs>
                <w:tab w:val="left" w:pos="284"/>
                <w:tab w:val="left" w:pos="6129"/>
              </w:tabs>
              <w:snapToGrid w:val="0"/>
              <w:spacing w:after="0"/>
              <w:ind w:left="102" w:right="34" w:hanging="11"/>
              <w:rPr>
                <w:rFonts w:ascii="Times New Roman" w:hAnsi="Times New Roman"/>
                <w:color w:val="000000" w:themeColor="text1"/>
                <w:sz w:val="20"/>
                <w:szCs w:val="20"/>
              </w:rPr>
            </w:pPr>
            <w:r w:rsidRPr="00A51FC1">
              <w:rPr>
                <w:rFonts w:ascii="Times New Roman" w:hAnsi="Times New Roman"/>
                <w:color w:val="000000" w:themeColor="text1"/>
                <w:sz w:val="20"/>
                <w:szCs w:val="20"/>
              </w:rPr>
              <w:t>Заказчик назначает на объекте своего представителя, который от имени Заказчика осуществляет технический надзор и контроль за качеством выполняемых работ, а также производит проверку,  (с занесением в журнал входного учета  и контроля качества  получаемых деталей, материалов, конструкций и оборудования), соответствия материалов и оборудования, используемых Подрядчиком, условиям договора строительного подряда, Технического задания, строительным нормам и правилам, стандартам, сертификатам, техническим условиям и другим нормативно-методическим документам Российской Федерации, участвует в освидетельствовании скрытых работ, оформляет акты и другие документы в рамках своей компетенции.</w:t>
            </w:r>
          </w:p>
          <w:p w:rsidR="00A51FC1" w:rsidRPr="00A51FC1" w:rsidRDefault="00A51FC1" w:rsidP="00A51FC1">
            <w:pPr>
              <w:pStyle w:val="a9"/>
              <w:widowControl w:val="0"/>
              <w:numPr>
                <w:ilvl w:val="0"/>
                <w:numId w:val="29"/>
              </w:numPr>
              <w:suppressLineNumbers/>
              <w:tabs>
                <w:tab w:val="left" w:pos="284"/>
                <w:tab w:val="left" w:pos="6129"/>
              </w:tabs>
              <w:snapToGrid w:val="0"/>
              <w:spacing w:after="0"/>
              <w:ind w:left="102" w:right="34" w:hanging="11"/>
              <w:rPr>
                <w:rFonts w:ascii="Times New Roman" w:hAnsi="Times New Roman"/>
                <w:color w:val="000000" w:themeColor="text1"/>
                <w:sz w:val="20"/>
                <w:szCs w:val="20"/>
              </w:rPr>
            </w:pPr>
            <w:r w:rsidRPr="00A51FC1">
              <w:rPr>
                <w:rFonts w:ascii="Times New Roman" w:hAnsi="Times New Roman"/>
                <w:color w:val="000000" w:themeColor="text1"/>
                <w:sz w:val="20"/>
                <w:szCs w:val="20"/>
              </w:rPr>
              <w:t>Подрядчик ведет журнал учета выполненных работ.</w:t>
            </w:r>
          </w:p>
          <w:p w:rsidR="00A51FC1" w:rsidRPr="00A51FC1" w:rsidRDefault="00A51FC1" w:rsidP="00A51FC1">
            <w:pPr>
              <w:pStyle w:val="a9"/>
              <w:widowControl w:val="0"/>
              <w:numPr>
                <w:ilvl w:val="0"/>
                <w:numId w:val="29"/>
              </w:numPr>
              <w:suppressLineNumbers/>
              <w:tabs>
                <w:tab w:val="left" w:pos="284"/>
                <w:tab w:val="left" w:pos="6129"/>
              </w:tabs>
              <w:snapToGrid w:val="0"/>
              <w:spacing w:after="0"/>
              <w:ind w:left="102" w:right="34" w:hanging="11"/>
              <w:rPr>
                <w:rFonts w:ascii="Times New Roman" w:hAnsi="Times New Roman"/>
                <w:color w:val="000000" w:themeColor="text1"/>
                <w:sz w:val="20"/>
                <w:szCs w:val="20"/>
              </w:rPr>
            </w:pPr>
            <w:r w:rsidRPr="00A51FC1">
              <w:rPr>
                <w:rFonts w:ascii="Times New Roman" w:hAnsi="Times New Roman"/>
                <w:color w:val="000000" w:themeColor="text1"/>
                <w:sz w:val="20"/>
                <w:szCs w:val="20"/>
              </w:rPr>
              <w:t>Окончание работ оформляется актом приемки выполненных работ по форме КС-2 и КС-3 с передачей Заказчику полного комплекта исполнительной документации.</w:t>
            </w:r>
          </w:p>
          <w:p w:rsidR="00A51FC1" w:rsidRPr="00A51FC1" w:rsidRDefault="00A51FC1" w:rsidP="00A51FC1">
            <w:pPr>
              <w:pStyle w:val="a9"/>
              <w:widowControl w:val="0"/>
              <w:numPr>
                <w:ilvl w:val="0"/>
                <w:numId w:val="29"/>
              </w:numPr>
              <w:suppressLineNumbers/>
              <w:tabs>
                <w:tab w:val="left" w:pos="284"/>
                <w:tab w:val="left" w:pos="6129"/>
              </w:tabs>
              <w:snapToGrid w:val="0"/>
              <w:spacing w:after="0"/>
              <w:ind w:left="102" w:right="34" w:hanging="11"/>
              <w:rPr>
                <w:rFonts w:ascii="Times New Roman" w:hAnsi="Times New Roman"/>
                <w:color w:val="000000" w:themeColor="text1"/>
                <w:sz w:val="20"/>
                <w:szCs w:val="20"/>
              </w:rPr>
            </w:pPr>
            <w:r w:rsidRPr="00A51FC1">
              <w:rPr>
                <w:rFonts w:ascii="Times New Roman" w:hAnsi="Times New Roman"/>
                <w:color w:val="000000" w:themeColor="text1"/>
                <w:sz w:val="20"/>
                <w:szCs w:val="20"/>
              </w:rPr>
              <w:lastRenderedPageBreak/>
              <w:t xml:space="preserve">Подрядчик обязан сдать Заказчику работу качественно и в срок, с соблюдением проектных решений, требований СНиП, технических регламентов, стандартов, технических условий и других нормативных документов Российской Федерации, что подтверждается путем подписания сторонами акта приемки выполненных работ. </w:t>
            </w:r>
          </w:p>
          <w:p w:rsidR="00A51FC1" w:rsidRPr="00A51FC1" w:rsidRDefault="00A51FC1" w:rsidP="00A51FC1">
            <w:pPr>
              <w:pStyle w:val="a9"/>
              <w:widowControl w:val="0"/>
              <w:numPr>
                <w:ilvl w:val="0"/>
                <w:numId w:val="29"/>
              </w:numPr>
              <w:suppressLineNumbers/>
              <w:tabs>
                <w:tab w:val="left" w:pos="284"/>
                <w:tab w:val="left" w:pos="6129"/>
              </w:tabs>
              <w:snapToGrid w:val="0"/>
              <w:spacing w:after="0"/>
              <w:ind w:left="102" w:right="34" w:hanging="11"/>
              <w:rPr>
                <w:rFonts w:ascii="Times New Roman" w:hAnsi="Times New Roman"/>
                <w:color w:val="000000" w:themeColor="text1"/>
                <w:sz w:val="20"/>
                <w:szCs w:val="20"/>
              </w:rPr>
            </w:pPr>
            <w:r w:rsidRPr="00A51FC1">
              <w:rPr>
                <w:rFonts w:ascii="Times New Roman" w:hAnsi="Times New Roman"/>
                <w:color w:val="000000" w:themeColor="text1"/>
                <w:sz w:val="20"/>
                <w:szCs w:val="20"/>
              </w:rPr>
              <w:t xml:space="preserve">     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договоре, в срок, установленный представителем Заказчика, обязан переделать эти работы для обеспечения надлежащего качества.</w:t>
            </w:r>
          </w:p>
        </w:tc>
      </w:tr>
      <w:tr w:rsidR="00A51FC1" w:rsidRPr="00A51FC1" w:rsidTr="005F2E77">
        <w:trPr>
          <w:trHeight w:val="452"/>
        </w:trPr>
        <w:tc>
          <w:tcPr>
            <w:tcW w:w="568" w:type="dxa"/>
          </w:tcPr>
          <w:p w:rsidR="00A51FC1" w:rsidRPr="00A51FC1" w:rsidRDefault="00A51FC1" w:rsidP="00A51FC1">
            <w:pPr>
              <w:jc w:val="center"/>
              <w:rPr>
                <w:rFonts w:ascii="Times New Roman" w:hAnsi="Times New Roman" w:cs="Times New Roman"/>
                <w:sz w:val="20"/>
                <w:szCs w:val="20"/>
              </w:rPr>
            </w:pPr>
            <w:r w:rsidRPr="00A51FC1">
              <w:rPr>
                <w:rFonts w:ascii="Times New Roman" w:hAnsi="Times New Roman" w:cs="Times New Roman"/>
                <w:sz w:val="20"/>
                <w:szCs w:val="20"/>
              </w:rPr>
              <w:lastRenderedPageBreak/>
              <w:t>17</w:t>
            </w:r>
          </w:p>
        </w:tc>
        <w:tc>
          <w:tcPr>
            <w:tcW w:w="3260" w:type="dxa"/>
            <w:gridSpan w:val="2"/>
          </w:tcPr>
          <w:p w:rsidR="00A51FC1" w:rsidRPr="00A51FC1" w:rsidRDefault="00A51FC1" w:rsidP="00A51FC1">
            <w:pPr>
              <w:spacing w:after="0" w:line="240" w:lineRule="auto"/>
              <w:rPr>
                <w:rFonts w:ascii="Times New Roman" w:hAnsi="Times New Roman" w:cs="Times New Roman"/>
                <w:sz w:val="20"/>
                <w:szCs w:val="20"/>
              </w:rPr>
            </w:pPr>
            <w:r w:rsidRPr="00A51FC1">
              <w:rPr>
                <w:rFonts w:ascii="Times New Roman" w:hAnsi="Times New Roman" w:cs="Times New Roman"/>
                <w:sz w:val="20"/>
                <w:szCs w:val="20"/>
              </w:rPr>
              <w:t>Порядок предоставления документации заказчику</w:t>
            </w:r>
          </w:p>
        </w:tc>
        <w:tc>
          <w:tcPr>
            <w:tcW w:w="5812" w:type="dxa"/>
            <w:gridSpan w:val="3"/>
          </w:tcPr>
          <w:p w:rsidR="00A51FC1" w:rsidRPr="00A51FC1" w:rsidRDefault="00A51FC1" w:rsidP="00A51FC1">
            <w:pPr>
              <w:widowControl w:val="0"/>
              <w:autoSpaceDE w:val="0"/>
              <w:autoSpaceDN w:val="0"/>
              <w:adjustRightInd w:val="0"/>
              <w:spacing w:after="0"/>
              <w:rPr>
                <w:rFonts w:ascii="Times New Roman" w:hAnsi="Times New Roman" w:cs="Times New Roman"/>
                <w:sz w:val="20"/>
                <w:szCs w:val="20"/>
              </w:rPr>
            </w:pPr>
            <w:r w:rsidRPr="00A51FC1">
              <w:rPr>
                <w:rFonts w:ascii="Times New Roman" w:hAnsi="Times New Roman" w:cs="Times New Roman"/>
                <w:sz w:val="20"/>
                <w:szCs w:val="20"/>
              </w:rPr>
              <w:t>Перед началом производства работ подрядчик предоставляет заказчику проект производства работ (ППР).</w:t>
            </w:r>
          </w:p>
          <w:p w:rsidR="00A51FC1" w:rsidRPr="00A51FC1" w:rsidRDefault="00A51FC1" w:rsidP="00A51FC1">
            <w:pPr>
              <w:widowControl w:val="0"/>
              <w:autoSpaceDE w:val="0"/>
              <w:autoSpaceDN w:val="0"/>
              <w:adjustRightInd w:val="0"/>
              <w:spacing w:after="0"/>
              <w:rPr>
                <w:rFonts w:ascii="Times New Roman" w:hAnsi="Times New Roman" w:cs="Times New Roman"/>
                <w:sz w:val="20"/>
                <w:szCs w:val="20"/>
              </w:rPr>
            </w:pPr>
            <w:r w:rsidRPr="00A51FC1">
              <w:rPr>
                <w:rFonts w:ascii="Times New Roman" w:hAnsi="Times New Roman" w:cs="Times New Roman"/>
                <w:sz w:val="20"/>
                <w:szCs w:val="20"/>
              </w:rPr>
              <w:t>Разработка, согласование и передача одного экземпляра ППР заказчику выполняется в течение 15 дней с момента подписания договора.</w:t>
            </w:r>
          </w:p>
          <w:p w:rsidR="00A51FC1" w:rsidRPr="00A51FC1" w:rsidRDefault="00A51FC1" w:rsidP="00A51FC1">
            <w:pPr>
              <w:widowControl w:val="0"/>
              <w:autoSpaceDE w:val="0"/>
              <w:autoSpaceDN w:val="0"/>
              <w:adjustRightInd w:val="0"/>
              <w:spacing w:after="0"/>
              <w:rPr>
                <w:rFonts w:ascii="Times New Roman" w:hAnsi="Times New Roman" w:cs="Times New Roman"/>
                <w:sz w:val="20"/>
                <w:szCs w:val="20"/>
              </w:rPr>
            </w:pPr>
            <w:r w:rsidRPr="00A51FC1">
              <w:rPr>
                <w:rFonts w:ascii="Times New Roman" w:hAnsi="Times New Roman" w:cs="Times New Roman"/>
                <w:sz w:val="20"/>
                <w:szCs w:val="20"/>
              </w:rPr>
              <w:t xml:space="preserve"> Комплект первичной учетной включает, но не ограничивается: </w:t>
            </w:r>
          </w:p>
          <w:p w:rsidR="00A51FC1" w:rsidRPr="00A51FC1" w:rsidRDefault="00A51FC1" w:rsidP="00A51FC1">
            <w:pPr>
              <w:widowControl w:val="0"/>
              <w:numPr>
                <w:ilvl w:val="0"/>
                <w:numId w:val="24"/>
              </w:numPr>
              <w:autoSpaceDE w:val="0"/>
              <w:autoSpaceDN w:val="0"/>
              <w:adjustRightInd w:val="0"/>
              <w:spacing w:after="0"/>
              <w:ind w:left="532"/>
              <w:contextualSpacing/>
              <w:jc w:val="both"/>
              <w:rPr>
                <w:rFonts w:ascii="Times New Roman" w:hAnsi="Times New Roman" w:cs="Times New Roman"/>
                <w:sz w:val="20"/>
                <w:szCs w:val="20"/>
              </w:rPr>
            </w:pPr>
            <w:r w:rsidRPr="00A51FC1">
              <w:rPr>
                <w:rFonts w:ascii="Times New Roman" w:hAnsi="Times New Roman" w:cs="Times New Roman"/>
                <w:sz w:val="20"/>
                <w:szCs w:val="20"/>
              </w:rPr>
              <w:t xml:space="preserve">Счета-фактуры, оформленные в соответствии с законодательством РФ; </w:t>
            </w:r>
          </w:p>
          <w:p w:rsidR="00A51FC1" w:rsidRPr="00A51FC1" w:rsidRDefault="00A51FC1" w:rsidP="00A51FC1">
            <w:pPr>
              <w:widowControl w:val="0"/>
              <w:numPr>
                <w:ilvl w:val="0"/>
                <w:numId w:val="24"/>
              </w:numPr>
              <w:autoSpaceDE w:val="0"/>
              <w:autoSpaceDN w:val="0"/>
              <w:adjustRightInd w:val="0"/>
              <w:spacing w:after="0"/>
              <w:ind w:left="532"/>
              <w:contextualSpacing/>
              <w:jc w:val="both"/>
              <w:rPr>
                <w:rFonts w:ascii="Times New Roman" w:hAnsi="Times New Roman" w:cs="Times New Roman"/>
                <w:sz w:val="20"/>
                <w:szCs w:val="20"/>
              </w:rPr>
            </w:pPr>
            <w:r w:rsidRPr="00A51FC1">
              <w:rPr>
                <w:rFonts w:ascii="Times New Roman" w:hAnsi="Times New Roman" w:cs="Times New Roman"/>
                <w:sz w:val="20"/>
                <w:szCs w:val="20"/>
              </w:rPr>
              <w:t xml:space="preserve">Акт о приемке выполненных Работ (по форме КС-2); </w:t>
            </w:r>
          </w:p>
          <w:p w:rsidR="00A51FC1" w:rsidRPr="00A51FC1" w:rsidRDefault="00A51FC1" w:rsidP="00A51FC1">
            <w:pPr>
              <w:widowControl w:val="0"/>
              <w:numPr>
                <w:ilvl w:val="0"/>
                <w:numId w:val="24"/>
              </w:numPr>
              <w:autoSpaceDE w:val="0"/>
              <w:autoSpaceDN w:val="0"/>
              <w:adjustRightInd w:val="0"/>
              <w:spacing w:after="0"/>
              <w:ind w:left="532"/>
              <w:contextualSpacing/>
              <w:jc w:val="both"/>
              <w:rPr>
                <w:rFonts w:ascii="Times New Roman" w:hAnsi="Times New Roman" w:cs="Times New Roman"/>
                <w:sz w:val="20"/>
                <w:szCs w:val="20"/>
              </w:rPr>
            </w:pPr>
            <w:r w:rsidRPr="00A51FC1">
              <w:rPr>
                <w:rFonts w:ascii="Times New Roman" w:hAnsi="Times New Roman" w:cs="Times New Roman"/>
                <w:sz w:val="20"/>
                <w:szCs w:val="20"/>
              </w:rPr>
              <w:t>Справка о стоимости выполненных Работ и затрат (по форме КС-3).</w:t>
            </w:r>
          </w:p>
          <w:p w:rsidR="00A51FC1" w:rsidRPr="00A51FC1" w:rsidRDefault="00A51FC1" w:rsidP="00A51FC1">
            <w:pPr>
              <w:keepNext/>
              <w:keepLines/>
              <w:widowControl w:val="0"/>
              <w:suppressLineNumbers/>
              <w:suppressAutoHyphens/>
              <w:spacing w:after="0"/>
              <w:rPr>
                <w:rFonts w:ascii="Times New Roman" w:hAnsi="Times New Roman" w:cs="Times New Roman"/>
                <w:sz w:val="20"/>
                <w:szCs w:val="20"/>
              </w:rPr>
            </w:pPr>
            <w:r w:rsidRPr="00A51FC1">
              <w:rPr>
                <w:rFonts w:ascii="Times New Roman" w:hAnsi="Times New Roman" w:cs="Times New Roman"/>
                <w:sz w:val="20"/>
                <w:szCs w:val="20"/>
              </w:rPr>
              <w:t xml:space="preserve">    Стороны оформляют дополнительную первичную учетную и исполнительную документацию при   подписании    актов   выполненных работ по форме КС-2.    </w:t>
            </w:r>
          </w:p>
        </w:tc>
      </w:tr>
      <w:tr w:rsidR="00A51FC1" w:rsidRPr="00A51FC1" w:rsidTr="005F2E77">
        <w:trPr>
          <w:trHeight w:val="452"/>
        </w:trPr>
        <w:tc>
          <w:tcPr>
            <w:tcW w:w="568" w:type="dxa"/>
          </w:tcPr>
          <w:p w:rsidR="00A51FC1" w:rsidRPr="00A51FC1" w:rsidRDefault="00A51FC1" w:rsidP="00A51FC1">
            <w:pPr>
              <w:jc w:val="center"/>
              <w:rPr>
                <w:rFonts w:ascii="Times New Roman" w:hAnsi="Times New Roman" w:cs="Times New Roman"/>
                <w:sz w:val="20"/>
                <w:szCs w:val="20"/>
              </w:rPr>
            </w:pPr>
            <w:r w:rsidRPr="00A51FC1">
              <w:rPr>
                <w:rFonts w:ascii="Times New Roman" w:hAnsi="Times New Roman" w:cs="Times New Roman"/>
                <w:sz w:val="20"/>
                <w:szCs w:val="20"/>
              </w:rPr>
              <w:t>18</w:t>
            </w:r>
          </w:p>
        </w:tc>
        <w:tc>
          <w:tcPr>
            <w:tcW w:w="3260" w:type="dxa"/>
            <w:gridSpan w:val="2"/>
          </w:tcPr>
          <w:p w:rsidR="00A51FC1" w:rsidRPr="00A51FC1" w:rsidRDefault="00A51FC1" w:rsidP="00A51FC1">
            <w:pPr>
              <w:spacing w:after="0" w:line="240" w:lineRule="auto"/>
              <w:rPr>
                <w:rFonts w:ascii="Times New Roman" w:hAnsi="Times New Roman" w:cs="Times New Roman"/>
                <w:sz w:val="20"/>
                <w:szCs w:val="20"/>
              </w:rPr>
            </w:pPr>
            <w:r w:rsidRPr="00A51FC1">
              <w:rPr>
                <w:rFonts w:ascii="Times New Roman" w:hAnsi="Times New Roman" w:cs="Times New Roman"/>
                <w:sz w:val="20"/>
                <w:szCs w:val="20"/>
              </w:rPr>
              <w:t>Обучение персонала</w:t>
            </w:r>
          </w:p>
        </w:tc>
        <w:tc>
          <w:tcPr>
            <w:tcW w:w="5812" w:type="dxa"/>
            <w:gridSpan w:val="3"/>
            <w:vAlign w:val="center"/>
          </w:tcPr>
          <w:p w:rsidR="00A51FC1" w:rsidRPr="00A51FC1" w:rsidRDefault="00A51FC1" w:rsidP="00A51FC1">
            <w:pPr>
              <w:keepNext/>
              <w:keepLines/>
              <w:widowControl w:val="0"/>
              <w:suppressLineNumbers/>
              <w:suppressAutoHyphens/>
              <w:spacing w:after="0"/>
              <w:rPr>
                <w:rFonts w:ascii="Times New Roman" w:hAnsi="Times New Roman" w:cs="Times New Roman"/>
                <w:i/>
                <w:sz w:val="20"/>
                <w:szCs w:val="20"/>
              </w:rPr>
            </w:pPr>
            <w:r w:rsidRPr="00A51FC1">
              <w:rPr>
                <w:rFonts w:ascii="Times New Roman" w:hAnsi="Times New Roman" w:cs="Times New Roman"/>
                <w:sz w:val="20"/>
                <w:szCs w:val="20"/>
              </w:rPr>
              <w:t>Иметь документы, подтверждающие прохождение обучения по охране труда руководителей и специалистов, электробезопасности (группа не ниже 3), пожарно-техническому минимуму (для лиц ответственных за обеспечение пожарной безопасности на объекте), оказанию первой помощи.</w:t>
            </w:r>
          </w:p>
        </w:tc>
      </w:tr>
      <w:tr w:rsidR="00A51FC1" w:rsidRPr="00A51FC1" w:rsidTr="005F2E77">
        <w:trPr>
          <w:trHeight w:val="452"/>
        </w:trPr>
        <w:tc>
          <w:tcPr>
            <w:tcW w:w="568" w:type="dxa"/>
          </w:tcPr>
          <w:p w:rsidR="00A51FC1" w:rsidRPr="00A51FC1" w:rsidRDefault="00A51FC1" w:rsidP="00A51FC1">
            <w:pPr>
              <w:spacing w:after="0" w:line="240" w:lineRule="auto"/>
              <w:jc w:val="center"/>
              <w:rPr>
                <w:rFonts w:ascii="Times New Roman" w:hAnsi="Times New Roman" w:cs="Times New Roman"/>
                <w:sz w:val="20"/>
                <w:szCs w:val="20"/>
              </w:rPr>
            </w:pPr>
            <w:r w:rsidRPr="00A51FC1">
              <w:rPr>
                <w:rFonts w:ascii="Times New Roman" w:hAnsi="Times New Roman" w:cs="Times New Roman"/>
                <w:sz w:val="20"/>
                <w:szCs w:val="20"/>
              </w:rPr>
              <w:t>19</w:t>
            </w:r>
          </w:p>
        </w:tc>
        <w:tc>
          <w:tcPr>
            <w:tcW w:w="3260" w:type="dxa"/>
            <w:gridSpan w:val="2"/>
            <w:hideMark/>
          </w:tcPr>
          <w:p w:rsidR="00A51FC1" w:rsidRPr="00A51FC1" w:rsidRDefault="00A51FC1" w:rsidP="00A51FC1">
            <w:pPr>
              <w:spacing w:after="0" w:line="240" w:lineRule="auto"/>
              <w:rPr>
                <w:rFonts w:ascii="Times New Roman" w:hAnsi="Times New Roman" w:cs="Times New Roman"/>
                <w:sz w:val="20"/>
                <w:szCs w:val="20"/>
              </w:rPr>
            </w:pPr>
            <w:r w:rsidRPr="00A51FC1">
              <w:rPr>
                <w:rFonts w:ascii="Times New Roman" w:hAnsi="Times New Roman" w:cs="Times New Roman"/>
                <w:sz w:val="20"/>
                <w:szCs w:val="20"/>
              </w:rPr>
              <w:t>Порядок и условия оплаты</w:t>
            </w:r>
          </w:p>
        </w:tc>
        <w:tc>
          <w:tcPr>
            <w:tcW w:w="5812" w:type="dxa"/>
            <w:gridSpan w:val="3"/>
            <w:hideMark/>
          </w:tcPr>
          <w:p w:rsidR="00A51FC1" w:rsidRPr="00A51FC1" w:rsidRDefault="00A51FC1" w:rsidP="00A51FC1">
            <w:pPr>
              <w:keepNext/>
              <w:keepLines/>
              <w:widowControl w:val="0"/>
              <w:suppressLineNumbers/>
              <w:suppressAutoHyphens/>
              <w:spacing w:after="0" w:line="240" w:lineRule="auto"/>
              <w:rPr>
                <w:rFonts w:ascii="Times New Roman" w:hAnsi="Times New Roman" w:cs="Times New Roman"/>
                <w:sz w:val="20"/>
                <w:szCs w:val="20"/>
              </w:rPr>
            </w:pPr>
            <w:r w:rsidRPr="00A51FC1">
              <w:rPr>
                <w:rFonts w:ascii="Times New Roman" w:eastAsia="Times New Roman" w:hAnsi="Times New Roman" w:cs="Times New Roman"/>
                <w:sz w:val="20"/>
                <w:szCs w:val="20"/>
              </w:rPr>
              <w:t>Оплата выполненных Работ производится Заказчиком по факту выполнения работ на основании подписанных справки о стоимости выполненных работ и затрат (форма № КС-3), акта о приемке выполненных работ (форма №КС-2), счета и счет-фактуры, при наличии полного комплекта исполнительной документации, подписанной Заказчиком и переданной Заказчику по акту, в течение 7 (семи) рабочих дней со дня предоставления полного пакета документов</w:t>
            </w:r>
          </w:p>
        </w:tc>
      </w:tr>
      <w:tr w:rsidR="00A51FC1" w:rsidRPr="00A51FC1" w:rsidTr="005F2E77">
        <w:trPr>
          <w:trHeight w:val="406"/>
        </w:trPr>
        <w:tc>
          <w:tcPr>
            <w:tcW w:w="568" w:type="dxa"/>
          </w:tcPr>
          <w:p w:rsidR="00A51FC1" w:rsidRPr="00A51FC1" w:rsidDel="00B02F12" w:rsidRDefault="00A51FC1" w:rsidP="00A51FC1">
            <w:pPr>
              <w:keepNext/>
              <w:keepLines/>
              <w:widowControl w:val="0"/>
              <w:suppressLineNumbers/>
              <w:suppressAutoHyphens/>
              <w:spacing w:after="0"/>
              <w:jc w:val="center"/>
              <w:rPr>
                <w:rFonts w:ascii="Times New Roman" w:hAnsi="Times New Roman" w:cs="Times New Roman"/>
                <w:sz w:val="20"/>
                <w:szCs w:val="20"/>
              </w:rPr>
            </w:pPr>
            <w:r w:rsidRPr="00A51FC1">
              <w:rPr>
                <w:rFonts w:ascii="Times New Roman" w:hAnsi="Times New Roman" w:cs="Times New Roman"/>
                <w:sz w:val="20"/>
                <w:szCs w:val="20"/>
              </w:rPr>
              <w:t>20</w:t>
            </w:r>
          </w:p>
        </w:tc>
        <w:tc>
          <w:tcPr>
            <w:tcW w:w="3260" w:type="dxa"/>
            <w:gridSpan w:val="2"/>
          </w:tcPr>
          <w:p w:rsidR="00A51FC1" w:rsidRPr="00A51FC1" w:rsidRDefault="00A51FC1" w:rsidP="00A51FC1">
            <w:pPr>
              <w:keepNext/>
              <w:keepLines/>
              <w:widowControl w:val="0"/>
              <w:suppressLineNumbers/>
              <w:suppressAutoHyphens/>
              <w:spacing w:after="0"/>
              <w:rPr>
                <w:rFonts w:ascii="Times New Roman" w:hAnsi="Times New Roman" w:cs="Times New Roman"/>
                <w:sz w:val="20"/>
                <w:szCs w:val="20"/>
              </w:rPr>
            </w:pPr>
            <w:r w:rsidRPr="00A51FC1">
              <w:rPr>
                <w:rFonts w:ascii="Times New Roman" w:hAnsi="Times New Roman" w:cs="Times New Roman"/>
                <w:sz w:val="20"/>
                <w:szCs w:val="20"/>
              </w:rPr>
              <w:t>Документы, предоставляемые подрядчиком</w:t>
            </w:r>
          </w:p>
        </w:tc>
        <w:tc>
          <w:tcPr>
            <w:tcW w:w="5812" w:type="dxa"/>
            <w:gridSpan w:val="3"/>
          </w:tcPr>
          <w:p w:rsidR="00A51FC1" w:rsidRPr="00A51FC1" w:rsidRDefault="00A51FC1" w:rsidP="00A51FC1">
            <w:pPr>
              <w:pStyle w:val="a9"/>
              <w:spacing w:after="0"/>
              <w:ind w:left="0"/>
              <w:rPr>
                <w:rFonts w:ascii="Times New Roman" w:eastAsiaTheme="minorHAnsi" w:hAnsi="Times New Roman"/>
                <w:sz w:val="20"/>
                <w:szCs w:val="20"/>
                <w:highlight w:val="yellow"/>
              </w:rPr>
            </w:pPr>
            <w:r w:rsidRPr="00A51FC1">
              <w:rPr>
                <w:rFonts w:ascii="Times New Roman" w:hAnsi="Times New Roman"/>
                <w:sz w:val="20"/>
                <w:szCs w:val="20"/>
                <w:lang w:val="en-US"/>
              </w:rPr>
              <w:t>C</w:t>
            </w:r>
            <w:r w:rsidRPr="00A51FC1">
              <w:rPr>
                <w:rFonts w:ascii="Times New Roman" w:hAnsi="Times New Roman"/>
                <w:sz w:val="20"/>
                <w:szCs w:val="20"/>
              </w:rPr>
              <w:t xml:space="preserve"> комплектом первичной учетной документации</w:t>
            </w:r>
          </w:p>
          <w:p w:rsidR="00A51FC1" w:rsidRPr="00A51FC1" w:rsidRDefault="00A51FC1" w:rsidP="00A51FC1">
            <w:pPr>
              <w:pStyle w:val="a9"/>
              <w:spacing w:after="0"/>
              <w:ind w:left="0"/>
              <w:rPr>
                <w:rFonts w:ascii="Times New Roman" w:eastAsiaTheme="minorHAnsi" w:hAnsi="Times New Roman"/>
                <w:sz w:val="20"/>
                <w:szCs w:val="20"/>
              </w:rPr>
            </w:pPr>
            <w:r w:rsidRPr="00A51FC1">
              <w:rPr>
                <w:rFonts w:ascii="Times New Roman" w:eastAsiaTheme="minorHAnsi" w:hAnsi="Times New Roman"/>
                <w:sz w:val="20"/>
                <w:szCs w:val="20"/>
              </w:rPr>
              <w:t>Предоставляется исполнительная документация.</w:t>
            </w:r>
          </w:p>
        </w:tc>
      </w:tr>
      <w:tr w:rsidR="00A51FC1" w:rsidRPr="00A51FC1" w:rsidTr="005F2E77">
        <w:trPr>
          <w:trHeight w:val="20"/>
        </w:trPr>
        <w:tc>
          <w:tcPr>
            <w:tcW w:w="568" w:type="dxa"/>
          </w:tcPr>
          <w:p w:rsidR="00A51FC1" w:rsidRPr="00A51FC1" w:rsidRDefault="00A51FC1" w:rsidP="00A51FC1">
            <w:pPr>
              <w:keepNext/>
              <w:keepLines/>
              <w:widowControl w:val="0"/>
              <w:suppressLineNumbers/>
              <w:suppressAutoHyphens/>
              <w:spacing w:after="0"/>
              <w:jc w:val="center"/>
              <w:rPr>
                <w:rFonts w:ascii="Times New Roman" w:hAnsi="Times New Roman" w:cs="Times New Roman"/>
                <w:sz w:val="20"/>
                <w:szCs w:val="20"/>
              </w:rPr>
            </w:pPr>
            <w:r w:rsidRPr="00A51FC1">
              <w:rPr>
                <w:rFonts w:ascii="Times New Roman" w:hAnsi="Times New Roman" w:cs="Times New Roman"/>
                <w:sz w:val="20"/>
                <w:szCs w:val="20"/>
              </w:rPr>
              <w:t>21</w:t>
            </w:r>
          </w:p>
        </w:tc>
        <w:tc>
          <w:tcPr>
            <w:tcW w:w="3260" w:type="dxa"/>
            <w:gridSpan w:val="2"/>
            <w:hideMark/>
          </w:tcPr>
          <w:p w:rsidR="00A51FC1" w:rsidRPr="00A51FC1" w:rsidRDefault="00A51FC1" w:rsidP="00A51FC1">
            <w:pPr>
              <w:keepNext/>
              <w:keepLines/>
              <w:widowControl w:val="0"/>
              <w:suppressLineNumbers/>
              <w:suppressAutoHyphens/>
              <w:spacing w:after="0"/>
              <w:rPr>
                <w:rFonts w:ascii="Times New Roman" w:hAnsi="Times New Roman" w:cs="Times New Roman"/>
                <w:sz w:val="20"/>
                <w:szCs w:val="20"/>
              </w:rPr>
            </w:pPr>
            <w:r w:rsidRPr="00A51FC1">
              <w:rPr>
                <w:rFonts w:ascii="Times New Roman" w:hAnsi="Times New Roman" w:cs="Times New Roman"/>
                <w:sz w:val="20"/>
                <w:szCs w:val="20"/>
              </w:rPr>
              <w:t>Срок предоставления гарантий качества</w:t>
            </w:r>
          </w:p>
        </w:tc>
        <w:tc>
          <w:tcPr>
            <w:tcW w:w="5812" w:type="dxa"/>
            <w:gridSpan w:val="3"/>
            <w:hideMark/>
          </w:tcPr>
          <w:p w:rsidR="00A51FC1" w:rsidRPr="00A51FC1" w:rsidRDefault="00A51FC1" w:rsidP="00A51FC1">
            <w:pPr>
              <w:keepNext/>
              <w:keepLines/>
              <w:widowControl w:val="0"/>
              <w:suppressLineNumbers/>
              <w:suppressAutoHyphens/>
              <w:spacing w:after="0" w:line="240" w:lineRule="auto"/>
              <w:rPr>
                <w:rFonts w:ascii="Times New Roman" w:hAnsi="Times New Roman" w:cs="Times New Roman"/>
                <w:sz w:val="20"/>
                <w:szCs w:val="20"/>
              </w:rPr>
            </w:pPr>
            <w:r w:rsidRPr="00A51FC1">
              <w:rPr>
                <w:rFonts w:ascii="Times New Roman" w:hAnsi="Times New Roman" w:cs="Times New Roman"/>
                <w:sz w:val="20"/>
                <w:szCs w:val="20"/>
              </w:rPr>
              <w:t>Гарантия качества предоставляется на все произведенные работы и использованные в ходе производства работ материалы, оборудование и комплектующее. Гарантии качества распространяются на все конструктивные элементы, материалы, изделия, оборудование и работы, выполненные Подрядчиком собственными силами и составляет не менее 12 месяцев.</w:t>
            </w:r>
          </w:p>
        </w:tc>
      </w:tr>
      <w:tr w:rsidR="00A51FC1" w:rsidRPr="00A51FC1" w:rsidTr="005F2E77">
        <w:trPr>
          <w:trHeight w:val="20"/>
        </w:trPr>
        <w:tc>
          <w:tcPr>
            <w:tcW w:w="568" w:type="dxa"/>
          </w:tcPr>
          <w:p w:rsidR="00A51FC1" w:rsidRPr="00A51FC1" w:rsidRDefault="00A51FC1" w:rsidP="00A51FC1">
            <w:pPr>
              <w:spacing w:after="0" w:line="240" w:lineRule="auto"/>
              <w:jc w:val="center"/>
              <w:rPr>
                <w:rFonts w:ascii="Times New Roman" w:hAnsi="Times New Roman" w:cs="Times New Roman"/>
                <w:sz w:val="20"/>
                <w:szCs w:val="20"/>
              </w:rPr>
            </w:pPr>
            <w:r w:rsidRPr="00A51FC1">
              <w:rPr>
                <w:rFonts w:ascii="Times New Roman" w:hAnsi="Times New Roman" w:cs="Times New Roman"/>
                <w:sz w:val="20"/>
                <w:szCs w:val="20"/>
              </w:rPr>
              <w:t>22</w:t>
            </w:r>
          </w:p>
        </w:tc>
        <w:tc>
          <w:tcPr>
            <w:tcW w:w="3260" w:type="dxa"/>
            <w:gridSpan w:val="2"/>
            <w:hideMark/>
          </w:tcPr>
          <w:p w:rsidR="00A51FC1" w:rsidRPr="00A51FC1" w:rsidRDefault="00A51FC1" w:rsidP="00A51FC1">
            <w:pPr>
              <w:spacing w:after="0" w:line="240" w:lineRule="auto"/>
              <w:rPr>
                <w:rFonts w:ascii="Times New Roman" w:hAnsi="Times New Roman" w:cs="Times New Roman"/>
                <w:sz w:val="20"/>
                <w:szCs w:val="20"/>
              </w:rPr>
            </w:pPr>
            <w:r w:rsidRPr="00A51FC1">
              <w:rPr>
                <w:rFonts w:ascii="Times New Roman" w:hAnsi="Times New Roman" w:cs="Times New Roman"/>
                <w:sz w:val="20"/>
                <w:szCs w:val="20"/>
              </w:rPr>
              <w:t>Требования, предъявляемые к производству работ</w:t>
            </w:r>
          </w:p>
        </w:tc>
        <w:tc>
          <w:tcPr>
            <w:tcW w:w="5812" w:type="dxa"/>
            <w:gridSpan w:val="3"/>
            <w:vAlign w:val="center"/>
            <w:hideMark/>
          </w:tcPr>
          <w:p w:rsidR="00A51FC1" w:rsidRPr="00A51FC1" w:rsidRDefault="00A51FC1" w:rsidP="00A51FC1">
            <w:pPr>
              <w:widowControl w:val="0"/>
              <w:shd w:val="clear" w:color="auto" w:fill="FFFFFF"/>
              <w:spacing w:after="0" w:line="240" w:lineRule="auto"/>
              <w:outlineLvl w:val="1"/>
              <w:rPr>
                <w:rFonts w:ascii="Times New Roman" w:hAnsi="Times New Roman" w:cs="Times New Roman"/>
                <w:sz w:val="20"/>
                <w:szCs w:val="20"/>
              </w:rPr>
            </w:pPr>
            <w:r w:rsidRPr="00A51FC1">
              <w:rPr>
                <w:rFonts w:ascii="Times New Roman" w:hAnsi="Times New Roman" w:cs="Times New Roman"/>
                <w:sz w:val="20"/>
                <w:szCs w:val="20"/>
              </w:rPr>
              <w:t xml:space="preserve">    Работы производятся в соответствии с основными нормативно-правовыми документами, подлежащими применению в сфере строительства (включая, но не ограничиваясь) в соответствии с: </w:t>
            </w:r>
          </w:p>
          <w:p w:rsidR="00A51FC1" w:rsidRPr="00A51FC1" w:rsidRDefault="00A51FC1" w:rsidP="00A51FC1">
            <w:pPr>
              <w:widowControl w:val="0"/>
              <w:tabs>
                <w:tab w:val="left" w:pos="7200"/>
              </w:tabs>
              <w:spacing w:after="0" w:line="240" w:lineRule="auto"/>
              <w:contextualSpacing/>
              <w:jc w:val="both"/>
              <w:outlineLvl w:val="0"/>
              <w:rPr>
                <w:rFonts w:ascii="Times New Roman" w:hAnsi="Times New Roman" w:cs="Times New Roman"/>
                <w:sz w:val="20"/>
                <w:szCs w:val="20"/>
              </w:rPr>
            </w:pPr>
            <w:r w:rsidRPr="00A51FC1">
              <w:rPr>
                <w:rFonts w:ascii="Times New Roman" w:hAnsi="Times New Roman" w:cs="Times New Roman"/>
                <w:sz w:val="20"/>
                <w:szCs w:val="20"/>
              </w:rPr>
              <w:t xml:space="preserve"> - государственными стандартами РФ;  </w:t>
            </w:r>
          </w:p>
          <w:p w:rsidR="00A51FC1" w:rsidRPr="00A51FC1" w:rsidRDefault="00A51FC1" w:rsidP="00A51FC1">
            <w:pPr>
              <w:widowControl w:val="0"/>
              <w:tabs>
                <w:tab w:val="left" w:pos="7200"/>
              </w:tabs>
              <w:spacing w:after="0" w:line="240" w:lineRule="auto"/>
              <w:contextualSpacing/>
              <w:jc w:val="both"/>
              <w:outlineLvl w:val="0"/>
              <w:rPr>
                <w:rFonts w:ascii="Times New Roman" w:hAnsi="Times New Roman" w:cs="Times New Roman"/>
                <w:sz w:val="20"/>
                <w:szCs w:val="20"/>
              </w:rPr>
            </w:pPr>
            <w:r w:rsidRPr="00A51FC1">
              <w:rPr>
                <w:rFonts w:ascii="Times New Roman" w:hAnsi="Times New Roman" w:cs="Times New Roman"/>
                <w:sz w:val="20"/>
                <w:szCs w:val="20"/>
              </w:rPr>
              <w:t xml:space="preserve"> - техническими условиями (ТУ)</w:t>
            </w:r>
          </w:p>
          <w:p w:rsidR="00A51FC1" w:rsidRPr="00A51FC1" w:rsidRDefault="00A51FC1" w:rsidP="00A51FC1">
            <w:pPr>
              <w:widowControl w:val="0"/>
              <w:tabs>
                <w:tab w:val="left" w:pos="7200"/>
              </w:tabs>
              <w:spacing w:after="0" w:line="240" w:lineRule="auto"/>
              <w:contextualSpacing/>
              <w:jc w:val="both"/>
              <w:outlineLvl w:val="0"/>
              <w:rPr>
                <w:rFonts w:ascii="Times New Roman" w:hAnsi="Times New Roman" w:cs="Times New Roman"/>
                <w:sz w:val="20"/>
                <w:szCs w:val="20"/>
              </w:rPr>
            </w:pPr>
            <w:r w:rsidRPr="00A51FC1">
              <w:rPr>
                <w:rFonts w:ascii="Times New Roman" w:hAnsi="Times New Roman" w:cs="Times New Roman"/>
                <w:sz w:val="20"/>
                <w:szCs w:val="20"/>
              </w:rPr>
              <w:t xml:space="preserve"> - строительными нормами и правилами (СНиП);</w:t>
            </w:r>
          </w:p>
          <w:p w:rsidR="00A51FC1" w:rsidRPr="00A51FC1" w:rsidRDefault="00A51FC1" w:rsidP="00A51FC1">
            <w:pPr>
              <w:widowControl w:val="0"/>
              <w:tabs>
                <w:tab w:val="left" w:pos="7200"/>
              </w:tabs>
              <w:spacing w:after="0" w:line="240" w:lineRule="auto"/>
              <w:contextualSpacing/>
              <w:jc w:val="both"/>
              <w:outlineLvl w:val="0"/>
              <w:rPr>
                <w:rFonts w:ascii="Times New Roman" w:hAnsi="Times New Roman" w:cs="Times New Roman"/>
                <w:sz w:val="20"/>
                <w:szCs w:val="20"/>
              </w:rPr>
            </w:pPr>
            <w:r w:rsidRPr="00A51FC1">
              <w:rPr>
                <w:rFonts w:ascii="Times New Roman" w:hAnsi="Times New Roman" w:cs="Times New Roman"/>
                <w:sz w:val="20"/>
                <w:szCs w:val="20"/>
              </w:rPr>
              <w:t xml:space="preserve"> - санитарными нормами и правилами (СанПиН);</w:t>
            </w:r>
          </w:p>
          <w:p w:rsidR="00A51FC1" w:rsidRPr="00A51FC1" w:rsidRDefault="00A51FC1" w:rsidP="00A51FC1">
            <w:pPr>
              <w:widowControl w:val="0"/>
              <w:tabs>
                <w:tab w:val="left" w:pos="7200"/>
              </w:tabs>
              <w:spacing w:after="0" w:line="240" w:lineRule="auto"/>
              <w:contextualSpacing/>
              <w:jc w:val="both"/>
              <w:outlineLvl w:val="0"/>
              <w:rPr>
                <w:rFonts w:ascii="Times New Roman" w:hAnsi="Times New Roman" w:cs="Times New Roman"/>
                <w:sz w:val="20"/>
                <w:szCs w:val="20"/>
              </w:rPr>
            </w:pPr>
            <w:r w:rsidRPr="00A51FC1">
              <w:rPr>
                <w:rFonts w:ascii="Times New Roman" w:hAnsi="Times New Roman" w:cs="Times New Roman"/>
                <w:sz w:val="20"/>
                <w:szCs w:val="20"/>
              </w:rPr>
              <w:t xml:space="preserve"> - правилами пожарной безопасности (ППБ);</w:t>
            </w:r>
          </w:p>
          <w:p w:rsidR="00A51FC1" w:rsidRPr="00A51FC1" w:rsidRDefault="00A51FC1" w:rsidP="00A51FC1">
            <w:pPr>
              <w:widowControl w:val="0"/>
              <w:tabs>
                <w:tab w:val="left" w:pos="7200"/>
              </w:tabs>
              <w:spacing w:after="0" w:line="240" w:lineRule="auto"/>
              <w:contextualSpacing/>
              <w:jc w:val="both"/>
              <w:outlineLvl w:val="0"/>
              <w:rPr>
                <w:rFonts w:ascii="Times New Roman" w:hAnsi="Times New Roman" w:cs="Times New Roman"/>
                <w:sz w:val="20"/>
                <w:szCs w:val="20"/>
              </w:rPr>
            </w:pPr>
            <w:r w:rsidRPr="00A51FC1">
              <w:rPr>
                <w:rFonts w:ascii="Times New Roman" w:hAnsi="Times New Roman" w:cs="Times New Roman"/>
                <w:sz w:val="20"/>
                <w:szCs w:val="20"/>
              </w:rPr>
              <w:t xml:space="preserve"> - правилами технической эксплуатации электроустановок (ПТЭЭУ); </w:t>
            </w:r>
          </w:p>
          <w:p w:rsidR="00A51FC1" w:rsidRPr="00A51FC1" w:rsidRDefault="00A51FC1" w:rsidP="00A51FC1">
            <w:pPr>
              <w:widowControl w:val="0"/>
              <w:tabs>
                <w:tab w:val="left" w:pos="7200"/>
              </w:tabs>
              <w:spacing w:after="0" w:line="240" w:lineRule="auto"/>
              <w:contextualSpacing/>
              <w:jc w:val="both"/>
              <w:outlineLvl w:val="0"/>
              <w:rPr>
                <w:rFonts w:ascii="Times New Roman" w:hAnsi="Times New Roman" w:cs="Times New Roman"/>
                <w:sz w:val="20"/>
                <w:szCs w:val="20"/>
              </w:rPr>
            </w:pPr>
            <w:r w:rsidRPr="00A51FC1">
              <w:rPr>
                <w:rFonts w:ascii="Times New Roman" w:hAnsi="Times New Roman" w:cs="Times New Roman"/>
                <w:sz w:val="20"/>
                <w:szCs w:val="20"/>
              </w:rPr>
              <w:lastRenderedPageBreak/>
              <w:t xml:space="preserve"> - правилами охраны труда;</w:t>
            </w:r>
          </w:p>
          <w:p w:rsidR="00A51FC1" w:rsidRPr="00A51FC1" w:rsidRDefault="00A51FC1" w:rsidP="00A51FC1">
            <w:pPr>
              <w:widowControl w:val="0"/>
              <w:tabs>
                <w:tab w:val="left" w:pos="-37"/>
              </w:tabs>
              <w:spacing w:after="0" w:line="240" w:lineRule="auto"/>
              <w:contextualSpacing/>
              <w:jc w:val="both"/>
              <w:rPr>
                <w:rFonts w:ascii="Times New Roman" w:hAnsi="Times New Roman" w:cs="Times New Roman"/>
                <w:sz w:val="20"/>
                <w:szCs w:val="20"/>
              </w:rPr>
            </w:pPr>
            <w:r w:rsidRPr="00A51FC1">
              <w:rPr>
                <w:rFonts w:ascii="Times New Roman" w:hAnsi="Times New Roman" w:cs="Times New Roman"/>
                <w:sz w:val="20"/>
                <w:szCs w:val="20"/>
              </w:rPr>
              <w:t xml:space="preserve"> - правилами организации, производства и приёмки строительных работ.</w:t>
            </w:r>
          </w:p>
          <w:p w:rsidR="00A51FC1" w:rsidRPr="00A51FC1" w:rsidRDefault="00A51FC1" w:rsidP="00A51FC1">
            <w:pPr>
              <w:widowControl w:val="0"/>
              <w:tabs>
                <w:tab w:val="left" w:pos="-37"/>
              </w:tabs>
              <w:spacing w:after="0" w:line="240" w:lineRule="auto"/>
              <w:rPr>
                <w:rFonts w:ascii="Times New Roman" w:hAnsi="Times New Roman" w:cs="Times New Roman"/>
                <w:sz w:val="20"/>
                <w:szCs w:val="20"/>
              </w:rPr>
            </w:pPr>
            <w:r w:rsidRPr="00A51FC1">
              <w:rPr>
                <w:rFonts w:ascii="Times New Roman" w:hAnsi="Times New Roman" w:cs="Times New Roman"/>
                <w:sz w:val="20"/>
                <w:szCs w:val="20"/>
              </w:rPr>
              <w:t xml:space="preserve">    Работы выполняются в соответствии с согласованным Заказчиком Проекта производства работ (ППР).</w:t>
            </w:r>
          </w:p>
          <w:p w:rsidR="00A51FC1" w:rsidRPr="00A51FC1" w:rsidRDefault="00A51FC1" w:rsidP="00A51FC1">
            <w:pPr>
              <w:tabs>
                <w:tab w:val="left" w:pos="-37"/>
              </w:tabs>
              <w:spacing w:after="0" w:line="240" w:lineRule="auto"/>
              <w:rPr>
                <w:rFonts w:ascii="Times New Roman" w:hAnsi="Times New Roman" w:cs="Times New Roman"/>
                <w:sz w:val="20"/>
                <w:szCs w:val="20"/>
              </w:rPr>
            </w:pPr>
            <w:r w:rsidRPr="00A51FC1">
              <w:rPr>
                <w:rFonts w:ascii="Times New Roman" w:hAnsi="Times New Roman" w:cs="Times New Roman"/>
                <w:sz w:val="20"/>
                <w:szCs w:val="20"/>
              </w:rPr>
              <w:t xml:space="preserve">    При организации и проведении строительно-монтажных работ выполнять требования   природоохранного законодательства и   мероприятия по охране окружающей природной среды. При проведении работ должна обеспечиваться своевременная уборка, погрузка, вывоз и утилизация строительного мусора (накопление мусора не более трёх дневного периода) с объекта силами и за счет Подрядчика.</w:t>
            </w:r>
            <w:r w:rsidRPr="00A51FC1">
              <w:rPr>
                <w:rFonts w:ascii="Times New Roman" w:hAnsi="Times New Roman" w:cs="Times New Roman"/>
                <w:bCs/>
                <w:sz w:val="20"/>
                <w:szCs w:val="20"/>
              </w:rPr>
              <w:t xml:space="preserve"> </w:t>
            </w:r>
          </w:p>
        </w:tc>
      </w:tr>
      <w:tr w:rsidR="00A51FC1" w:rsidRPr="00A51FC1" w:rsidTr="005F2E77">
        <w:trPr>
          <w:trHeight w:val="20"/>
        </w:trPr>
        <w:tc>
          <w:tcPr>
            <w:tcW w:w="568" w:type="dxa"/>
          </w:tcPr>
          <w:p w:rsidR="00A51FC1" w:rsidRPr="00A51FC1" w:rsidRDefault="00A51FC1" w:rsidP="00A51FC1">
            <w:pPr>
              <w:spacing w:after="0" w:line="240" w:lineRule="auto"/>
              <w:jc w:val="center"/>
              <w:rPr>
                <w:rFonts w:ascii="Times New Roman" w:hAnsi="Times New Roman" w:cs="Times New Roman"/>
                <w:sz w:val="20"/>
                <w:szCs w:val="20"/>
              </w:rPr>
            </w:pPr>
            <w:r w:rsidRPr="00A51FC1">
              <w:rPr>
                <w:rFonts w:ascii="Times New Roman" w:hAnsi="Times New Roman" w:cs="Times New Roman"/>
                <w:sz w:val="20"/>
                <w:szCs w:val="20"/>
              </w:rPr>
              <w:lastRenderedPageBreak/>
              <w:t>23</w:t>
            </w:r>
          </w:p>
        </w:tc>
        <w:tc>
          <w:tcPr>
            <w:tcW w:w="3260" w:type="dxa"/>
            <w:gridSpan w:val="2"/>
            <w:hideMark/>
          </w:tcPr>
          <w:p w:rsidR="00A51FC1" w:rsidRPr="00A51FC1" w:rsidRDefault="00A51FC1" w:rsidP="00A51FC1">
            <w:pPr>
              <w:spacing w:after="0" w:line="240" w:lineRule="auto"/>
              <w:rPr>
                <w:rFonts w:ascii="Times New Roman" w:hAnsi="Times New Roman" w:cs="Times New Roman"/>
                <w:sz w:val="20"/>
                <w:szCs w:val="20"/>
              </w:rPr>
            </w:pPr>
            <w:r w:rsidRPr="00A51FC1">
              <w:rPr>
                <w:rFonts w:ascii="Times New Roman" w:hAnsi="Times New Roman" w:cs="Times New Roman"/>
                <w:sz w:val="20"/>
                <w:szCs w:val="20"/>
              </w:rPr>
              <w:t>Требования к предоставлению документов соответствия на материалы, применяемые при строительстве</w:t>
            </w:r>
          </w:p>
        </w:tc>
        <w:tc>
          <w:tcPr>
            <w:tcW w:w="5812" w:type="dxa"/>
            <w:gridSpan w:val="3"/>
            <w:hideMark/>
          </w:tcPr>
          <w:p w:rsidR="00A51FC1" w:rsidRPr="00A51FC1" w:rsidRDefault="00A51FC1" w:rsidP="00A51FC1">
            <w:pPr>
              <w:spacing w:after="0" w:line="240" w:lineRule="auto"/>
              <w:rPr>
                <w:rFonts w:ascii="Times New Roman" w:hAnsi="Times New Roman" w:cs="Times New Roman"/>
                <w:sz w:val="20"/>
                <w:szCs w:val="20"/>
              </w:rPr>
            </w:pPr>
            <w:r w:rsidRPr="00A51FC1">
              <w:rPr>
                <w:rFonts w:ascii="Times New Roman" w:hAnsi="Times New Roman" w:cs="Times New Roman"/>
                <w:sz w:val="20"/>
                <w:szCs w:val="20"/>
              </w:rPr>
              <w:t>- технический паспорт, паспорт изделия;</w:t>
            </w:r>
          </w:p>
          <w:p w:rsidR="00A51FC1" w:rsidRPr="00A51FC1" w:rsidRDefault="00A51FC1" w:rsidP="00A51FC1">
            <w:pPr>
              <w:spacing w:after="0" w:line="240" w:lineRule="auto"/>
              <w:rPr>
                <w:rFonts w:ascii="Times New Roman" w:hAnsi="Times New Roman" w:cs="Times New Roman"/>
                <w:sz w:val="20"/>
                <w:szCs w:val="20"/>
              </w:rPr>
            </w:pPr>
            <w:r w:rsidRPr="00A51FC1">
              <w:rPr>
                <w:rFonts w:ascii="Times New Roman" w:hAnsi="Times New Roman" w:cs="Times New Roman"/>
                <w:sz w:val="20"/>
                <w:szCs w:val="20"/>
              </w:rPr>
              <w:t>- сертификат, декларация соответствия;</w:t>
            </w:r>
          </w:p>
          <w:p w:rsidR="00A51FC1" w:rsidRPr="00A51FC1" w:rsidRDefault="00A51FC1" w:rsidP="00A51FC1">
            <w:pPr>
              <w:spacing w:after="0" w:line="240" w:lineRule="auto"/>
              <w:rPr>
                <w:rFonts w:ascii="Times New Roman" w:hAnsi="Times New Roman" w:cs="Times New Roman"/>
                <w:sz w:val="20"/>
                <w:szCs w:val="20"/>
              </w:rPr>
            </w:pPr>
            <w:r w:rsidRPr="00A51FC1">
              <w:rPr>
                <w:rFonts w:ascii="Times New Roman" w:hAnsi="Times New Roman" w:cs="Times New Roman"/>
                <w:sz w:val="20"/>
                <w:szCs w:val="20"/>
              </w:rPr>
              <w:t>- иной документ.</w:t>
            </w:r>
          </w:p>
        </w:tc>
      </w:tr>
    </w:tbl>
    <w:p w:rsidR="008748D1" w:rsidRDefault="008748D1" w:rsidP="00A879AD">
      <w:pPr>
        <w:rPr>
          <w:rFonts w:ascii="Times New Roman" w:hAnsi="Times New Roman" w:cs="Times New Roman"/>
          <w:b/>
          <w:sz w:val="20"/>
          <w:szCs w:val="20"/>
        </w:rPr>
      </w:pPr>
    </w:p>
    <w:p w:rsidR="00A879AD" w:rsidRPr="00A51FC1" w:rsidRDefault="00A879AD" w:rsidP="00A879AD">
      <w:pPr>
        <w:rPr>
          <w:rFonts w:ascii="Times New Roman" w:hAnsi="Times New Roman" w:cs="Times New Roman"/>
          <w:b/>
          <w:sz w:val="20"/>
          <w:szCs w:val="20"/>
        </w:rPr>
      </w:pPr>
      <w:r w:rsidRPr="00A51FC1">
        <w:rPr>
          <w:rFonts w:ascii="Times New Roman" w:hAnsi="Times New Roman" w:cs="Times New Roman"/>
          <w:b/>
          <w:sz w:val="20"/>
          <w:szCs w:val="20"/>
        </w:rPr>
        <w:t>Приложения:</w:t>
      </w:r>
    </w:p>
    <w:p w:rsidR="008356F1" w:rsidRDefault="008356F1" w:rsidP="008356F1">
      <w:pPr>
        <w:pStyle w:val="a9"/>
        <w:widowControl w:val="0"/>
        <w:numPr>
          <w:ilvl w:val="0"/>
          <w:numId w:val="32"/>
        </w:numPr>
        <w:suppressLineNumbers/>
        <w:tabs>
          <w:tab w:val="left" w:pos="284"/>
          <w:tab w:val="left" w:pos="6129"/>
        </w:tabs>
        <w:snapToGrid w:val="0"/>
        <w:spacing w:after="0"/>
        <w:ind w:right="34"/>
        <w:rPr>
          <w:rFonts w:ascii="Times New Roman" w:hAnsi="Times New Roman"/>
          <w:color w:val="000000" w:themeColor="text1"/>
          <w:sz w:val="20"/>
          <w:szCs w:val="20"/>
        </w:rPr>
      </w:pPr>
      <w:r w:rsidRPr="00A51FC1">
        <w:rPr>
          <w:rFonts w:ascii="Times New Roman" w:hAnsi="Times New Roman"/>
          <w:color w:val="000000" w:themeColor="text1"/>
          <w:sz w:val="20"/>
          <w:szCs w:val="20"/>
        </w:rPr>
        <w:t>Приложением №1 (Ведомость объёмов работ на ремонт поверхности пола</w:t>
      </w:r>
      <w:r w:rsidR="00303DDC">
        <w:rPr>
          <w:rFonts w:ascii="Times New Roman" w:hAnsi="Times New Roman"/>
          <w:color w:val="000000" w:themeColor="text1"/>
          <w:sz w:val="20"/>
          <w:szCs w:val="20"/>
        </w:rPr>
        <w:t xml:space="preserve"> на отм-11800</w:t>
      </w:r>
      <w:r w:rsidRPr="00A51FC1">
        <w:rPr>
          <w:rFonts w:ascii="Times New Roman" w:hAnsi="Times New Roman"/>
          <w:color w:val="000000" w:themeColor="text1"/>
          <w:sz w:val="20"/>
          <w:szCs w:val="20"/>
        </w:rPr>
        <w:t>)</w:t>
      </w:r>
    </w:p>
    <w:p w:rsidR="008356F1" w:rsidRDefault="008356F1" w:rsidP="008356F1">
      <w:pPr>
        <w:pStyle w:val="a9"/>
        <w:widowControl w:val="0"/>
        <w:numPr>
          <w:ilvl w:val="0"/>
          <w:numId w:val="32"/>
        </w:numPr>
        <w:suppressLineNumbers/>
        <w:tabs>
          <w:tab w:val="left" w:pos="284"/>
          <w:tab w:val="left" w:pos="6129"/>
        </w:tabs>
        <w:snapToGrid w:val="0"/>
        <w:spacing w:after="0"/>
        <w:ind w:right="34"/>
        <w:rPr>
          <w:rFonts w:ascii="Times New Roman" w:hAnsi="Times New Roman"/>
          <w:color w:val="000000" w:themeColor="text1"/>
          <w:sz w:val="20"/>
          <w:szCs w:val="20"/>
        </w:rPr>
      </w:pPr>
      <w:r>
        <w:rPr>
          <w:rFonts w:ascii="Times New Roman" w:hAnsi="Times New Roman"/>
          <w:color w:val="000000" w:themeColor="text1"/>
          <w:sz w:val="20"/>
          <w:szCs w:val="20"/>
        </w:rPr>
        <w:t xml:space="preserve">Приложение №2 </w:t>
      </w:r>
      <w:r w:rsidRPr="005F2E77">
        <w:rPr>
          <w:rFonts w:ascii="Times New Roman" w:hAnsi="Times New Roman"/>
          <w:sz w:val="20"/>
          <w:szCs w:val="20"/>
        </w:rPr>
        <w:t xml:space="preserve">Схема </w:t>
      </w:r>
      <w:r>
        <w:rPr>
          <w:rFonts w:ascii="Times New Roman" w:eastAsiaTheme="minorHAnsi" w:hAnsi="Times New Roman"/>
          <w:sz w:val="20"/>
          <w:szCs w:val="20"/>
        </w:rPr>
        <w:t xml:space="preserve">к </w:t>
      </w:r>
      <w:r>
        <w:rPr>
          <w:rFonts w:ascii="Times New Roman" w:hAnsi="Times New Roman"/>
          <w:color w:val="000000" w:themeColor="text1"/>
          <w:sz w:val="20"/>
          <w:szCs w:val="20"/>
        </w:rPr>
        <w:t>ведомости</w:t>
      </w:r>
      <w:r w:rsidRPr="00A51FC1">
        <w:rPr>
          <w:rFonts w:ascii="Times New Roman" w:hAnsi="Times New Roman"/>
          <w:color w:val="000000" w:themeColor="text1"/>
          <w:sz w:val="20"/>
          <w:szCs w:val="20"/>
        </w:rPr>
        <w:t xml:space="preserve"> работ</w:t>
      </w:r>
      <w:r>
        <w:rPr>
          <w:rFonts w:ascii="Times New Roman" w:hAnsi="Times New Roman"/>
          <w:color w:val="000000" w:themeColor="text1"/>
          <w:sz w:val="20"/>
          <w:szCs w:val="20"/>
        </w:rPr>
        <w:t xml:space="preserve"> по уклонообразующей стяжки, ремонт уклонообразующего лотка.</w:t>
      </w:r>
    </w:p>
    <w:p w:rsidR="008356F1" w:rsidRDefault="008356F1" w:rsidP="008356F1">
      <w:pPr>
        <w:pStyle w:val="a9"/>
        <w:widowControl w:val="0"/>
        <w:suppressLineNumbers/>
        <w:tabs>
          <w:tab w:val="left" w:pos="284"/>
          <w:tab w:val="left" w:pos="6129"/>
        </w:tabs>
        <w:snapToGrid w:val="0"/>
        <w:spacing w:after="0"/>
        <w:ind w:left="360" w:right="34"/>
        <w:rPr>
          <w:rFonts w:ascii="Times New Roman" w:hAnsi="Times New Roman"/>
          <w:color w:val="000000" w:themeColor="text1"/>
          <w:sz w:val="20"/>
          <w:szCs w:val="20"/>
        </w:rPr>
      </w:pPr>
    </w:p>
    <w:p w:rsidR="00A01D53" w:rsidRPr="009E5A30" w:rsidRDefault="00A01D53" w:rsidP="00A01D53">
      <w:pPr>
        <w:pStyle w:val="a9"/>
        <w:spacing w:after="0"/>
        <w:ind w:left="0"/>
        <w:rPr>
          <w:rFonts w:ascii="Times New Roman" w:eastAsiaTheme="minorHAnsi" w:hAnsi="Times New Roman"/>
          <w:sz w:val="20"/>
          <w:szCs w:val="20"/>
        </w:rPr>
      </w:pPr>
    </w:p>
    <w:p w:rsidR="00A01D53" w:rsidRDefault="009F3773" w:rsidP="00A01D53">
      <w:pPr>
        <w:pStyle w:val="a9"/>
        <w:spacing w:after="0"/>
        <w:ind w:left="0"/>
        <w:rPr>
          <w:rFonts w:ascii="Times New Roman" w:hAnsi="Times New Roman"/>
          <w:sz w:val="24"/>
          <w:szCs w:val="24"/>
        </w:rPr>
      </w:pPr>
      <w:r w:rsidRPr="0036599E">
        <w:rPr>
          <w:rFonts w:ascii="Times New Roman" w:hAnsi="Times New Roman"/>
          <w:sz w:val="24"/>
          <w:szCs w:val="24"/>
        </w:rPr>
        <w:t>Технический директор</w:t>
      </w:r>
      <w:r w:rsidR="00FA00EA">
        <w:rPr>
          <w:rFonts w:ascii="Times New Roman" w:hAnsi="Times New Roman"/>
          <w:sz w:val="20"/>
          <w:szCs w:val="20"/>
        </w:rPr>
        <w:t xml:space="preserve">                       </w:t>
      </w:r>
      <w:r w:rsidR="00FA00EA" w:rsidRPr="009E5A30">
        <w:rPr>
          <w:rFonts w:ascii="Times New Roman" w:hAnsi="Times New Roman"/>
          <w:sz w:val="20"/>
          <w:szCs w:val="20"/>
        </w:rPr>
        <w:t>______________</w:t>
      </w:r>
      <w:r w:rsidR="00FA00EA">
        <w:rPr>
          <w:rFonts w:ascii="Times New Roman" w:hAnsi="Times New Roman"/>
          <w:sz w:val="20"/>
          <w:szCs w:val="20"/>
        </w:rPr>
        <w:t xml:space="preserve">______             </w:t>
      </w:r>
      <w:r>
        <w:rPr>
          <w:rFonts w:ascii="Times New Roman" w:hAnsi="Times New Roman"/>
          <w:sz w:val="24"/>
          <w:szCs w:val="24"/>
        </w:rPr>
        <w:t>А.С. Юрак</w:t>
      </w:r>
    </w:p>
    <w:p w:rsidR="00BB2CCE" w:rsidRDefault="00BB2CCE" w:rsidP="00A01D53">
      <w:pPr>
        <w:pStyle w:val="a9"/>
        <w:spacing w:after="0"/>
        <w:ind w:left="0"/>
        <w:rPr>
          <w:rFonts w:ascii="Times New Roman" w:hAnsi="Times New Roman"/>
          <w:sz w:val="20"/>
          <w:szCs w:val="20"/>
        </w:rPr>
      </w:pPr>
    </w:p>
    <w:p w:rsidR="00BB2CCE" w:rsidRDefault="00BB2CCE" w:rsidP="00BB2CCE">
      <w:pPr>
        <w:pStyle w:val="a9"/>
        <w:spacing w:after="0"/>
        <w:ind w:left="0"/>
        <w:rPr>
          <w:rFonts w:ascii="Times New Roman" w:hAnsi="Times New Roman"/>
          <w:sz w:val="24"/>
          <w:szCs w:val="24"/>
        </w:rPr>
      </w:pPr>
      <w:r>
        <w:rPr>
          <w:rFonts w:ascii="Times New Roman" w:hAnsi="Times New Roman"/>
          <w:sz w:val="24"/>
          <w:szCs w:val="24"/>
        </w:rPr>
        <w:t>Начальник ОКС</w:t>
      </w:r>
      <w:r>
        <w:rPr>
          <w:rFonts w:ascii="Times New Roman" w:hAnsi="Times New Roman"/>
          <w:sz w:val="20"/>
          <w:szCs w:val="20"/>
        </w:rPr>
        <w:t xml:space="preserve">                       </w:t>
      </w:r>
      <w:r w:rsidRPr="009E5A30">
        <w:rPr>
          <w:rFonts w:ascii="Times New Roman" w:hAnsi="Times New Roman"/>
          <w:sz w:val="20"/>
          <w:szCs w:val="20"/>
        </w:rPr>
        <w:t>______________</w:t>
      </w:r>
      <w:r>
        <w:rPr>
          <w:rFonts w:ascii="Times New Roman" w:hAnsi="Times New Roman"/>
          <w:sz w:val="20"/>
          <w:szCs w:val="20"/>
        </w:rPr>
        <w:t xml:space="preserve">______             </w:t>
      </w:r>
      <w:r>
        <w:rPr>
          <w:rFonts w:ascii="Times New Roman" w:hAnsi="Times New Roman"/>
          <w:sz w:val="24"/>
          <w:szCs w:val="24"/>
        </w:rPr>
        <w:t>А.П. Бахметов</w:t>
      </w:r>
      <w:bookmarkStart w:id="0" w:name="_GoBack"/>
      <w:bookmarkEnd w:id="0"/>
    </w:p>
    <w:p w:rsidR="00FA00EA" w:rsidRPr="00BB2CCE" w:rsidRDefault="00FA00EA" w:rsidP="00A01D53">
      <w:pPr>
        <w:pStyle w:val="a9"/>
        <w:spacing w:after="0"/>
        <w:ind w:left="0"/>
        <w:rPr>
          <w:u w:val="single"/>
        </w:rPr>
      </w:pPr>
    </w:p>
    <w:p w:rsidR="00A01D53" w:rsidRPr="009E5A30" w:rsidRDefault="00A01D53" w:rsidP="00A01D53">
      <w:pPr>
        <w:pStyle w:val="a9"/>
        <w:spacing w:after="0"/>
        <w:ind w:left="0"/>
        <w:rPr>
          <w:rFonts w:ascii="Times New Roman" w:eastAsiaTheme="minorHAnsi" w:hAnsi="Times New Roman"/>
          <w:sz w:val="20"/>
          <w:szCs w:val="20"/>
        </w:rPr>
      </w:pPr>
      <w:r w:rsidRPr="009E5A30">
        <w:rPr>
          <w:rFonts w:ascii="Times New Roman" w:eastAsiaTheme="minorHAnsi" w:hAnsi="Times New Roman"/>
          <w:sz w:val="20"/>
          <w:szCs w:val="20"/>
        </w:rPr>
        <w:t>Исполнитель:</w:t>
      </w:r>
    </w:p>
    <w:p w:rsidR="00A51FC1" w:rsidRDefault="00A01D53" w:rsidP="005F2E77">
      <w:pPr>
        <w:spacing w:after="0"/>
        <w:rPr>
          <w:rFonts w:ascii="Times New Roman" w:hAnsi="Times New Roman" w:cs="Times New Roman"/>
          <w:sz w:val="20"/>
          <w:szCs w:val="20"/>
        </w:rPr>
      </w:pPr>
      <w:r w:rsidRPr="009E5A30">
        <w:rPr>
          <w:rFonts w:ascii="Times New Roman" w:hAnsi="Times New Roman" w:cs="Times New Roman"/>
          <w:sz w:val="20"/>
          <w:szCs w:val="20"/>
        </w:rPr>
        <w:t>Ведущий специалист ОКС          ______________</w:t>
      </w:r>
      <w:r w:rsidR="00921306">
        <w:rPr>
          <w:rFonts w:ascii="Times New Roman" w:hAnsi="Times New Roman" w:cs="Times New Roman"/>
          <w:sz w:val="20"/>
          <w:szCs w:val="20"/>
        </w:rPr>
        <w:t>______             Д.Ю. Пигарев</w:t>
      </w:r>
    </w:p>
    <w:p w:rsidR="00FA00EA" w:rsidRDefault="00FA00EA" w:rsidP="005F2E77">
      <w:pPr>
        <w:spacing w:after="0"/>
        <w:rPr>
          <w:rFonts w:ascii="Times New Roman" w:hAnsi="Times New Roman" w:cs="Times New Roman"/>
          <w:sz w:val="20"/>
          <w:szCs w:val="20"/>
        </w:rPr>
      </w:pPr>
    </w:p>
    <w:p w:rsidR="00A01D53" w:rsidRPr="005F2E77" w:rsidRDefault="00FA00EA" w:rsidP="00965961">
      <w:pPr>
        <w:spacing w:after="0"/>
        <w:rPr>
          <w:rFonts w:ascii="Times New Roman" w:hAnsi="Times New Roman" w:cs="Times New Roman"/>
          <w:sz w:val="20"/>
          <w:szCs w:val="20"/>
        </w:rPr>
      </w:pPr>
      <w:r w:rsidRPr="00FA00EA">
        <w:rPr>
          <w:rFonts w:ascii="Times New Roman" w:hAnsi="Times New Roman"/>
          <w:sz w:val="20"/>
          <w:szCs w:val="20"/>
        </w:rPr>
        <w:t xml:space="preserve">                                             </w:t>
      </w:r>
    </w:p>
    <w:sectPr w:rsidR="00A01D53" w:rsidRPr="005F2E77" w:rsidSect="005F2E77">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398" w:rsidRDefault="00A80398" w:rsidP="007E602B">
      <w:pPr>
        <w:spacing w:after="0" w:line="240" w:lineRule="auto"/>
      </w:pPr>
      <w:r>
        <w:separator/>
      </w:r>
    </w:p>
  </w:endnote>
  <w:endnote w:type="continuationSeparator" w:id="0">
    <w:p w:rsidR="00A80398" w:rsidRDefault="00A80398" w:rsidP="007E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ystem-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398" w:rsidRDefault="00A80398" w:rsidP="007E602B">
      <w:pPr>
        <w:spacing w:after="0" w:line="240" w:lineRule="auto"/>
      </w:pPr>
      <w:r>
        <w:separator/>
      </w:r>
    </w:p>
  </w:footnote>
  <w:footnote w:type="continuationSeparator" w:id="0">
    <w:p w:rsidR="00A80398" w:rsidRDefault="00A80398" w:rsidP="007E6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57772"/>
    <w:multiLevelType w:val="hybridMultilevel"/>
    <w:tmpl w:val="5DF28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B091B"/>
    <w:multiLevelType w:val="hybridMultilevel"/>
    <w:tmpl w:val="E1DE8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44736B"/>
    <w:multiLevelType w:val="multilevel"/>
    <w:tmpl w:val="C6568050"/>
    <w:lvl w:ilvl="0">
      <w:start w:val="1"/>
      <w:numFmt w:val="decimal"/>
      <w:lvlText w:val="%1"/>
      <w:lvlJc w:val="left"/>
      <w:pPr>
        <w:ind w:left="720" w:hanging="360"/>
      </w:pPr>
      <w:rPr>
        <w:rFonts w:hint="default"/>
      </w:rPr>
    </w:lvl>
    <w:lvl w:ilvl="1">
      <w:start w:val="1"/>
      <w:numFmt w:val="decimal"/>
      <w:isLgl/>
      <w:lvlText w:val="%1.%2"/>
      <w:lvlJc w:val="left"/>
      <w:pPr>
        <w:ind w:left="633"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C776022"/>
    <w:multiLevelType w:val="hybridMultilevel"/>
    <w:tmpl w:val="8550B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4A39B4"/>
    <w:multiLevelType w:val="hybridMultilevel"/>
    <w:tmpl w:val="E2F2F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904089"/>
    <w:multiLevelType w:val="multilevel"/>
    <w:tmpl w:val="15D61F92"/>
    <w:lvl w:ilvl="0">
      <w:start w:val="1"/>
      <w:numFmt w:val="decimal"/>
      <w:lvlText w:val="%1"/>
      <w:lvlJc w:val="left"/>
      <w:pPr>
        <w:ind w:left="644" w:hanging="360"/>
      </w:pPr>
      <w:rPr>
        <w:rFonts w:hint="default"/>
      </w:rPr>
    </w:lvl>
    <w:lvl w:ilvl="1">
      <w:start w:val="1"/>
      <w:numFmt w:val="decimal"/>
      <w:isLgl/>
      <w:lvlText w:val="%1.%2"/>
      <w:lvlJc w:val="left"/>
      <w:pPr>
        <w:ind w:left="1779" w:hanging="360"/>
      </w:pPr>
      <w:rPr>
        <w:rFonts w:hint="default"/>
      </w:rPr>
    </w:lvl>
    <w:lvl w:ilvl="2">
      <w:start w:val="16"/>
      <w:numFmt w:val="bullet"/>
      <w:lvlText w:val="–"/>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6E4526E"/>
    <w:multiLevelType w:val="hybridMultilevel"/>
    <w:tmpl w:val="B590C706"/>
    <w:lvl w:ilvl="0" w:tplc="04190011">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9DC3255"/>
    <w:multiLevelType w:val="multilevel"/>
    <w:tmpl w:val="C6568050"/>
    <w:lvl w:ilvl="0">
      <w:start w:val="1"/>
      <w:numFmt w:val="decimal"/>
      <w:lvlText w:val="%1"/>
      <w:lvlJc w:val="left"/>
      <w:pPr>
        <w:ind w:left="720" w:hanging="360"/>
      </w:pPr>
      <w:rPr>
        <w:rFonts w:hint="default"/>
      </w:rPr>
    </w:lvl>
    <w:lvl w:ilvl="1">
      <w:start w:val="1"/>
      <w:numFmt w:val="decimal"/>
      <w:isLgl/>
      <w:lvlText w:val="%1.%2"/>
      <w:lvlJc w:val="left"/>
      <w:pPr>
        <w:ind w:left="633"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C7D1CE8"/>
    <w:multiLevelType w:val="hybridMultilevel"/>
    <w:tmpl w:val="DBAE59B4"/>
    <w:lvl w:ilvl="0" w:tplc="FD6A7048">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0" w15:restartNumberingAfterBreak="0">
    <w:nsid w:val="2025686E"/>
    <w:multiLevelType w:val="hybridMultilevel"/>
    <w:tmpl w:val="66844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5977B4"/>
    <w:multiLevelType w:val="hybridMultilevel"/>
    <w:tmpl w:val="3C3C54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38B3B1C"/>
    <w:multiLevelType w:val="hybridMultilevel"/>
    <w:tmpl w:val="10D62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8F5A16"/>
    <w:multiLevelType w:val="hybridMultilevel"/>
    <w:tmpl w:val="3C3C5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911887"/>
    <w:multiLevelType w:val="hybridMultilevel"/>
    <w:tmpl w:val="3B78D848"/>
    <w:lvl w:ilvl="0" w:tplc="E6B8B0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9727DB"/>
    <w:multiLevelType w:val="hybridMultilevel"/>
    <w:tmpl w:val="B824D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BC322F"/>
    <w:multiLevelType w:val="hybridMultilevel"/>
    <w:tmpl w:val="22D81E64"/>
    <w:lvl w:ilvl="0" w:tplc="D314270E">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406A53A6"/>
    <w:multiLevelType w:val="hybridMultilevel"/>
    <w:tmpl w:val="B1D61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8C37C4"/>
    <w:multiLevelType w:val="hybridMultilevel"/>
    <w:tmpl w:val="3C3C54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3EF5867"/>
    <w:multiLevelType w:val="hybridMultilevel"/>
    <w:tmpl w:val="61F42EB8"/>
    <w:lvl w:ilvl="0" w:tplc="C9CC3F4A">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20" w15:restartNumberingAfterBreak="0">
    <w:nsid w:val="463E7423"/>
    <w:multiLevelType w:val="multilevel"/>
    <w:tmpl w:val="803AA8D2"/>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5304D8"/>
    <w:multiLevelType w:val="hybridMultilevel"/>
    <w:tmpl w:val="66844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B4594E"/>
    <w:multiLevelType w:val="hybridMultilevel"/>
    <w:tmpl w:val="793C5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DA11E8"/>
    <w:multiLevelType w:val="multilevel"/>
    <w:tmpl w:val="51C8BEB8"/>
    <w:lvl w:ilvl="0">
      <w:start w:val="1"/>
      <w:numFmt w:val="decimal"/>
      <w:lvlText w:val="%1."/>
      <w:lvlJc w:val="left"/>
      <w:pPr>
        <w:tabs>
          <w:tab w:val="num" w:pos="397"/>
        </w:tabs>
        <w:ind w:left="567" w:hanging="207"/>
      </w:pPr>
      <w:rPr>
        <w:rFonts w:cs="Times New Roman" w:hint="default"/>
      </w:rPr>
    </w:lvl>
    <w:lvl w:ilvl="1">
      <w:start w:val="1"/>
      <w:numFmt w:val="decimal"/>
      <w:isLgl/>
      <w:lvlText w:val="%1.%2"/>
      <w:lvlJc w:val="left"/>
      <w:pPr>
        <w:tabs>
          <w:tab w:val="num" w:pos="567"/>
        </w:tabs>
        <w:ind w:left="927" w:hanging="360"/>
      </w:pPr>
      <w:rPr>
        <w:rFonts w:cs="Times New Roman" w:hint="default"/>
        <w:sz w:val="24"/>
        <w:szCs w:val="24"/>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24" w15:restartNumberingAfterBreak="0">
    <w:nsid w:val="52305423"/>
    <w:multiLevelType w:val="hybridMultilevel"/>
    <w:tmpl w:val="338A7ECE"/>
    <w:lvl w:ilvl="0" w:tplc="DAFA216A">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93C28AC"/>
    <w:multiLevelType w:val="hybridMultilevel"/>
    <w:tmpl w:val="3C3C5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331CF8"/>
    <w:multiLevelType w:val="hybridMultilevel"/>
    <w:tmpl w:val="783C0B7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A9808E3"/>
    <w:multiLevelType w:val="hybridMultilevel"/>
    <w:tmpl w:val="4FF86382"/>
    <w:lvl w:ilvl="0" w:tplc="26F83C0E">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8" w15:restartNumberingAfterBreak="0">
    <w:nsid w:val="76A60D22"/>
    <w:multiLevelType w:val="hybridMultilevel"/>
    <w:tmpl w:val="3C3C5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872357"/>
    <w:multiLevelType w:val="multilevel"/>
    <w:tmpl w:val="50B4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B0798F"/>
    <w:multiLevelType w:val="hybridMultilevel"/>
    <w:tmpl w:val="66844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4"/>
  </w:num>
  <w:num w:numId="3">
    <w:abstractNumId w:val="2"/>
  </w:num>
  <w:num w:numId="4">
    <w:abstractNumId w:val="22"/>
  </w:num>
  <w:num w:numId="5">
    <w:abstractNumId w:val="9"/>
  </w:num>
  <w:num w:numId="6">
    <w:abstractNumId w:val="3"/>
  </w:num>
  <w:num w:numId="7">
    <w:abstractNumId w:val="27"/>
  </w:num>
  <w:num w:numId="8">
    <w:abstractNumId w:val="6"/>
  </w:num>
  <w:num w:numId="9">
    <w:abstractNumId w:val="8"/>
  </w:num>
  <w:num w:numId="10">
    <w:abstractNumId w:val="23"/>
  </w:num>
  <w:num w:numId="11">
    <w:abstractNumId w:val="0"/>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0"/>
  </w:num>
  <w:num w:numId="16">
    <w:abstractNumId w:val="21"/>
  </w:num>
  <w:num w:numId="17">
    <w:abstractNumId w:val="30"/>
  </w:num>
  <w:num w:numId="18">
    <w:abstractNumId w:val="15"/>
  </w:num>
  <w:num w:numId="19">
    <w:abstractNumId w:val="12"/>
  </w:num>
  <w:num w:numId="2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7"/>
  </w:num>
  <w:num w:numId="23">
    <w:abstractNumId w:val="18"/>
  </w:num>
  <w:num w:numId="24">
    <w:abstractNumId w:val="19"/>
  </w:num>
  <w:num w:numId="25">
    <w:abstractNumId w:val="4"/>
  </w:num>
  <w:num w:numId="26">
    <w:abstractNumId w:val="20"/>
  </w:num>
  <w:num w:numId="27">
    <w:abstractNumId w:val="1"/>
  </w:num>
  <w:num w:numId="28">
    <w:abstractNumId w:val="28"/>
  </w:num>
  <w:num w:numId="29">
    <w:abstractNumId w:val="25"/>
  </w:num>
  <w:num w:numId="30">
    <w:abstractNumId w:val="7"/>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A2"/>
    <w:rsid w:val="000023C9"/>
    <w:rsid w:val="00002F2F"/>
    <w:rsid w:val="00004684"/>
    <w:rsid w:val="00014450"/>
    <w:rsid w:val="00017FAF"/>
    <w:rsid w:val="000347A4"/>
    <w:rsid w:val="00042DB5"/>
    <w:rsid w:val="00044434"/>
    <w:rsid w:val="0005206E"/>
    <w:rsid w:val="00052F7E"/>
    <w:rsid w:val="00054106"/>
    <w:rsid w:val="000747BB"/>
    <w:rsid w:val="00076954"/>
    <w:rsid w:val="00077274"/>
    <w:rsid w:val="00080D15"/>
    <w:rsid w:val="0008133A"/>
    <w:rsid w:val="00085B42"/>
    <w:rsid w:val="00090BB7"/>
    <w:rsid w:val="0009584B"/>
    <w:rsid w:val="000A3D2F"/>
    <w:rsid w:val="000A4710"/>
    <w:rsid w:val="000A4E50"/>
    <w:rsid w:val="000B035F"/>
    <w:rsid w:val="000B1190"/>
    <w:rsid w:val="000B37C4"/>
    <w:rsid w:val="000C6CEB"/>
    <w:rsid w:val="000E14E4"/>
    <w:rsid w:val="000F3E20"/>
    <w:rsid w:val="000F45A6"/>
    <w:rsid w:val="00102CE5"/>
    <w:rsid w:val="00134E5C"/>
    <w:rsid w:val="00145FC2"/>
    <w:rsid w:val="001549BE"/>
    <w:rsid w:val="00165AC6"/>
    <w:rsid w:val="001722FD"/>
    <w:rsid w:val="001815A3"/>
    <w:rsid w:val="00181B88"/>
    <w:rsid w:val="0018217E"/>
    <w:rsid w:val="0018281A"/>
    <w:rsid w:val="0018518C"/>
    <w:rsid w:val="00194AA6"/>
    <w:rsid w:val="00197E38"/>
    <w:rsid w:val="001A0329"/>
    <w:rsid w:val="001A1AE9"/>
    <w:rsid w:val="001A4338"/>
    <w:rsid w:val="001A49EC"/>
    <w:rsid w:val="001A680E"/>
    <w:rsid w:val="001B144C"/>
    <w:rsid w:val="001B2792"/>
    <w:rsid w:val="001B4372"/>
    <w:rsid w:val="001B637D"/>
    <w:rsid w:val="001C2C5F"/>
    <w:rsid w:val="001C4C93"/>
    <w:rsid w:val="001C5B44"/>
    <w:rsid w:val="001D02FA"/>
    <w:rsid w:val="001D459B"/>
    <w:rsid w:val="001D55E5"/>
    <w:rsid w:val="001D753E"/>
    <w:rsid w:val="001F04B0"/>
    <w:rsid w:val="001F1D89"/>
    <w:rsid w:val="001F2DDA"/>
    <w:rsid w:val="001F65C9"/>
    <w:rsid w:val="001F6D81"/>
    <w:rsid w:val="0020286A"/>
    <w:rsid w:val="002117A0"/>
    <w:rsid w:val="00227D59"/>
    <w:rsid w:val="002309A4"/>
    <w:rsid w:val="00240884"/>
    <w:rsid w:val="00241C47"/>
    <w:rsid w:val="002545E7"/>
    <w:rsid w:val="00260775"/>
    <w:rsid w:val="00262A51"/>
    <w:rsid w:val="00291CB6"/>
    <w:rsid w:val="002A1543"/>
    <w:rsid w:val="002A4032"/>
    <w:rsid w:val="002B0C66"/>
    <w:rsid w:val="002B7171"/>
    <w:rsid w:val="002B7A5F"/>
    <w:rsid w:val="002C1EDD"/>
    <w:rsid w:val="002C362D"/>
    <w:rsid w:val="002C4627"/>
    <w:rsid w:val="002D31F8"/>
    <w:rsid w:val="002E2286"/>
    <w:rsid w:val="002E38CF"/>
    <w:rsid w:val="002E7445"/>
    <w:rsid w:val="002E7D44"/>
    <w:rsid w:val="002F47E4"/>
    <w:rsid w:val="002F782F"/>
    <w:rsid w:val="00303DDC"/>
    <w:rsid w:val="00315C59"/>
    <w:rsid w:val="00324050"/>
    <w:rsid w:val="003265EE"/>
    <w:rsid w:val="003337B3"/>
    <w:rsid w:val="00344CF5"/>
    <w:rsid w:val="003510F0"/>
    <w:rsid w:val="00351DA8"/>
    <w:rsid w:val="00352A00"/>
    <w:rsid w:val="0035567A"/>
    <w:rsid w:val="0039184D"/>
    <w:rsid w:val="00394D49"/>
    <w:rsid w:val="003A6397"/>
    <w:rsid w:val="003B4116"/>
    <w:rsid w:val="003B7D4F"/>
    <w:rsid w:val="003C06FA"/>
    <w:rsid w:val="003C3841"/>
    <w:rsid w:val="003C60BF"/>
    <w:rsid w:val="003D6510"/>
    <w:rsid w:val="003E3592"/>
    <w:rsid w:val="003E5741"/>
    <w:rsid w:val="003E5742"/>
    <w:rsid w:val="003E6DCC"/>
    <w:rsid w:val="003F029C"/>
    <w:rsid w:val="003F5EA0"/>
    <w:rsid w:val="00402AD8"/>
    <w:rsid w:val="00410458"/>
    <w:rsid w:val="004111EB"/>
    <w:rsid w:val="00413CCA"/>
    <w:rsid w:val="00415097"/>
    <w:rsid w:val="004266F5"/>
    <w:rsid w:val="00427955"/>
    <w:rsid w:val="00437E88"/>
    <w:rsid w:val="00440CE4"/>
    <w:rsid w:val="00441B76"/>
    <w:rsid w:val="0044221E"/>
    <w:rsid w:val="00444299"/>
    <w:rsid w:val="00455113"/>
    <w:rsid w:val="004611A4"/>
    <w:rsid w:val="004673C0"/>
    <w:rsid w:val="004711A2"/>
    <w:rsid w:val="004744DB"/>
    <w:rsid w:val="00477335"/>
    <w:rsid w:val="00477F16"/>
    <w:rsid w:val="00480F1A"/>
    <w:rsid w:val="00481211"/>
    <w:rsid w:val="00483824"/>
    <w:rsid w:val="004A42AF"/>
    <w:rsid w:val="004A72D0"/>
    <w:rsid w:val="004A7AD2"/>
    <w:rsid w:val="004A7B04"/>
    <w:rsid w:val="004B552A"/>
    <w:rsid w:val="004C6C99"/>
    <w:rsid w:val="004D13CA"/>
    <w:rsid w:val="004D2336"/>
    <w:rsid w:val="004F26AB"/>
    <w:rsid w:val="00500FE3"/>
    <w:rsid w:val="00501642"/>
    <w:rsid w:val="0050467C"/>
    <w:rsid w:val="00504CAC"/>
    <w:rsid w:val="00520A99"/>
    <w:rsid w:val="00522310"/>
    <w:rsid w:val="00530B1D"/>
    <w:rsid w:val="0054089D"/>
    <w:rsid w:val="00540D08"/>
    <w:rsid w:val="00551CD0"/>
    <w:rsid w:val="00554A53"/>
    <w:rsid w:val="00564C7D"/>
    <w:rsid w:val="00567E62"/>
    <w:rsid w:val="005716CE"/>
    <w:rsid w:val="00573688"/>
    <w:rsid w:val="00577531"/>
    <w:rsid w:val="00582E01"/>
    <w:rsid w:val="00584539"/>
    <w:rsid w:val="0058591F"/>
    <w:rsid w:val="00587924"/>
    <w:rsid w:val="005A1B97"/>
    <w:rsid w:val="005A6FBF"/>
    <w:rsid w:val="005B0BE8"/>
    <w:rsid w:val="005B59AA"/>
    <w:rsid w:val="005C67E7"/>
    <w:rsid w:val="005C7096"/>
    <w:rsid w:val="005D40A2"/>
    <w:rsid w:val="005D5C7A"/>
    <w:rsid w:val="005D7593"/>
    <w:rsid w:val="005E48CA"/>
    <w:rsid w:val="005F0C2B"/>
    <w:rsid w:val="005F2E77"/>
    <w:rsid w:val="006016DD"/>
    <w:rsid w:val="0062101F"/>
    <w:rsid w:val="006228E6"/>
    <w:rsid w:val="0062536F"/>
    <w:rsid w:val="006276F6"/>
    <w:rsid w:val="00642804"/>
    <w:rsid w:val="006566A9"/>
    <w:rsid w:val="0067022A"/>
    <w:rsid w:val="00670BA2"/>
    <w:rsid w:val="00685DAF"/>
    <w:rsid w:val="006870F9"/>
    <w:rsid w:val="00694DD4"/>
    <w:rsid w:val="006B1E49"/>
    <w:rsid w:val="006B2247"/>
    <w:rsid w:val="006C3E00"/>
    <w:rsid w:val="006C62C2"/>
    <w:rsid w:val="006D4962"/>
    <w:rsid w:val="006D4D08"/>
    <w:rsid w:val="006D4F44"/>
    <w:rsid w:val="006E06F7"/>
    <w:rsid w:val="006E372F"/>
    <w:rsid w:val="006F1C01"/>
    <w:rsid w:val="006F483D"/>
    <w:rsid w:val="006F6191"/>
    <w:rsid w:val="007022AB"/>
    <w:rsid w:val="00702B21"/>
    <w:rsid w:val="007052D2"/>
    <w:rsid w:val="00732D40"/>
    <w:rsid w:val="00733BEF"/>
    <w:rsid w:val="00741298"/>
    <w:rsid w:val="00751627"/>
    <w:rsid w:val="007532F2"/>
    <w:rsid w:val="00754A8C"/>
    <w:rsid w:val="00762837"/>
    <w:rsid w:val="007638CF"/>
    <w:rsid w:val="00774196"/>
    <w:rsid w:val="0078429A"/>
    <w:rsid w:val="00797C38"/>
    <w:rsid w:val="007A36A1"/>
    <w:rsid w:val="007A7460"/>
    <w:rsid w:val="007B499E"/>
    <w:rsid w:val="007B4BFE"/>
    <w:rsid w:val="007C0F3B"/>
    <w:rsid w:val="007C436A"/>
    <w:rsid w:val="007C7264"/>
    <w:rsid w:val="007D0A11"/>
    <w:rsid w:val="007D4BC7"/>
    <w:rsid w:val="007E602B"/>
    <w:rsid w:val="007F0CF7"/>
    <w:rsid w:val="007F3FC0"/>
    <w:rsid w:val="007F40CA"/>
    <w:rsid w:val="00811978"/>
    <w:rsid w:val="00815ADB"/>
    <w:rsid w:val="00815D34"/>
    <w:rsid w:val="00816537"/>
    <w:rsid w:val="00816A30"/>
    <w:rsid w:val="00816D59"/>
    <w:rsid w:val="00817AB9"/>
    <w:rsid w:val="00823F80"/>
    <w:rsid w:val="00831161"/>
    <w:rsid w:val="008356F1"/>
    <w:rsid w:val="00840B60"/>
    <w:rsid w:val="0084597B"/>
    <w:rsid w:val="00845FE2"/>
    <w:rsid w:val="00847B8B"/>
    <w:rsid w:val="00853687"/>
    <w:rsid w:val="00855478"/>
    <w:rsid w:val="00864BD2"/>
    <w:rsid w:val="008651D7"/>
    <w:rsid w:val="008748D1"/>
    <w:rsid w:val="00874A4B"/>
    <w:rsid w:val="00876A4F"/>
    <w:rsid w:val="00891325"/>
    <w:rsid w:val="008928F0"/>
    <w:rsid w:val="0089653D"/>
    <w:rsid w:val="00897268"/>
    <w:rsid w:val="008A1C0C"/>
    <w:rsid w:val="008A1CE9"/>
    <w:rsid w:val="008A1D1B"/>
    <w:rsid w:val="008A3B88"/>
    <w:rsid w:val="008A4BA5"/>
    <w:rsid w:val="008A59B7"/>
    <w:rsid w:val="008B3E65"/>
    <w:rsid w:val="008C143E"/>
    <w:rsid w:val="008C301A"/>
    <w:rsid w:val="008C36A1"/>
    <w:rsid w:val="008C752C"/>
    <w:rsid w:val="008E5565"/>
    <w:rsid w:val="008E7C0E"/>
    <w:rsid w:val="008F2909"/>
    <w:rsid w:val="00900779"/>
    <w:rsid w:val="009007FC"/>
    <w:rsid w:val="00903F00"/>
    <w:rsid w:val="00905FC9"/>
    <w:rsid w:val="00906DC5"/>
    <w:rsid w:val="00913897"/>
    <w:rsid w:val="00921306"/>
    <w:rsid w:val="0093315F"/>
    <w:rsid w:val="009339C5"/>
    <w:rsid w:val="00942E50"/>
    <w:rsid w:val="00945FDA"/>
    <w:rsid w:val="00955B89"/>
    <w:rsid w:val="009653DC"/>
    <w:rsid w:val="00965961"/>
    <w:rsid w:val="009720BF"/>
    <w:rsid w:val="00980470"/>
    <w:rsid w:val="00990CD6"/>
    <w:rsid w:val="00996B63"/>
    <w:rsid w:val="009B01F5"/>
    <w:rsid w:val="009B5446"/>
    <w:rsid w:val="009C2A40"/>
    <w:rsid w:val="009C5241"/>
    <w:rsid w:val="009D7E2A"/>
    <w:rsid w:val="009E5A30"/>
    <w:rsid w:val="009F3773"/>
    <w:rsid w:val="00A01D53"/>
    <w:rsid w:val="00A04E43"/>
    <w:rsid w:val="00A10375"/>
    <w:rsid w:val="00A123F6"/>
    <w:rsid w:val="00A1354D"/>
    <w:rsid w:val="00A14263"/>
    <w:rsid w:val="00A22645"/>
    <w:rsid w:val="00A23877"/>
    <w:rsid w:val="00A25AF8"/>
    <w:rsid w:val="00A33083"/>
    <w:rsid w:val="00A51FC1"/>
    <w:rsid w:val="00A52AF8"/>
    <w:rsid w:val="00A5644C"/>
    <w:rsid w:val="00A70337"/>
    <w:rsid w:val="00A80398"/>
    <w:rsid w:val="00A84848"/>
    <w:rsid w:val="00A87279"/>
    <w:rsid w:val="00A879AD"/>
    <w:rsid w:val="00A930F3"/>
    <w:rsid w:val="00AA0BB8"/>
    <w:rsid w:val="00AA52C7"/>
    <w:rsid w:val="00AA5D9B"/>
    <w:rsid w:val="00AB3D9B"/>
    <w:rsid w:val="00AB703B"/>
    <w:rsid w:val="00AC2C16"/>
    <w:rsid w:val="00AC4263"/>
    <w:rsid w:val="00AC740D"/>
    <w:rsid w:val="00AD302E"/>
    <w:rsid w:val="00AE1B23"/>
    <w:rsid w:val="00AE3641"/>
    <w:rsid w:val="00AE47FD"/>
    <w:rsid w:val="00AE5CC6"/>
    <w:rsid w:val="00AF64A0"/>
    <w:rsid w:val="00B0066B"/>
    <w:rsid w:val="00B02467"/>
    <w:rsid w:val="00B02A3F"/>
    <w:rsid w:val="00B02F12"/>
    <w:rsid w:val="00B130FD"/>
    <w:rsid w:val="00B1569C"/>
    <w:rsid w:val="00B20791"/>
    <w:rsid w:val="00B23BA0"/>
    <w:rsid w:val="00B2492B"/>
    <w:rsid w:val="00B25FEB"/>
    <w:rsid w:val="00B26D33"/>
    <w:rsid w:val="00B314AB"/>
    <w:rsid w:val="00B43EAD"/>
    <w:rsid w:val="00B4530E"/>
    <w:rsid w:val="00B472FA"/>
    <w:rsid w:val="00B5631F"/>
    <w:rsid w:val="00B60649"/>
    <w:rsid w:val="00B652D1"/>
    <w:rsid w:val="00B72B6B"/>
    <w:rsid w:val="00B7581B"/>
    <w:rsid w:val="00B76C0D"/>
    <w:rsid w:val="00BA0A9E"/>
    <w:rsid w:val="00BA1C19"/>
    <w:rsid w:val="00BB1133"/>
    <w:rsid w:val="00BB2CCE"/>
    <w:rsid w:val="00BC0A1D"/>
    <w:rsid w:val="00BC3918"/>
    <w:rsid w:val="00BD46A2"/>
    <w:rsid w:val="00BD4C11"/>
    <w:rsid w:val="00C00174"/>
    <w:rsid w:val="00C0341A"/>
    <w:rsid w:val="00C04225"/>
    <w:rsid w:val="00C07893"/>
    <w:rsid w:val="00C10BBA"/>
    <w:rsid w:val="00C158CD"/>
    <w:rsid w:val="00C239CF"/>
    <w:rsid w:val="00C246E5"/>
    <w:rsid w:val="00C247D6"/>
    <w:rsid w:val="00C251C0"/>
    <w:rsid w:val="00C2649B"/>
    <w:rsid w:val="00C322C9"/>
    <w:rsid w:val="00C44527"/>
    <w:rsid w:val="00C45368"/>
    <w:rsid w:val="00C50982"/>
    <w:rsid w:val="00C52E66"/>
    <w:rsid w:val="00C5462C"/>
    <w:rsid w:val="00C601C2"/>
    <w:rsid w:val="00C65945"/>
    <w:rsid w:val="00C669D1"/>
    <w:rsid w:val="00C66EA2"/>
    <w:rsid w:val="00C72990"/>
    <w:rsid w:val="00C8327C"/>
    <w:rsid w:val="00C90B54"/>
    <w:rsid w:val="00C91676"/>
    <w:rsid w:val="00C91F63"/>
    <w:rsid w:val="00C92964"/>
    <w:rsid w:val="00C97DB6"/>
    <w:rsid w:val="00CB20BA"/>
    <w:rsid w:val="00CB2377"/>
    <w:rsid w:val="00CC6001"/>
    <w:rsid w:val="00CF366A"/>
    <w:rsid w:val="00CF5A39"/>
    <w:rsid w:val="00CF5E7C"/>
    <w:rsid w:val="00D049E8"/>
    <w:rsid w:val="00D05D90"/>
    <w:rsid w:val="00D06A46"/>
    <w:rsid w:val="00D1759A"/>
    <w:rsid w:val="00D30E2A"/>
    <w:rsid w:val="00D35222"/>
    <w:rsid w:val="00D416EC"/>
    <w:rsid w:val="00D51B40"/>
    <w:rsid w:val="00D54B53"/>
    <w:rsid w:val="00D60783"/>
    <w:rsid w:val="00D66237"/>
    <w:rsid w:val="00D67951"/>
    <w:rsid w:val="00D71BFC"/>
    <w:rsid w:val="00D86B9A"/>
    <w:rsid w:val="00D911C5"/>
    <w:rsid w:val="00DA3004"/>
    <w:rsid w:val="00DA3769"/>
    <w:rsid w:val="00DA6EFB"/>
    <w:rsid w:val="00DB07DC"/>
    <w:rsid w:val="00DB544F"/>
    <w:rsid w:val="00DB5670"/>
    <w:rsid w:val="00DC68DA"/>
    <w:rsid w:val="00DD0D5C"/>
    <w:rsid w:val="00DD35DB"/>
    <w:rsid w:val="00DE0854"/>
    <w:rsid w:val="00DE0C15"/>
    <w:rsid w:val="00DE3F74"/>
    <w:rsid w:val="00E02DB4"/>
    <w:rsid w:val="00E06BCA"/>
    <w:rsid w:val="00E12931"/>
    <w:rsid w:val="00E14C76"/>
    <w:rsid w:val="00E34292"/>
    <w:rsid w:val="00E37705"/>
    <w:rsid w:val="00E40CB0"/>
    <w:rsid w:val="00E52828"/>
    <w:rsid w:val="00E57F40"/>
    <w:rsid w:val="00E60235"/>
    <w:rsid w:val="00E62053"/>
    <w:rsid w:val="00E7274F"/>
    <w:rsid w:val="00E766CF"/>
    <w:rsid w:val="00E8011F"/>
    <w:rsid w:val="00E82140"/>
    <w:rsid w:val="00E84E9F"/>
    <w:rsid w:val="00E86F5A"/>
    <w:rsid w:val="00E87FE3"/>
    <w:rsid w:val="00E909DE"/>
    <w:rsid w:val="00E90EB5"/>
    <w:rsid w:val="00E922C1"/>
    <w:rsid w:val="00E92F51"/>
    <w:rsid w:val="00E95027"/>
    <w:rsid w:val="00E9769E"/>
    <w:rsid w:val="00E97B51"/>
    <w:rsid w:val="00EA72E6"/>
    <w:rsid w:val="00EB393D"/>
    <w:rsid w:val="00EC39D7"/>
    <w:rsid w:val="00EC593F"/>
    <w:rsid w:val="00EC5D03"/>
    <w:rsid w:val="00EF0C64"/>
    <w:rsid w:val="00EF2CFF"/>
    <w:rsid w:val="00EF4EAC"/>
    <w:rsid w:val="00EF51C4"/>
    <w:rsid w:val="00F12037"/>
    <w:rsid w:val="00F15F4C"/>
    <w:rsid w:val="00F209B6"/>
    <w:rsid w:val="00F20E4E"/>
    <w:rsid w:val="00F21D8C"/>
    <w:rsid w:val="00F246FC"/>
    <w:rsid w:val="00F40D0D"/>
    <w:rsid w:val="00F54C54"/>
    <w:rsid w:val="00F70DC1"/>
    <w:rsid w:val="00F746D5"/>
    <w:rsid w:val="00F750E3"/>
    <w:rsid w:val="00F767C1"/>
    <w:rsid w:val="00F76F71"/>
    <w:rsid w:val="00F80E1F"/>
    <w:rsid w:val="00F8294A"/>
    <w:rsid w:val="00F9470E"/>
    <w:rsid w:val="00FA00EA"/>
    <w:rsid w:val="00FA7125"/>
    <w:rsid w:val="00FA7601"/>
    <w:rsid w:val="00FC09BD"/>
    <w:rsid w:val="00FC7401"/>
    <w:rsid w:val="00FD4223"/>
    <w:rsid w:val="00FE04CD"/>
    <w:rsid w:val="00FE6488"/>
    <w:rsid w:val="00FF0FE3"/>
    <w:rsid w:val="00FF21B0"/>
    <w:rsid w:val="00FF2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19BE2"/>
  <w15:docId w15:val="{2FADC5E7-97F9-4FBB-9DB4-4B6D8D2B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7FC"/>
  </w:style>
  <w:style w:type="paragraph" w:styleId="3">
    <w:name w:val="heading 3"/>
    <w:basedOn w:val="a"/>
    <w:next w:val="a"/>
    <w:link w:val="30"/>
    <w:uiPriority w:val="9"/>
    <w:unhideWhenUsed/>
    <w:qFormat/>
    <w:rsid w:val="00C247D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942E50"/>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40A2"/>
    <w:rPr>
      <w:b/>
      <w:bCs/>
    </w:rPr>
  </w:style>
  <w:style w:type="paragraph" w:customStyle="1" w:styleId="10">
    <w:name w:val="10"/>
    <w:basedOn w:val="a"/>
    <w:rsid w:val="005D4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5D4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0">
    <w:name w:val="fontstyle40"/>
    <w:basedOn w:val="a0"/>
    <w:rsid w:val="005D40A2"/>
  </w:style>
  <w:style w:type="paragraph" w:styleId="a4">
    <w:name w:val="Body Text"/>
    <w:basedOn w:val="a"/>
    <w:link w:val="a5"/>
    <w:unhideWhenUsed/>
    <w:rsid w:val="00D35222"/>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rsid w:val="00D35222"/>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747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47BB"/>
    <w:rPr>
      <w:rFonts w:ascii="Tahoma" w:hAnsi="Tahoma" w:cs="Tahoma"/>
      <w:sz w:val="16"/>
      <w:szCs w:val="16"/>
    </w:rPr>
  </w:style>
  <w:style w:type="character" w:styleId="a8">
    <w:name w:val="Hyperlink"/>
    <w:basedOn w:val="a0"/>
    <w:semiHidden/>
    <w:unhideWhenUsed/>
    <w:rsid w:val="00FE04CD"/>
    <w:rPr>
      <w:color w:val="C14227"/>
      <w:u w:val="single"/>
    </w:rPr>
  </w:style>
  <w:style w:type="paragraph" w:styleId="a9">
    <w:name w:val="List Paragraph"/>
    <w:aliases w:val="Подпись рисунка,Заголовок_3,ПКФ Список,Алроса_маркер (Уровень 4),Маркер,ПАРАГРАФ,Абзац списка2,Lists,FooterText,numbered,Paragraphe de liste1,Bulletr List Paragraph,列出段落,列出段落1,Parágrafo da Lista1,リスト段落1,List Paragraph11,????,????1,?????1"/>
    <w:basedOn w:val="a"/>
    <w:link w:val="aa"/>
    <w:uiPriority w:val="34"/>
    <w:qFormat/>
    <w:rsid w:val="00FC09BD"/>
    <w:pPr>
      <w:spacing w:line="240" w:lineRule="auto"/>
      <w:ind w:left="720"/>
      <w:contextualSpacing/>
      <w:jc w:val="both"/>
    </w:pPr>
    <w:rPr>
      <w:rFonts w:ascii="Calibri" w:eastAsia="Calibri" w:hAnsi="Calibri" w:cs="Times New Roman"/>
    </w:rPr>
  </w:style>
  <w:style w:type="paragraph" w:styleId="ab">
    <w:name w:val="Normal (Web)"/>
    <w:basedOn w:val="a"/>
    <w:uiPriority w:val="99"/>
    <w:unhideWhenUsed/>
    <w:rsid w:val="00FC09BD"/>
    <w:pPr>
      <w:spacing w:after="0" w:line="240" w:lineRule="auto"/>
      <w:jc w:val="both"/>
    </w:pPr>
    <w:rPr>
      <w:rFonts w:ascii="Times New Roman" w:eastAsia="Times New Roman" w:hAnsi="Times New Roman" w:cs="Times New Roman"/>
      <w:sz w:val="24"/>
      <w:szCs w:val="24"/>
      <w:lang w:eastAsia="ru-RU"/>
    </w:rPr>
  </w:style>
  <w:style w:type="paragraph" w:customStyle="1" w:styleId="Default">
    <w:name w:val="Default"/>
    <w:rsid w:val="00FC09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uiPriority w:val="34"/>
    <w:qFormat/>
    <w:rsid w:val="00FC09BD"/>
    <w:pPr>
      <w:spacing w:after="0" w:line="240" w:lineRule="auto"/>
      <w:ind w:left="720"/>
      <w:contextualSpacing/>
    </w:pPr>
    <w:rPr>
      <w:rFonts w:ascii="Times New Roman" w:eastAsia="Times New Roman" w:hAnsi="Times New Roman" w:cs="Times New Roman"/>
      <w:sz w:val="26"/>
      <w:szCs w:val="24"/>
      <w:lang w:eastAsia="ru-RU"/>
    </w:rPr>
  </w:style>
  <w:style w:type="table" w:styleId="ac">
    <w:name w:val="Table Grid"/>
    <w:basedOn w:val="a1"/>
    <w:uiPriority w:val="59"/>
    <w:rsid w:val="00784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014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144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5">
    <w:name w:val="Font Style35"/>
    <w:rsid w:val="00D049E8"/>
    <w:rPr>
      <w:rFonts w:ascii="Times New Roman" w:hAnsi="Times New Roman" w:cs="Times New Roman"/>
      <w:sz w:val="22"/>
    </w:rPr>
  </w:style>
  <w:style w:type="character" w:customStyle="1" w:styleId="FontStyle45">
    <w:name w:val="Font Style45"/>
    <w:rsid w:val="00A70337"/>
    <w:rPr>
      <w:rFonts w:ascii="Times New Roman" w:hAnsi="Times New Roman" w:cs="Times New Roman"/>
      <w:sz w:val="22"/>
      <w:szCs w:val="22"/>
    </w:rPr>
  </w:style>
  <w:style w:type="paragraph" w:customStyle="1" w:styleId="ConsPlusNormal">
    <w:name w:val="ConsPlusNormal"/>
    <w:rsid w:val="00B0246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d">
    <w:name w:val="header"/>
    <w:basedOn w:val="a"/>
    <w:link w:val="ae"/>
    <w:uiPriority w:val="99"/>
    <w:semiHidden/>
    <w:unhideWhenUsed/>
    <w:rsid w:val="007E602B"/>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7E602B"/>
  </w:style>
  <w:style w:type="paragraph" w:styleId="af">
    <w:name w:val="footer"/>
    <w:basedOn w:val="a"/>
    <w:link w:val="af0"/>
    <w:uiPriority w:val="99"/>
    <w:semiHidden/>
    <w:unhideWhenUsed/>
    <w:rsid w:val="007E602B"/>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7E602B"/>
  </w:style>
  <w:style w:type="character" w:styleId="af1">
    <w:name w:val="annotation reference"/>
    <w:basedOn w:val="a0"/>
    <w:uiPriority w:val="99"/>
    <w:semiHidden/>
    <w:unhideWhenUsed/>
    <w:rsid w:val="006C3E00"/>
    <w:rPr>
      <w:sz w:val="16"/>
      <w:szCs w:val="16"/>
    </w:rPr>
  </w:style>
  <w:style w:type="paragraph" w:styleId="af2">
    <w:name w:val="annotation text"/>
    <w:basedOn w:val="a"/>
    <w:link w:val="af3"/>
    <w:uiPriority w:val="99"/>
    <w:semiHidden/>
    <w:unhideWhenUsed/>
    <w:rsid w:val="006C3E00"/>
    <w:pPr>
      <w:spacing w:line="240" w:lineRule="auto"/>
    </w:pPr>
    <w:rPr>
      <w:sz w:val="20"/>
      <w:szCs w:val="20"/>
    </w:rPr>
  </w:style>
  <w:style w:type="character" w:customStyle="1" w:styleId="af3">
    <w:name w:val="Текст примечания Знак"/>
    <w:basedOn w:val="a0"/>
    <w:link w:val="af2"/>
    <w:uiPriority w:val="99"/>
    <w:semiHidden/>
    <w:rsid w:val="006C3E00"/>
    <w:rPr>
      <w:sz w:val="20"/>
      <w:szCs w:val="20"/>
    </w:rPr>
  </w:style>
  <w:style w:type="paragraph" w:styleId="af4">
    <w:name w:val="annotation subject"/>
    <w:basedOn w:val="af2"/>
    <w:next w:val="af2"/>
    <w:link w:val="af5"/>
    <w:uiPriority w:val="99"/>
    <w:semiHidden/>
    <w:unhideWhenUsed/>
    <w:rsid w:val="006C3E00"/>
    <w:rPr>
      <w:b/>
      <w:bCs/>
    </w:rPr>
  </w:style>
  <w:style w:type="character" w:customStyle="1" w:styleId="af5">
    <w:name w:val="Тема примечания Знак"/>
    <w:basedOn w:val="af3"/>
    <w:link w:val="af4"/>
    <w:uiPriority w:val="99"/>
    <w:semiHidden/>
    <w:rsid w:val="006C3E00"/>
    <w:rPr>
      <w:b/>
      <w:bCs/>
      <w:sz w:val="20"/>
      <w:szCs w:val="20"/>
    </w:rPr>
  </w:style>
  <w:style w:type="paragraph" w:styleId="af6">
    <w:name w:val="Revision"/>
    <w:hidden/>
    <w:uiPriority w:val="99"/>
    <w:semiHidden/>
    <w:rsid w:val="006C3E00"/>
    <w:pPr>
      <w:spacing w:after="0" w:line="240" w:lineRule="auto"/>
    </w:pPr>
  </w:style>
  <w:style w:type="character" w:styleId="af7">
    <w:name w:val="Emphasis"/>
    <w:qFormat/>
    <w:rsid w:val="00A879AD"/>
    <w:rPr>
      <w:i/>
      <w:iCs/>
    </w:rPr>
  </w:style>
  <w:style w:type="character" w:customStyle="1" w:styleId="af8">
    <w:name w:val="Таблица Знак"/>
    <w:link w:val="af9"/>
    <w:locked/>
    <w:rsid w:val="00A879AD"/>
    <w:rPr>
      <w:rFonts w:ascii="Arial" w:hAnsi="Arial"/>
      <w:szCs w:val="24"/>
    </w:rPr>
  </w:style>
  <w:style w:type="paragraph" w:customStyle="1" w:styleId="af9">
    <w:name w:val="Таблица"/>
    <w:basedOn w:val="a"/>
    <w:link w:val="af8"/>
    <w:qFormat/>
    <w:rsid w:val="00A879AD"/>
    <w:pPr>
      <w:spacing w:before="40" w:after="40" w:line="240" w:lineRule="auto"/>
      <w:jc w:val="center"/>
    </w:pPr>
    <w:rPr>
      <w:rFonts w:ascii="Arial" w:hAnsi="Arial"/>
      <w:szCs w:val="24"/>
    </w:rPr>
  </w:style>
  <w:style w:type="character" w:customStyle="1" w:styleId="afa">
    <w:name w:val="таблица"/>
    <w:rsid w:val="00A879AD"/>
    <w:rPr>
      <w:rFonts w:ascii="Times New Roman" w:hAnsi="Times New Roman" w:cs="Times New Roman" w:hint="default"/>
      <w:sz w:val="24"/>
    </w:rPr>
  </w:style>
  <w:style w:type="character" w:customStyle="1" w:styleId="40">
    <w:name w:val="Заголовок 4 Знак"/>
    <w:basedOn w:val="a0"/>
    <w:link w:val="4"/>
    <w:rsid w:val="00942E50"/>
    <w:rPr>
      <w:rFonts w:ascii="Times New Roman" w:eastAsia="Times New Roman" w:hAnsi="Times New Roman" w:cs="Times New Roman"/>
      <w:b/>
      <w:bCs/>
      <w:sz w:val="28"/>
      <w:szCs w:val="28"/>
      <w:lang w:eastAsia="ru-RU"/>
    </w:rPr>
  </w:style>
  <w:style w:type="paragraph" w:customStyle="1" w:styleId="5">
    <w:name w:val="Стиль5"/>
    <w:basedOn w:val="afb"/>
    <w:link w:val="50"/>
    <w:rsid w:val="00942E50"/>
    <w:pPr>
      <w:ind w:firstLine="709"/>
      <w:jc w:val="both"/>
    </w:pPr>
    <w:rPr>
      <w:rFonts w:ascii="Times New Roman" w:eastAsia="Times New Roman" w:hAnsi="Times New Roman" w:cs="Times New Roman"/>
      <w:sz w:val="24"/>
      <w:szCs w:val="24"/>
      <w:lang w:eastAsia="ru-RU"/>
    </w:rPr>
  </w:style>
  <w:style w:type="character" w:customStyle="1" w:styleId="50">
    <w:name w:val="Стиль5 Знак"/>
    <w:basedOn w:val="a5"/>
    <w:link w:val="5"/>
    <w:rsid w:val="00942E50"/>
    <w:rPr>
      <w:rFonts w:ascii="Times New Roman" w:eastAsia="Times New Roman" w:hAnsi="Times New Roman" w:cs="Times New Roman"/>
      <w:sz w:val="24"/>
      <w:szCs w:val="24"/>
      <w:lang w:eastAsia="ru-RU"/>
    </w:rPr>
  </w:style>
  <w:style w:type="character" w:customStyle="1" w:styleId="afc">
    <w:name w:val="Основной текст_"/>
    <w:basedOn w:val="a0"/>
    <w:link w:val="2"/>
    <w:rsid w:val="00942E50"/>
    <w:rPr>
      <w:rFonts w:ascii="Times New Roman" w:eastAsia="Times New Roman" w:hAnsi="Times New Roman"/>
      <w:spacing w:val="4"/>
      <w:sz w:val="21"/>
      <w:szCs w:val="21"/>
      <w:shd w:val="clear" w:color="auto" w:fill="FFFFFF"/>
    </w:rPr>
  </w:style>
  <w:style w:type="paragraph" w:customStyle="1" w:styleId="2">
    <w:name w:val="Основной текст2"/>
    <w:basedOn w:val="a"/>
    <w:link w:val="afc"/>
    <w:rsid w:val="00942E50"/>
    <w:pPr>
      <w:widowControl w:val="0"/>
      <w:shd w:val="clear" w:color="auto" w:fill="FFFFFF"/>
      <w:spacing w:after="0" w:line="274" w:lineRule="exact"/>
      <w:ind w:hanging="360"/>
      <w:jc w:val="both"/>
    </w:pPr>
    <w:rPr>
      <w:rFonts w:ascii="Times New Roman" w:eastAsia="Times New Roman" w:hAnsi="Times New Roman"/>
      <w:spacing w:val="4"/>
      <w:sz w:val="21"/>
      <w:szCs w:val="21"/>
    </w:rPr>
  </w:style>
  <w:style w:type="paragraph" w:styleId="afb">
    <w:name w:val="Plain Text"/>
    <w:basedOn w:val="a"/>
    <w:link w:val="afd"/>
    <w:uiPriority w:val="99"/>
    <w:semiHidden/>
    <w:unhideWhenUsed/>
    <w:rsid w:val="00942E50"/>
    <w:pPr>
      <w:spacing w:after="0" w:line="240" w:lineRule="auto"/>
    </w:pPr>
    <w:rPr>
      <w:rFonts w:ascii="Consolas" w:hAnsi="Consolas"/>
      <w:sz w:val="21"/>
      <w:szCs w:val="21"/>
    </w:rPr>
  </w:style>
  <w:style w:type="character" w:customStyle="1" w:styleId="afd">
    <w:name w:val="Текст Знак"/>
    <w:basedOn w:val="a0"/>
    <w:link w:val="afb"/>
    <w:uiPriority w:val="99"/>
    <w:semiHidden/>
    <w:rsid w:val="00942E50"/>
    <w:rPr>
      <w:rFonts w:ascii="Consolas" w:hAnsi="Consolas"/>
      <w:sz w:val="21"/>
      <w:szCs w:val="21"/>
    </w:rPr>
  </w:style>
  <w:style w:type="character" w:customStyle="1" w:styleId="aa">
    <w:name w:val="Абзац списка Знак"/>
    <w:aliases w:val="Подпись рисунка Знак,Заголовок_3 Знак,ПКФ Список Знак,Алроса_маркер (Уровень 4) Знак,Маркер Знак,ПАРАГРАФ Знак,Абзац списка2 Знак,Lists Знак,FooterText Знак,numbered Знак,Paragraphe de liste1 Знак,Bulletr List Paragraph Знак,列出段落 Знак"/>
    <w:link w:val="a9"/>
    <w:uiPriority w:val="34"/>
    <w:locked/>
    <w:rsid w:val="00090BB7"/>
    <w:rPr>
      <w:rFonts w:ascii="Calibri" w:eastAsia="Calibri" w:hAnsi="Calibri" w:cs="Times New Roman"/>
    </w:rPr>
  </w:style>
  <w:style w:type="character" w:customStyle="1" w:styleId="95pt">
    <w:name w:val="Основной текст + 9;5 pt"/>
    <w:basedOn w:val="afc"/>
    <w:rsid w:val="008C36A1"/>
    <w:rPr>
      <w:rFonts w:ascii="Times New Roman" w:eastAsia="Times New Roman" w:hAnsi="Times New Roman" w:cs="Times New Roman"/>
      <w:color w:val="000000"/>
      <w:spacing w:val="4"/>
      <w:w w:val="100"/>
      <w:position w:val="0"/>
      <w:sz w:val="19"/>
      <w:szCs w:val="19"/>
      <w:shd w:val="clear" w:color="auto" w:fill="FFFFFF"/>
      <w:lang w:val="ru-RU"/>
    </w:rPr>
  </w:style>
  <w:style w:type="character" w:customStyle="1" w:styleId="95pt0pt">
    <w:name w:val="Основной текст + 9;5 pt;Полужирный;Интервал 0 pt"/>
    <w:basedOn w:val="afc"/>
    <w:rsid w:val="008C36A1"/>
    <w:rPr>
      <w:rFonts w:ascii="Times New Roman" w:eastAsia="Times New Roman" w:hAnsi="Times New Roman" w:cs="Times New Roman"/>
      <w:b/>
      <w:bCs/>
      <w:color w:val="000000"/>
      <w:spacing w:val="3"/>
      <w:w w:val="100"/>
      <w:position w:val="0"/>
      <w:sz w:val="19"/>
      <w:szCs w:val="19"/>
      <w:shd w:val="clear" w:color="auto" w:fill="FFFFFF"/>
      <w:lang w:val="ru-RU"/>
    </w:rPr>
  </w:style>
  <w:style w:type="character" w:customStyle="1" w:styleId="95pt0pt0">
    <w:name w:val="Основной текст + 9;5 pt;Курсив;Интервал 0 pt"/>
    <w:basedOn w:val="afc"/>
    <w:rsid w:val="008C36A1"/>
    <w:rPr>
      <w:rFonts w:ascii="Times New Roman" w:eastAsia="Times New Roman" w:hAnsi="Times New Roman" w:cs="Times New Roman"/>
      <w:i/>
      <w:iCs/>
      <w:color w:val="000000"/>
      <w:spacing w:val="0"/>
      <w:w w:val="100"/>
      <w:position w:val="0"/>
      <w:sz w:val="19"/>
      <w:szCs w:val="19"/>
      <w:shd w:val="clear" w:color="auto" w:fill="FFFFFF"/>
    </w:rPr>
  </w:style>
  <w:style w:type="paragraph" w:customStyle="1" w:styleId="ConsPlusNonformat">
    <w:name w:val="ConsPlusNonformat"/>
    <w:uiPriority w:val="99"/>
    <w:rsid w:val="008A1D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C247D6"/>
    <w:rPr>
      <w:rFonts w:asciiTheme="majorHAnsi" w:eastAsiaTheme="majorEastAsia" w:hAnsiTheme="majorHAnsi" w:cstheme="majorBidi"/>
      <w:color w:val="243F60" w:themeColor="accent1" w:themeShade="7F"/>
      <w:sz w:val="24"/>
      <w:szCs w:val="24"/>
    </w:rPr>
  </w:style>
  <w:style w:type="paragraph" w:customStyle="1" w:styleId="31">
    <w:name w:val="Стиль3"/>
    <w:basedOn w:val="20"/>
    <w:rsid w:val="00145FC2"/>
    <w:rPr>
      <w:rFonts w:ascii="Times New Roman" w:eastAsia="Times New Roman" w:hAnsi="Times New Roman" w:cs="Times New Roman"/>
      <w:sz w:val="20"/>
      <w:szCs w:val="20"/>
      <w:lang w:eastAsia="ru-RU"/>
    </w:rPr>
  </w:style>
  <w:style w:type="paragraph" w:styleId="20">
    <w:name w:val="Body Text Indent 2"/>
    <w:basedOn w:val="a"/>
    <w:link w:val="21"/>
    <w:uiPriority w:val="99"/>
    <w:semiHidden/>
    <w:unhideWhenUsed/>
    <w:rsid w:val="00145FC2"/>
    <w:pPr>
      <w:spacing w:after="120" w:line="480" w:lineRule="auto"/>
      <w:ind w:left="283"/>
    </w:pPr>
  </w:style>
  <w:style w:type="character" w:customStyle="1" w:styleId="21">
    <w:name w:val="Основной текст с отступом 2 Знак"/>
    <w:basedOn w:val="a0"/>
    <w:link w:val="20"/>
    <w:uiPriority w:val="99"/>
    <w:semiHidden/>
    <w:rsid w:val="00145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62957">
      <w:bodyDiv w:val="1"/>
      <w:marLeft w:val="0"/>
      <w:marRight w:val="0"/>
      <w:marTop w:val="0"/>
      <w:marBottom w:val="0"/>
      <w:divBdr>
        <w:top w:val="none" w:sz="0" w:space="0" w:color="auto"/>
        <w:left w:val="none" w:sz="0" w:space="0" w:color="auto"/>
        <w:bottom w:val="none" w:sz="0" w:space="0" w:color="auto"/>
        <w:right w:val="none" w:sz="0" w:space="0" w:color="auto"/>
      </w:divBdr>
    </w:div>
    <w:div w:id="174926214">
      <w:bodyDiv w:val="1"/>
      <w:marLeft w:val="0"/>
      <w:marRight w:val="0"/>
      <w:marTop w:val="0"/>
      <w:marBottom w:val="0"/>
      <w:divBdr>
        <w:top w:val="none" w:sz="0" w:space="0" w:color="auto"/>
        <w:left w:val="none" w:sz="0" w:space="0" w:color="auto"/>
        <w:bottom w:val="none" w:sz="0" w:space="0" w:color="auto"/>
        <w:right w:val="none" w:sz="0" w:space="0" w:color="auto"/>
      </w:divBdr>
    </w:div>
    <w:div w:id="314914832">
      <w:bodyDiv w:val="1"/>
      <w:marLeft w:val="0"/>
      <w:marRight w:val="0"/>
      <w:marTop w:val="0"/>
      <w:marBottom w:val="0"/>
      <w:divBdr>
        <w:top w:val="none" w:sz="0" w:space="0" w:color="auto"/>
        <w:left w:val="none" w:sz="0" w:space="0" w:color="auto"/>
        <w:bottom w:val="none" w:sz="0" w:space="0" w:color="auto"/>
        <w:right w:val="none" w:sz="0" w:space="0" w:color="auto"/>
      </w:divBdr>
    </w:div>
    <w:div w:id="476185492">
      <w:bodyDiv w:val="1"/>
      <w:marLeft w:val="0"/>
      <w:marRight w:val="0"/>
      <w:marTop w:val="0"/>
      <w:marBottom w:val="0"/>
      <w:divBdr>
        <w:top w:val="none" w:sz="0" w:space="0" w:color="auto"/>
        <w:left w:val="none" w:sz="0" w:space="0" w:color="auto"/>
        <w:bottom w:val="none" w:sz="0" w:space="0" w:color="auto"/>
        <w:right w:val="none" w:sz="0" w:space="0" w:color="auto"/>
      </w:divBdr>
    </w:div>
    <w:div w:id="639043231">
      <w:bodyDiv w:val="1"/>
      <w:marLeft w:val="0"/>
      <w:marRight w:val="0"/>
      <w:marTop w:val="0"/>
      <w:marBottom w:val="0"/>
      <w:divBdr>
        <w:top w:val="none" w:sz="0" w:space="0" w:color="auto"/>
        <w:left w:val="none" w:sz="0" w:space="0" w:color="auto"/>
        <w:bottom w:val="none" w:sz="0" w:space="0" w:color="auto"/>
        <w:right w:val="none" w:sz="0" w:space="0" w:color="auto"/>
      </w:divBdr>
    </w:div>
    <w:div w:id="769082560">
      <w:bodyDiv w:val="1"/>
      <w:marLeft w:val="0"/>
      <w:marRight w:val="0"/>
      <w:marTop w:val="0"/>
      <w:marBottom w:val="0"/>
      <w:divBdr>
        <w:top w:val="none" w:sz="0" w:space="0" w:color="auto"/>
        <w:left w:val="none" w:sz="0" w:space="0" w:color="auto"/>
        <w:bottom w:val="none" w:sz="0" w:space="0" w:color="auto"/>
        <w:right w:val="none" w:sz="0" w:space="0" w:color="auto"/>
      </w:divBdr>
      <w:divsChild>
        <w:div w:id="550772426">
          <w:marLeft w:val="0"/>
          <w:marRight w:val="0"/>
          <w:marTop w:val="0"/>
          <w:marBottom w:val="0"/>
          <w:divBdr>
            <w:top w:val="none" w:sz="0" w:space="0" w:color="auto"/>
            <w:left w:val="none" w:sz="0" w:space="0" w:color="auto"/>
            <w:bottom w:val="none" w:sz="0" w:space="0" w:color="auto"/>
            <w:right w:val="none" w:sz="0" w:space="0" w:color="auto"/>
          </w:divBdr>
          <w:divsChild>
            <w:div w:id="1557085950">
              <w:marLeft w:val="0"/>
              <w:marRight w:val="0"/>
              <w:marTop w:val="0"/>
              <w:marBottom w:val="0"/>
              <w:divBdr>
                <w:top w:val="none" w:sz="0" w:space="0" w:color="auto"/>
                <w:left w:val="none" w:sz="0" w:space="0" w:color="auto"/>
                <w:bottom w:val="none" w:sz="0" w:space="0" w:color="auto"/>
                <w:right w:val="none" w:sz="0" w:space="0" w:color="auto"/>
              </w:divBdr>
              <w:divsChild>
                <w:div w:id="974137045">
                  <w:marLeft w:val="0"/>
                  <w:marRight w:val="0"/>
                  <w:marTop w:val="0"/>
                  <w:marBottom w:val="0"/>
                  <w:divBdr>
                    <w:top w:val="none" w:sz="0" w:space="0" w:color="auto"/>
                    <w:left w:val="none" w:sz="0" w:space="0" w:color="auto"/>
                    <w:bottom w:val="none" w:sz="0" w:space="0" w:color="auto"/>
                    <w:right w:val="none" w:sz="0" w:space="0" w:color="auto"/>
                  </w:divBdr>
                  <w:divsChild>
                    <w:div w:id="587928919">
                      <w:marLeft w:val="0"/>
                      <w:marRight w:val="0"/>
                      <w:marTop w:val="0"/>
                      <w:marBottom w:val="0"/>
                      <w:divBdr>
                        <w:top w:val="none" w:sz="0" w:space="0" w:color="auto"/>
                        <w:left w:val="none" w:sz="0" w:space="0" w:color="auto"/>
                        <w:bottom w:val="none" w:sz="0" w:space="0" w:color="auto"/>
                        <w:right w:val="none" w:sz="0" w:space="0" w:color="auto"/>
                      </w:divBdr>
                      <w:divsChild>
                        <w:div w:id="1164517276">
                          <w:marLeft w:val="0"/>
                          <w:marRight w:val="0"/>
                          <w:marTop w:val="0"/>
                          <w:marBottom w:val="0"/>
                          <w:divBdr>
                            <w:top w:val="none" w:sz="0" w:space="0" w:color="auto"/>
                            <w:left w:val="none" w:sz="0" w:space="0" w:color="auto"/>
                            <w:bottom w:val="none" w:sz="0" w:space="0" w:color="auto"/>
                            <w:right w:val="none" w:sz="0" w:space="0" w:color="auto"/>
                          </w:divBdr>
                          <w:divsChild>
                            <w:div w:id="1256522924">
                              <w:marLeft w:val="0"/>
                              <w:marRight w:val="0"/>
                              <w:marTop w:val="0"/>
                              <w:marBottom w:val="0"/>
                              <w:divBdr>
                                <w:top w:val="none" w:sz="0" w:space="0" w:color="auto"/>
                                <w:left w:val="none" w:sz="0" w:space="0" w:color="auto"/>
                                <w:bottom w:val="none" w:sz="0" w:space="0" w:color="auto"/>
                                <w:right w:val="none" w:sz="0" w:space="0" w:color="auto"/>
                              </w:divBdr>
                              <w:divsChild>
                                <w:div w:id="1805197783">
                                  <w:marLeft w:val="0"/>
                                  <w:marRight w:val="0"/>
                                  <w:marTop w:val="0"/>
                                  <w:marBottom w:val="0"/>
                                  <w:divBdr>
                                    <w:top w:val="none" w:sz="0" w:space="0" w:color="auto"/>
                                    <w:left w:val="none" w:sz="0" w:space="0" w:color="auto"/>
                                    <w:bottom w:val="none" w:sz="0" w:space="0" w:color="auto"/>
                                    <w:right w:val="none" w:sz="0" w:space="0" w:color="auto"/>
                                  </w:divBdr>
                                  <w:divsChild>
                                    <w:div w:id="678505311">
                                      <w:marLeft w:val="0"/>
                                      <w:marRight w:val="0"/>
                                      <w:marTop w:val="0"/>
                                      <w:marBottom w:val="0"/>
                                      <w:divBdr>
                                        <w:top w:val="none" w:sz="0" w:space="0" w:color="auto"/>
                                        <w:left w:val="none" w:sz="0" w:space="0" w:color="auto"/>
                                        <w:bottom w:val="none" w:sz="0" w:space="0" w:color="auto"/>
                                        <w:right w:val="none" w:sz="0" w:space="0" w:color="auto"/>
                                      </w:divBdr>
                                      <w:divsChild>
                                        <w:div w:id="2537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617817">
      <w:bodyDiv w:val="1"/>
      <w:marLeft w:val="0"/>
      <w:marRight w:val="0"/>
      <w:marTop w:val="0"/>
      <w:marBottom w:val="0"/>
      <w:divBdr>
        <w:top w:val="none" w:sz="0" w:space="0" w:color="auto"/>
        <w:left w:val="none" w:sz="0" w:space="0" w:color="auto"/>
        <w:bottom w:val="none" w:sz="0" w:space="0" w:color="auto"/>
        <w:right w:val="none" w:sz="0" w:space="0" w:color="auto"/>
      </w:divBdr>
    </w:div>
    <w:div w:id="1399136423">
      <w:bodyDiv w:val="1"/>
      <w:marLeft w:val="0"/>
      <w:marRight w:val="0"/>
      <w:marTop w:val="0"/>
      <w:marBottom w:val="0"/>
      <w:divBdr>
        <w:top w:val="none" w:sz="0" w:space="0" w:color="auto"/>
        <w:left w:val="none" w:sz="0" w:space="0" w:color="auto"/>
        <w:bottom w:val="none" w:sz="0" w:space="0" w:color="auto"/>
        <w:right w:val="none" w:sz="0" w:space="0" w:color="auto"/>
      </w:divBdr>
    </w:div>
    <w:div w:id="1650131471">
      <w:bodyDiv w:val="1"/>
      <w:marLeft w:val="0"/>
      <w:marRight w:val="0"/>
      <w:marTop w:val="0"/>
      <w:marBottom w:val="0"/>
      <w:divBdr>
        <w:top w:val="none" w:sz="0" w:space="0" w:color="auto"/>
        <w:left w:val="none" w:sz="0" w:space="0" w:color="auto"/>
        <w:bottom w:val="none" w:sz="0" w:space="0" w:color="auto"/>
        <w:right w:val="none" w:sz="0" w:space="0" w:color="auto"/>
      </w:divBdr>
    </w:div>
    <w:div w:id="1747067265">
      <w:bodyDiv w:val="1"/>
      <w:marLeft w:val="0"/>
      <w:marRight w:val="0"/>
      <w:marTop w:val="0"/>
      <w:marBottom w:val="0"/>
      <w:divBdr>
        <w:top w:val="none" w:sz="0" w:space="0" w:color="auto"/>
        <w:left w:val="none" w:sz="0" w:space="0" w:color="auto"/>
        <w:bottom w:val="none" w:sz="0" w:space="0" w:color="auto"/>
        <w:right w:val="none" w:sz="0" w:space="0" w:color="auto"/>
      </w:divBdr>
    </w:div>
    <w:div w:id="1800301642">
      <w:bodyDiv w:val="1"/>
      <w:marLeft w:val="0"/>
      <w:marRight w:val="0"/>
      <w:marTop w:val="0"/>
      <w:marBottom w:val="0"/>
      <w:divBdr>
        <w:top w:val="none" w:sz="0" w:space="0" w:color="auto"/>
        <w:left w:val="none" w:sz="0" w:space="0" w:color="auto"/>
        <w:bottom w:val="none" w:sz="0" w:space="0" w:color="auto"/>
        <w:right w:val="none" w:sz="0" w:space="0" w:color="auto"/>
      </w:divBdr>
    </w:div>
    <w:div w:id="1847938543">
      <w:bodyDiv w:val="1"/>
      <w:marLeft w:val="0"/>
      <w:marRight w:val="0"/>
      <w:marTop w:val="0"/>
      <w:marBottom w:val="0"/>
      <w:divBdr>
        <w:top w:val="none" w:sz="0" w:space="0" w:color="auto"/>
        <w:left w:val="none" w:sz="0" w:space="0" w:color="auto"/>
        <w:bottom w:val="none" w:sz="0" w:space="0" w:color="auto"/>
        <w:right w:val="none" w:sz="0" w:space="0" w:color="auto"/>
      </w:divBdr>
    </w:div>
    <w:div w:id="197768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9FFCF-70DB-4DAB-9C3C-A7F6AB1B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2016</TotalTime>
  <Pages>5</Pages>
  <Words>1778</Words>
  <Characters>10138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ОАО "Мурманский морской торговый порт"</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Zoya</dc:creator>
  <cp:lastModifiedBy>Пигарев Денис Юрьевич \ Denis Pigarev</cp:lastModifiedBy>
  <cp:revision>75</cp:revision>
  <cp:lastPrinted>2024-07-05T08:29:00Z</cp:lastPrinted>
  <dcterms:created xsi:type="dcterms:W3CDTF">2020-04-01T19:11:00Z</dcterms:created>
  <dcterms:modified xsi:type="dcterms:W3CDTF">2024-07-05T10:55:00Z</dcterms:modified>
</cp:coreProperties>
</file>