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F3E6" w14:textId="77777777" w:rsidR="0010360F" w:rsidRPr="0010360F" w:rsidRDefault="0056477D" w:rsidP="0010360F">
      <w:pPr>
        <w:pStyle w:val="Headline"/>
        <w:spacing w:line="240" w:lineRule="auto"/>
        <w:rPr>
          <w:lang w:val="ru-RU"/>
        </w:rPr>
      </w:pPr>
      <w:r w:rsidRPr="0010360F">
        <w:rPr>
          <w:lang w:val="ru-RU"/>
        </w:rPr>
        <w:t xml:space="preserve">Внутренний конкурс </w:t>
      </w:r>
      <w:r w:rsidR="0010360F" w:rsidRPr="0010360F">
        <w:rPr>
          <w:lang w:val="ru-RU"/>
        </w:rPr>
        <w:t>на обеспечение Оборудованием (</w:t>
      </w:r>
      <w:r w:rsidR="0010360F" w:rsidRPr="0010360F">
        <w:t>GPS</w:t>
      </w:r>
      <w:r w:rsidR="0010360F" w:rsidRPr="0010360F">
        <w:rPr>
          <w:lang w:val="ru-RU"/>
        </w:rPr>
        <w:t>-трекерами) и на оказание информационных услуг путем доступа к программному приложению для управления корпоративными автомобилями ООО «АГР»</w:t>
      </w:r>
    </w:p>
    <w:p w14:paraId="67D3FE57" w14:textId="33D4E642" w:rsidR="0065566F" w:rsidRPr="00194850" w:rsidRDefault="0010360F" w:rsidP="0010360F">
      <w:pPr>
        <w:pStyle w:val="Headline"/>
        <w:spacing w:line="240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__</w:t>
      </w:r>
      <w:r w:rsidR="0056477D" w:rsidRPr="00194850">
        <w:rPr>
          <w:rFonts w:ascii="Verdana" w:hAnsi="Verdana"/>
          <w:lang w:val="ru-RU"/>
        </w:rPr>
        <w:t>________</w:t>
      </w:r>
      <w:r w:rsidR="00194850">
        <w:rPr>
          <w:rFonts w:ascii="Verdana" w:hAnsi="Verdana"/>
          <w:lang w:val="ru-RU"/>
        </w:rPr>
        <w:t>________________</w:t>
      </w:r>
    </w:p>
    <w:sdt>
      <w:sdtPr>
        <w:rPr>
          <w:rFonts w:ascii="Verdana" w:hAnsi="Verdana"/>
        </w:rPr>
        <w:id w:val="-1608268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26FAB" w14:textId="5DAB96FB" w:rsidR="00C46DEA" w:rsidRPr="00194850" w:rsidRDefault="003812A7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r w:rsidRPr="00194850">
            <w:rPr>
              <w:rFonts w:ascii="Verdana" w:hAnsi="Verdana"/>
            </w:rPr>
            <w:fldChar w:fldCharType="begin"/>
          </w:r>
          <w:r w:rsidRPr="00194850">
            <w:rPr>
              <w:rFonts w:ascii="Verdana" w:hAnsi="Verdana"/>
            </w:rPr>
            <w:instrText xml:space="preserve"> TOC \o "1-2" \h \z \u </w:instrText>
          </w:r>
          <w:r w:rsidRPr="00194850">
            <w:rPr>
              <w:rFonts w:ascii="Verdana" w:hAnsi="Verdana"/>
            </w:rPr>
            <w:fldChar w:fldCharType="separate"/>
          </w:r>
          <w:hyperlink w:anchor="_Toc84854372" w:history="1">
            <w:r w:rsidR="00C46DEA" w:rsidRPr="00194850">
              <w:rPr>
                <w:rStyle w:val="ad"/>
                <w:rFonts w:ascii="Verdana" w:hAnsi="Verdana"/>
              </w:rPr>
              <w:t>I.</w:t>
            </w:r>
            <w:r w:rsidR="00C46DEA" w:rsidRPr="00194850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</w:rPr>
              <w:t>Техническое (конкурсное) задание</w:t>
            </w:r>
            <w:r w:rsidR="00C46DEA" w:rsidRPr="00194850">
              <w:rPr>
                <w:rFonts w:ascii="Verdana" w:hAnsi="Verdana"/>
                <w:webHidden/>
              </w:rPr>
              <w:tab/>
            </w:r>
            <w:r w:rsidR="00C46DEA" w:rsidRPr="00194850">
              <w:rPr>
                <w:rFonts w:ascii="Verdana" w:hAnsi="Verdana"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webHidden/>
              </w:rPr>
              <w:instrText xml:space="preserve"> PAGEREF _Toc84854372 \h </w:instrText>
            </w:r>
            <w:r w:rsidR="00C46DEA" w:rsidRPr="00194850">
              <w:rPr>
                <w:rFonts w:ascii="Verdana" w:hAnsi="Verdana"/>
                <w:webHidden/>
              </w:rPr>
            </w:r>
            <w:r w:rsidR="00C46DEA" w:rsidRPr="00194850">
              <w:rPr>
                <w:rFonts w:ascii="Verdana" w:hAnsi="Verdana"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webHidden/>
              </w:rPr>
              <w:t>2</w:t>
            </w:r>
            <w:r w:rsidR="00C46DEA" w:rsidRPr="00194850">
              <w:rPr>
                <w:rFonts w:ascii="Verdana" w:hAnsi="Verdana"/>
                <w:webHidden/>
              </w:rPr>
              <w:fldChar w:fldCharType="end"/>
            </w:r>
          </w:hyperlink>
        </w:p>
        <w:p w14:paraId="5652D2F4" w14:textId="1EE885C7" w:rsidR="00C46DEA" w:rsidRPr="00194850" w:rsidRDefault="00867F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3" w:history="1">
            <w:r w:rsidR="00C46DEA" w:rsidRPr="00194850">
              <w:rPr>
                <w:rStyle w:val="ad"/>
                <w:rFonts w:ascii="Verdana" w:hAnsi="Verdana"/>
                <w:noProof/>
              </w:rPr>
              <w:t>1.</w:t>
            </w:r>
            <w:r w:rsidR="00C46DEA" w:rsidRPr="00194850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  <w:noProof/>
              </w:rPr>
              <w:t>Общие положения</w:t>
            </w:r>
            <w:r w:rsidR="00C46DEA" w:rsidRPr="00194850">
              <w:rPr>
                <w:rFonts w:ascii="Verdana" w:hAnsi="Verdana"/>
                <w:noProof/>
                <w:webHidden/>
              </w:rPr>
              <w:tab/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noProof/>
                <w:webHidden/>
              </w:rPr>
              <w:instrText xml:space="preserve"> PAGEREF _Toc84854373 \h </w:instrText>
            </w:r>
            <w:r w:rsidR="00C46DEA" w:rsidRPr="00194850">
              <w:rPr>
                <w:rFonts w:ascii="Verdana" w:hAnsi="Verdana"/>
                <w:noProof/>
                <w:webHidden/>
              </w:rPr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noProof/>
                <w:webHidden/>
              </w:rPr>
              <w:t>2</w:t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273C0B1" w14:textId="1E4AC42B" w:rsidR="00C46DEA" w:rsidRPr="00194850" w:rsidRDefault="00867F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en-US" w:eastAsia="zh-CN"/>
            </w:rPr>
          </w:pPr>
          <w:hyperlink w:anchor="_Toc84854375" w:history="1">
            <w:r w:rsidR="00C46DEA" w:rsidRPr="00194850">
              <w:rPr>
                <w:rStyle w:val="ad"/>
                <w:rFonts w:ascii="Verdana" w:hAnsi="Verdana"/>
                <w:noProof/>
              </w:rPr>
              <w:t>2.</w:t>
            </w:r>
            <w:r w:rsidR="00C46DEA" w:rsidRPr="00194850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  <w:noProof/>
              </w:rPr>
              <w:t>Описан</w:t>
            </w:r>
            <w:r w:rsidR="00C46DEA" w:rsidRPr="00D8496E">
              <w:rPr>
                <w:rStyle w:val="ad"/>
                <w:rFonts w:ascii="Verdana" w:hAnsi="Verdana"/>
                <w:noProof/>
              </w:rPr>
              <w:t xml:space="preserve">ие </w:t>
            </w:r>
            <w:r w:rsidR="00C46DEA" w:rsidRPr="008775B5">
              <w:rPr>
                <w:rStyle w:val="ad"/>
                <w:rFonts w:ascii="Verdana" w:hAnsi="Verdana"/>
                <w:noProof/>
              </w:rPr>
              <w:t>услуг / работ / товаров</w:t>
            </w:r>
            <w:r w:rsidR="00C46DEA" w:rsidRPr="00194850">
              <w:rPr>
                <w:rFonts w:ascii="Verdana" w:hAnsi="Verdana"/>
                <w:noProof/>
                <w:webHidden/>
              </w:rPr>
              <w:tab/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noProof/>
                <w:webHidden/>
              </w:rPr>
              <w:instrText xml:space="preserve"> PAGEREF _Toc84854375 \h </w:instrText>
            </w:r>
            <w:r w:rsidR="00C46DEA" w:rsidRPr="00194850">
              <w:rPr>
                <w:rFonts w:ascii="Verdana" w:hAnsi="Verdana"/>
                <w:noProof/>
                <w:webHidden/>
              </w:rPr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noProof/>
                <w:webHidden/>
              </w:rPr>
              <w:t>2</w:t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DB42F46" w14:textId="4E70D19B" w:rsidR="00C46DEA" w:rsidRPr="00194850" w:rsidRDefault="00867F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7" w:history="1">
            <w:r w:rsidR="00C46DEA" w:rsidRPr="00194850">
              <w:rPr>
                <w:rStyle w:val="ad"/>
                <w:rFonts w:ascii="Verdana" w:hAnsi="Verdana"/>
                <w:noProof/>
              </w:rPr>
              <w:t>3.</w:t>
            </w:r>
            <w:r w:rsidR="00C46DEA" w:rsidRPr="00194850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  <w:noProof/>
              </w:rPr>
              <w:t>Срок действия Договора</w:t>
            </w:r>
            <w:r w:rsidR="00C46DEA" w:rsidRPr="00194850">
              <w:rPr>
                <w:rFonts w:ascii="Verdana" w:hAnsi="Verdana"/>
                <w:noProof/>
                <w:webHidden/>
              </w:rPr>
              <w:tab/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noProof/>
                <w:webHidden/>
              </w:rPr>
              <w:instrText xml:space="preserve"> PAGEREF _Toc84854377 \h </w:instrText>
            </w:r>
            <w:r w:rsidR="00C46DEA" w:rsidRPr="00194850">
              <w:rPr>
                <w:rFonts w:ascii="Verdana" w:hAnsi="Verdana"/>
                <w:noProof/>
                <w:webHidden/>
              </w:rPr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noProof/>
                <w:webHidden/>
              </w:rPr>
              <w:t>2</w:t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4867CA1" w14:textId="3C692703" w:rsidR="00C46DEA" w:rsidRPr="00194850" w:rsidRDefault="00867F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8" w:history="1">
            <w:r w:rsidR="00C46DEA" w:rsidRPr="00194850">
              <w:rPr>
                <w:rStyle w:val="ad"/>
                <w:rFonts w:ascii="Verdana" w:hAnsi="Verdana"/>
                <w:noProof/>
              </w:rPr>
              <w:t>4.</w:t>
            </w:r>
            <w:r w:rsidR="00C46DEA" w:rsidRPr="00194850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  <w:noProof/>
              </w:rPr>
              <w:t>Интеллектуальная собственность</w:t>
            </w:r>
            <w:r w:rsidR="00C46DEA" w:rsidRPr="00194850">
              <w:rPr>
                <w:rFonts w:ascii="Verdana" w:hAnsi="Verdana"/>
                <w:noProof/>
                <w:webHidden/>
              </w:rPr>
              <w:tab/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noProof/>
                <w:webHidden/>
              </w:rPr>
              <w:instrText xml:space="preserve"> PAGEREF _Toc84854378 \h </w:instrText>
            </w:r>
            <w:r w:rsidR="00C46DEA" w:rsidRPr="00194850">
              <w:rPr>
                <w:rFonts w:ascii="Verdana" w:hAnsi="Verdana"/>
                <w:noProof/>
                <w:webHidden/>
              </w:rPr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noProof/>
                <w:webHidden/>
              </w:rPr>
              <w:t>2</w:t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67EB0E" w14:textId="6C471D7C" w:rsidR="00C46DEA" w:rsidRPr="00194850" w:rsidRDefault="00867F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79" w:history="1">
            <w:r w:rsidR="00C46DEA" w:rsidRPr="00194850">
              <w:rPr>
                <w:rStyle w:val="ad"/>
                <w:rFonts w:ascii="Verdana" w:hAnsi="Verdana"/>
                <w:noProof/>
                <w:lang w:val="en-US"/>
              </w:rPr>
              <w:t>5.</w:t>
            </w:r>
            <w:r w:rsidR="00C46DEA" w:rsidRPr="00194850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  <w:noProof/>
              </w:rPr>
              <w:t>Персональные данные</w:t>
            </w:r>
            <w:r w:rsidR="00C46DEA" w:rsidRPr="00194850">
              <w:rPr>
                <w:rFonts w:ascii="Verdana" w:hAnsi="Verdana"/>
                <w:noProof/>
                <w:webHidden/>
              </w:rPr>
              <w:tab/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noProof/>
                <w:webHidden/>
              </w:rPr>
              <w:instrText xml:space="preserve"> PAGEREF _Toc84854379 \h </w:instrText>
            </w:r>
            <w:r w:rsidR="00C46DEA" w:rsidRPr="00194850">
              <w:rPr>
                <w:rFonts w:ascii="Verdana" w:hAnsi="Verdana"/>
                <w:noProof/>
                <w:webHidden/>
              </w:rPr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noProof/>
                <w:webHidden/>
              </w:rPr>
              <w:t>3</w:t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B14542" w14:textId="2DC3CF0F" w:rsidR="00C46DEA" w:rsidRPr="00194850" w:rsidRDefault="00867FBF">
          <w:pPr>
            <w:pStyle w:val="20"/>
            <w:tabs>
              <w:tab w:val="left" w:pos="660"/>
              <w:tab w:val="right" w:leader="dot" w:pos="9074"/>
            </w:tabs>
            <w:rPr>
              <w:rFonts w:ascii="Verdana" w:eastAsiaTheme="minorEastAsia" w:hAnsi="Verdana" w:cstheme="minorBidi"/>
              <w:noProof/>
              <w:kern w:val="0"/>
              <w:lang w:val="ru-RU" w:eastAsia="zh-CN"/>
            </w:rPr>
          </w:pPr>
          <w:hyperlink w:anchor="_Toc84854380" w:history="1">
            <w:r w:rsidR="00C46DEA" w:rsidRPr="00194850">
              <w:rPr>
                <w:rStyle w:val="ad"/>
                <w:rFonts w:ascii="Verdana" w:hAnsi="Verdana"/>
                <w:noProof/>
              </w:rPr>
              <w:t>6.</w:t>
            </w:r>
            <w:r w:rsidR="00C46DEA" w:rsidRPr="00194850">
              <w:rPr>
                <w:rFonts w:ascii="Verdana" w:eastAsiaTheme="minorEastAsia" w:hAnsi="Verdana" w:cstheme="minorBidi"/>
                <w:noProof/>
                <w:kern w:val="0"/>
                <w:lang w:val="ru-RU"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  <w:noProof/>
              </w:rPr>
              <w:t>Отчетность.</w:t>
            </w:r>
            <w:r w:rsidR="00C46DEA" w:rsidRPr="00194850">
              <w:rPr>
                <w:rFonts w:ascii="Verdana" w:hAnsi="Verdana"/>
                <w:noProof/>
                <w:webHidden/>
              </w:rPr>
              <w:tab/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noProof/>
                <w:webHidden/>
              </w:rPr>
              <w:instrText xml:space="preserve"> PAGEREF _Toc84854380 \h </w:instrText>
            </w:r>
            <w:r w:rsidR="00C46DEA" w:rsidRPr="00194850">
              <w:rPr>
                <w:rFonts w:ascii="Verdana" w:hAnsi="Verdana"/>
                <w:noProof/>
                <w:webHidden/>
              </w:rPr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noProof/>
                <w:webHidden/>
              </w:rPr>
              <w:t>4</w:t>
            </w:r>
            <w:r w:rsidR="00C46DEA" w:rsidRPr="00194850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ABAF8A0" w14:textId="3B8A4CE9" w:rsidR="00C46DEA" w:rsidRPr="00194850" w:rsidRDefault="00867FBF">
          <w:pPr>
            <w:pStyle w:val="10"/>
            <w:rPr>
              <w:rFonts w:ascii="Verdana" w:eastAsiaTheme="minorEastAsia" w:hAnsi="Verdana" w:cstheme="minorBidi"/>
              <w:kern w:val="0"/>
              <w:lang w:eastAsia="zh-CN"/>
            </w:rPr>
          </w:pPr>
          <w:hyperlink w:anchor="_Toc84854382" w:history="1">
            <w:r w:rsidR="00C46DEA" w:rsidRPr="00194850">
              <w:rPr>
                <w:rStyle w:val="ad"/>
                <w:rFonts w:ascii="Verdana" w:hAnsi="Verdana"/>
              </w:rPr>
              <w:t>II.</w:t>
            </w:r>
            <w:r w:rsidR="00C46DEA" w:rsidRPr="00194850">
              <w:rPr>
                <w:rFonts w:ascii="Verdana" w:eastAsiaTheme="minorEastAsia" w:hAnsi="Verdana" w:cstheme="minorBidi"/>
                <w:kern w:val="0"/>
                <w:lang w:eastAsia="zh-CN"/>
              </w:rPr>
              <w:tab/>
            </w:r>
            <w:r w:rsidR="00C46DEA" w:rsidRPr="00194850">
              <w:rPr>
                <w:rStyle w:val="ad"/>
                <w:rFonts w:ascii="Verdana" w:hAnsi="Verdana"/>
              </w:rPr>
              <w:t>Приложения</w:t>
            </w:r>
            <w:r w:rsidR="00C46DEA" w:rsidRPr="00194850">
              <w:rPr>
                <w:rFonts w:ascii="Verdana" w:hAnsi="Verdana"/>
                <w:webHidden/>
              </w:rPr>
              <w:tab/>
            </w:r>
            <w:r w:rsidR="00C46DEA" w:rsidRPr="00194850">
              <w:rPr>
                <w:rFonts w:ascii="Verdana" w:hAnsi="Verdana"/>
                <w:webHidden/>
              </w:rPr>
              <w:fldChar w:fldCharType="begin"/>
            </w:r>
            <w:r w:rsidR="00C46DEA" w:rsidRPr="00194850">
              <w:rPr>
                <w:rFonts w:ascii="Verdana" w:hAnsi="Verdana"/>
                <w:webHidden/>
              </w:rPr>
              <w:instrText xml:space="preserve"> PAGEREF _Toc84854382 \h </w:instrText>
            </w:r>
            <w:r w:rsidR="00C46DEA" w:rsidRPr="00194850">
              <w:rPr>
                <w:rFonts w:ascii="Verdana" w:hAnsi="Verdana"/>
                <w:webHidden/>
              </w:rPr>
            </w:r>
            <w:r w:rsidR="00C46DEA" w:rsidRPr="00194850">
              <w:rPr>
                <w:rFonts w:ascii="Verdana" w:hAnsi="Verdana"/>
                <w:webHidden/>
              </w:rPr>
              <w:fldChar w:fldCharType="separate"/>
            </w:r>
            <w:r w:rsidR="00C46DEA" w:rsidRPr="00194850">
              <w:rPr>
                <w:rFonts w:ascii="Verdana" w:hAnsi="Verdana"/>
                <w:webHidden/>
              </w:rPr>
              <w:t>5</w:t>
            </w:r>
            <w:r w:rsidR="00C46DEA" w:rsidRPr="00194850">
              <w:rPr>
                <w:rFonts w:ascii="Verdana" w:hAnsi="Verdana"/>
                <w:webHidden/>
              </w:rPr>
              <w:fldChar w:fldCharType="end"/>
            </w:r>
          </w:hyperlink>
        </w:p>
        <w:p w14:paraId="3CDF27CF" w14:textId="1F1ED33D" w:rsidR="0065566F" w:rsidRPr="00194850" w:rsidRDefault="003812A7" w:rsidP="00AF191D">
          <w:pPr>
            <w:pStyle w:val="10"/>
            <w:spacing w:after="0" w:line="240" w:lineRule="auto"/>
            <w:rPr>
              <w:rFonts w:ascii="Verdana" w:hAnsi="Verdana"/>
            </w:rPr>
          </w:pPr>
          <w:r w:rsidRPr="00194850">
            <w:rPr>
              <w:rFonts w:ascii="Verdana" w:hAnsi="Verdana"/>
            </w:rPr>
            <w:fldChar w:fldCharType="end"/>
          </w:r>
        </w:p>
      </w:sdtContent>
    </w:sdt>
    <w:p w14:paraId="5807088A" w14:textId="77777777" w:rsidR="00130983" w:rsidRPr="00194850" w:rsidRDefault="00130983" w:rsidP="00AF191D">
      <w:pPr>
        <w:suppressAutoHyphens/>
        <w:spacing w:after="0" w:line="240" w:lineRule="auto"/>
        <w:rPr>
          <w:rFonts w:ascii="Verdana" w:hAnsi="Verdana"/>
          <w:lang w:val="en-US"/>
        </w:rPr>
      </w:pPr>
      <w:r w:rsidRPr="00194850">
        <w:rPr>
          <w:rFonts w:ascii="Verdana" w:hAnsi="Verdana"/>
          <w:lang w:val="ru-RU"/>
        </w:rPr>
        <w:br w:type="page"/>
      </w:r>
    </w:p>
    <w:p w14:paraId="20DF75E5" w14:textId="77777777" w:rsidR="00130983" w:rsidRPr="00194850" w:rsidRDefault="00130983" w:rsidP="00AF191D">
      <w:pPr>
        <w:pStyle w:val="1"/>
        <w:spacing w:after="0" w:line="240" w:lineRule="auto"/>
        <w:ind w:left="709" w:hanging="425"/>
        <w:rPr>
          <w:rFonts w:ascii="Verdana" w:hAnsi="Verdana"/>
          <w:lang w:val="ru-RU"/>
        </w:rPr>
      </w:pPr>
      <w:bookmarkStart w:id="0" w:name="_Toc472351081"/>
      <w:bookmarkStart w:id="1" w:name="_Toc472412712"/>
      <w:bookmarkStart w:id="2" w:name="_Toc472412730"/>
      <w:bookmarkStart w:id="3" w:name="_Toc513111860"/>
      <w:bookmarkStart w:id="4" w:name="_Toc513193634"/>
      <w:bookmarkStart w:id="5" w:name="_Toc513193644"/>
      <w:bookmarkStart w:id="6" w:name="_Toc513193682"/>
      <w:bookmarkStart w:id="7" w:name="_Toc513220060"/>
      <w:bookmarkStart w:id="8" w:name="_Toc514681486"/>
      <w:bookmarkStart w:id="9" w:name="_Toc514681496"/>
      <w:bookmarkStart w:id="10" w:name="_Toc514681506"/>
      <w:bookmarkStart w:id="11" w:name="_Toc517901914"/>
      <w:bookmarkStart w:id="12" w:name="_Toc517901924"/>
      <w:bookmarkStart w:id="13" w:name="_Toc517901934"/>
      <w:bookmarkStart w:id="14" w:name="_Toc517902081"/>
      <w:bookmarkStart w:id="15" w:name="_Toc517902117"/>
      <w:bookmarkStart w:id="16" w:name="_Toc517902127"/>
      <w:bookmarkStart w:id="17" w:name="_Toc517902233"/>
      <w:bookmarkStart w:id="18" w:name="_Toc517902461"/>
      <w:bookmarkStart w:id="19" w:name="_Toc84854372"/>
      <w:r w:rsidRPr="00194850">
        <w:rPr>
          <w:rFonts w:ascii="Verdana" w:hAnsi="Verdana"/>
          <w:lang w:val="ru-RU"/>
        </w:rPr>
        <w:lastRenderedPageBreak/>
        <w:t>Техническое (конкурсное) задание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7BA8AEA" w14:textId="57E3413F" w:rsidR="00130983" w:rsidRPr="00194850" w:rsidRDefault="00857C43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0" w:name="_Toc84854373"/>
      <w:r w:rsidRPr="00194850">
        <w:rPr>
          <w:rFonts w:ascii="Verdana" w:hAnsi="Verdana"/>
        </w:rPr>
        <w:t>Общие положения</w:t>
      </w:r>
      <w:bookmarkEnd w:id="20"/>
    </w:p>
    <w:p w14:paraId="672DC307" w14:textId="6DC32BE5" w:rsidR="00E249B8" w:rsidRPr="00194850" w:rsidRDefault="00F15009" w:rsidP="00D8496E">
      <w:pPr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 xml:space="preserve">1.1. </w:t>
      </w:r>
      <w:r w:rsidR="00BD2A42" w:rsidRPr="00194850">
        <w:rPr>
          <w:rFonts w:ascii="Verdana" w:hAnsi="Verdana"/>
          <w:lang w:val="ru-RU"/>
        </w:rPr>
        <w:t>Термины, используемые в настоящем</w:t>
      </w:r>
      <w:r w:rsidR="00881CA6" w:rsidRPr="00194850">
        <w:rPr>
          <w:rFonts w:ascii="Verdana" w:hAnsi="Verdana"/>
          <w:lang w:val="ru-RU"/>
        </w:rPr>
        <w:t xml:space="preserve"> Техническом задании (также ТЗ) </w:t>
      </w:r>
      <w:r w:rsidR="00BD2A42" w:rsidRPr="00194850">
        <w:rPr>
          <w:rFonts w:ascii="Verdana" w:hAnsi="Verdana"/>
          <w:lang w:val="ru-RU"/>
        </w:rPr>
        <w:t>и приведенные с заглавной буквы, имеют значение, приведенное в Условиях проведения внутреннего Конкурса или в ОУЗ</w:t>
      </w:r>
      <w:r w:rsidRPr="00194850">
        <w:rPr>
          <w:rFonts w:ascii="Verdana" w:hAnsi="Verdana"/>
          <w:lang w:val="ru-RU"/>
        </w:rPr>
        <w:t xml:space="preserve">, размещенных в сети Интернет по адресу: </w:t>
      </w:r>
      <w:r w:rsidR="00D8496E" w:rsidRPr="00D8496E">
        <w:rPr>
          <w:rFonts w:ascii="Verdana" w:hAnsi="Verdana"/>
          <w:lang w:val="ru-RU"/>
        </w:rPr>
        <w:t>https://agr.auto/purchase</w:t>
      </w:r>
      <w:r w:rsidR="007063F0" w:rsidRPr="00194850">
        <w:rPr>
          <w:rFonts w:ascii="Verdana" w:hAnsi="Verdana"/>
          <w:lang w:val="ru-RU"/>
        </w:rPr>
        <w:t xml:space="preserve"> </w:t>
      </w:r>
      <w:r w:rsidRPr="00194850">
        <w:rPr>
          <w:rFonts w:ascii="Verdana" w:hAnsi="Verdana"/>
          <w:lang w:val="ru-RU"/>
        </w:rPr>
        <w:t>(далее – «Платформа»).</w:t>
      </w:r>
      <w:r w:rsidR="007B5F45" w:rsidRPr="00194850">
        <w:rPr>
          <w:rFonts w:ascii="Verdana" w:hAnsi="Verdana"/>
          <w:lang w:val="ru-RU"/>
        </w:rPr>
        <w:t xml:space="preserve"> </w:t>
      </w:r>
    </w:p>
    <w:p w14:paraId="244B91BB" w14:textId="119E3D0F" w:rsidR="00E249B8" w:rsidRPr="00194850" w:rsidRDefault="00E249B8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>Направляя Коммерческое предложение Участник конкурса подтверждает, что он ознакомлен с содержанием Условий и полностью принимает их положения.</w:t>
      </w:r>
    </w:p>
    <w:p w14:paraId="0F0760AC" w14:textId="763FB732" w:rsidR="00881CA6" w:rsidRPr="00194850" w:rsidRDefault="00881CA6" w:rsidP="00881CA6">
      <w:pPr>
        <w:spacing w:after="0" w:line="240" w:lineRule="auto"/>
        <w:ind w:left="708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>1.2.</w:t>
      </w:r>
      <w:r w:rsidR="00671676">
        <w:rPr>
          <w:rFonts w:ascii="Verdana" w:hAnsi="Verdana"/>
          <w:lang w:val="ru-RU"/>
        </w:rPr>
        <w:t xml:space="preserve"> </w:t>
      </w:r>
      <w:r w:rsidRPr="00194850">
        <w:rPr>
          <w:rFonts w:ascii="Verdana" w:hAnsi="Verdana"/>
          <w:b/>
          <w:lang w:val="ru-RU"/>
        </w:rPr>
        <w:t xml:space="preserve">Контактные данные </w:t>
      </w:r>
      <w:r w:rsidR="00EB1794" w:rsidRPr="00194850">
        <w:rPr>
          <w:rFonts w:ascii="Verdana" w:hAnsi="Verdana"/>
          <w:b/>
          <w:lang w:val="ru-RU"/>
        </w:rPr>
        <w:t>АГР</w:t>
      </w:r>
      <w:r w:rsidRPr="00194850">
        <w:rPr>
          <w:rFonts w:ascii="Verdana" w:hAnsi="Verdana"/>
          <w:lang w:val="ru-RU"/>
        </w:rPr>
        <w:t xml:space="preserve"> </w:t>
      </w:r>
    </w:p>
    <w:p w14:paraId="5CA7CE95" w14:textId="5A638C69" w:rsidR="00DB0531" w:rsidRDefault="0010360F" w:rsidP="00DB0531">
      <w:pPr>
        <w:contextualSpacing/>
        <w:rPr>
          <w:rFonts w:ascii="Verdana" w:hAnsi="Verdana"/>
          <w:lang w:val="ru-RU"/>
        </w:rPr>
      </w:pPr>
      <w:r w:rsidRPr="0010360F">
        <w:rPr>
          <w:rFonts w:ascii="Verdana" w:hAnsi="Verdana"/>
          <w:lang w:val="ru-RU"/>
        </w:rPr>
        <w:t xml:space="preserve">                  по техническим вопросам </w:t>
      </w:r>
      <w:r w:rsidR="00671676">
        <w:rPr>
          <w:rFonts w:ascii="Verdana" w:hAnsi="Verdana"/>
          <w:lang w:val="ru-RU"/>
        </w:rPr>
        <w:t xml:space="preserve">- </w:t>
      </w:r>
      <w:r w:rsidRPr="0010360F">
        <w:rPr>
          <w:rFonts w:ascii="Verdana" w:hAnsi="Verdana"/>
          <w:lang w:val="ru-RU"/>
        </w:rPr>
        <w:t>Золотова</w:t>
      </w:r>
      <w:r w:rsidR="00DB0531">
        <w:rPr>
          <w:rFonts w:ascii="Verdana" w:hAnsi="Verdana"/>
          <w:lang w:val="ru-RU"/>
        </w:rPr>
        <w:t xml:space="preserve"> Юлия, </w:t>
      </w:r>
    </w:p>
    <w:p w14:paraId="312ABF9D" w14:textId="60F1DE3C" w:rsidR="0010360F" w:rsidRPr="00DB0531" w:rsidRDefault="00DB0531" w:rsidP="00DB0531">
      <w:pPr>
        <w:contextualSpacing/>
        <w:rPr>
          <w:rStyle w:val="ad"/>
          <w:lang w:val="ru-RU"/>
        </w:rPr>
      </w:pPr>
      <w:r>
        <w:rPr>
          <w:rFonts w:ascii="Verdana" w:hAnsi="Verdana"/>
          <w:lang w:val="ru-RU"/>
        </w:rPr>
        <w:t xml:space="preserve">                  </w:t>
      </w:r>
      <w:r w:rsidR="0010360F" w:rsidRPr="0010360F">
        <w:rPr>
          <w:rFonts w:ascii="Verdana" w:hAnsi="Verdana"/>
          <w:lang w:val="ru-RU"/>
        </w:rPr>
        <w:t>телефон +7(920)099-22-11, e-mail</w:t>
      </w:r>
      <w:r w:rsidR="0010360F" w:rsidRPr="00DB0531">
        <w:rPr>
          <w:rFonts w:ascii="Verdana" w:hAnsi="Verdana"/>
          <w:lang w:val="ru-RU"/>
        </w:rPr>
        <w:t xml:space="preserve"> </w:t>
      </w:r>
      <w:hyperlink r:id="rId11" w:history="1">
        <w:r w:rsidR="0010360F" w:rsidRPr="00F92714">
          <w:rPr>
            <w:rStyle w:val="ad"/>
            <w:lang w:val="en-US"/>
          </w:rPr>
          <w:t>Yuliya</w:t>
        </w:r>
        <w:r w:rsidR="0010360F" w:rsidRPr="0010360F">
          <w:rPr>
            <w:rStyle w:val="ad"/>
            <w:lang w:val="ru-RU"/>
          </w:rPr>
          <w:t>.</w:t>
        </w:r>
        <w:r w:rsidR="0010360F" w:rsidRPr="00F92714">
          <w:rPr>
            <w:rStyle w:val="ad"/>
            <w:lang w:val="en-US"/>
          </w:rPr>
          <w:t>Zolotova</w:t>
        </w:r>
        <w:r w:rsidR="0010360F" w:rsidRPr="0010360F">
          <w:rPr>
            <w:rStyle w:val="ad"/>
            <w:lang w:val="ru-RU"/>
          </w:rPr>
          <w:t>@</w:t>
        </w:r>
        <w:r w:rsidR="0010360F" w:rsidRPr="00F92714">
          <w:rPr>
            <w:rStyle w:val="ad"/>
            <w:lang w:val="en-US"/>
          </w:rPr>
          <w:t>agr</w:t>
        </w:r>
        <w:r w:rsidR="0010360F" w:rsidRPr="0010360F">
          <w:rPr>
            <w:rStyle w:val="ad"/>
            <w:lang w:val="ru-RU"/>
          </w:rPr>
          <w:t>.</w:t>
        </w:r>
        <w:r w:rsidR="0010360F" w:rsidRPr="00F92714">
          <w:rPr>
            <w:rStyle w:val="ad"/>
            <w:lang w:val="en-US"/>
          </w:rPr>
          <w:t>auto</w:t>
        </w:r>
      </w:hyperlink>
    </w:p>
    <w:p w14:paraId="1F21721C" w14:textId="5B8F2922" w:rsidR="00DB0531" w:rsidRDefault="00DB0531" w:rsidP="00DB0531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 </w:t>
      </w:r>
      <w:r w:rsidRPr="00DB0531">
        <w:rPr>
          <w:rFonts w:ascii="Verdana" w:hAnsi="Verdana"/>
          <w:lang w:val="ru-RU"/>
        </w:rPr>
        <w:t>по вопросам заключения договора</w:t>
      </w:r>
      <w:r>
        <w:rPr>
          <w:rFonts w:ascii="Verdana" w:hAnsi="Verdana"/>
          <w:lang w:val="ru-RU"/>
        </w:rPr>
        <w:t xml:space="preserve"> </w:t>
      </w:r>
      <w:r w:rsidR="00671676">
        <w:rPr>
          <w:rFonts w:ascii="Verdana" w:hAnsi="Verdana"/>
          <w:lang w:val="ru-RU"/>
        </w:rPr>
        <w:t xml:space="preserve">- </w:t>
      </w:r>
      <w:r>
        <w:rPr>
          <w:rFonts w:ascii="Verdana" w:hAnsi="Verdana"/>
          <w:lang w:val="ru-RU"/>
        </w:rPr>
        <w:t>Кривова Дарья,</w:t>
      </w:r>
    </w:p>
    <w:p w14:paraId="317211A4" w14:textId="340AF56A" w:rsidR="00DB0531" w:rsidRPr="00DB0531" w:rsidRDefault="00DB0531" w:rsidP="00DB0531">
      <w:pPr>
        <w:contextualSpacing/>
        <w:rPr>
          <w:lang w:val="ru-RU" w:eastAsia="ru-RU"/>
        </w:rPr>
      </w:pPr>
      <w:r w:rsidRPr="00DB0531">
        <w:rPr>
          <w:rFonts w:ascii="Verdana" w:hAnsi="Verdana"/>
          <w:lang w:val="ru-RU"/>
        </w:rPr>
        <w:t xml:space="preserve">  </w:t>
      </w:r>
      <w:r>
        <w:rPr>
          <w:rFonts w:ascii="Verdana" w:hAnsi="Verdana"/>
          <w:lang w:val="ru-RU"/>
        </w:rPr>
        <w:t xml:space="preserve">                </w:t>
      </w:r>
      <w:r w:rsidRPr="00DB0531">
        <w:rPr>
          <w:rFonts w:ascii="Verdana" w:hAnsi="Verdana"/>
          <w:lang w:val="ru-RU"/>
        </w:rPr>
        <w:t xml:space="preserve">телефон +7(920) 099-11-90, e-mail </w:t>
      </w:r>
      <w:hyperlink r:id="rId12" w:history="1">
        <w:r w:rsidRPr="001C0884">
          <w:rPr>
            <w:rStyle w:val="ad"/>
            <w:lang w:eastAsia="ru-RU"/>
          </w:rPr>
          <w:t>Darya</w:t>
        </w:r>
        <w:r w:rsidRPr="00DB0531">
          <w:rPr>
            <w:rStyle w:val="ad"/>
            <w:lang w:val="ru-RU" w:eastAsia="ru-RU"/>
          </w:rPr>
          <w:t>.</w:t>
        </w:r>
        <w:r w:rsidRPr="001C0884">
          <w:rPr>
            <w:rStyle w:val="ad"/>
            <w:lang w:eastAsia="ru-RU"/>
          </w:rPr>
          <w:t>Krivova</w:t>
        </w:r>
        <w:r w:rsidRPr="00DB0531">
          <w:rPr>
            <w:rStyle w:val="ad"/>
            <w:lang w:val="ru-RU" w:eastAsia="ru-RU"/>
          </w:rPr>
          <w:t>@</w:t>
        </w:r>
        <w:r w:rsidRPr="001C0884">
          <w:rPr>
            <w:rStyle w:val="ad"/>
            <w:lang w:eastAsia="ru-RU"/>
          </w:rPr>
          <w:t>agr</w:t>
        </w:r>
        <w:r w:rsidRPr="00DB0531">
          <w:rPr>
            <w:rStyle w:val="ad"/>
            <w:lang w:val="ru-RU" w:eastAsia="ru-RU"/>
          </w:rPr>
          <w:t>.</w:t>
        </w:r>
        <w:r w:rsidRPr="001C0884">
          <w:rPr>
            <w:rStyle w:val="ad"/>
            <w:lang w:eastAsia="ru-RU"/>
          </w:rPr>
          <w:t>auto</w:t>
        </w:r>
      </w:hyperlink>
    </w:p>
    <w:p w14:paraId="50824F38" w14:textId="24411940" w:rsidR="00DB0531" w:rsidRPr="00DB0531" w:rsidRDefault="00DB0531" w:rsidP="00DB0531">
      <w:pPr>
        <w:contextualSpacing/>
        <w:rPr>
          <w:rFonts w:ascii="Verdana" w:hAnsi="Verdana"/>
          <w:lang w:val="ru-RU"/>
        </w:rPr>
      </w:pPr>
    </w:p>
    <w:p w14:paraId="26DDFC2D" w14:textId="68FDA1F5" w:rsidR="00F15009" w:rsidRPr="00194850" w:rsidRDefault="00F15009" w:rsidP="00AF191D">
      <w:pPr>
        <w:spacing w:after="0" w:line="240" w:lineRule="auto"/>
        <w:ind w:left="708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>1.</w:t>
      </w:r>
      <w:r w:rsidR="00881CA6" w:rsidRPr="00194850">
        <w:rPr>
          <w:rFonts w:ascii="Verdana" w:hAnsi="Verdana"/>
          <w:lang w:val="ru-RU"/>
        </w:rPr>
        <w:t>3</w:t>
      </w:r>
      <w:r w:rsidRPr="00194850">
        <w:rPr>
          <w:rFonts w:ascii="Verdana" w:hAnsi="Verdana"/>
          <w:lang w:val="ru-RU"/>
        </w:rPr>
        <w:t xml:space="preserve">. </w:t>
      </w:r>
      <w:r w:rsidR="00881CA6" w:rsidRPr="00194850">
        <w:rPr>
          <w:rFonts w:ascii="Verdana" w:hAnsi="Verdana"/>
          <w:b/>
          <w:bCs/>
          <w:lang w:val="ru-RU"/>
        </w:rPr>
        <w:t>Общая информация о проекте</w:t>
      </w:r>
      <w:r w:rsidR="00881CA6" w:rsidRPr="00194850">
        <w:rPr>
          <w:rFonts w:ascii="Verdana" w:hAnsi="Verdana"/>
          <w:lang w:val="ru-RU"/>
        </w:rPr>
        <w:t xml:space="preserve"> </w:t>
      </w:r>
    </w:p>
    <w:p w14:paraId="422A6BF4" w14:textId="7377F2A4" w:rsidR="007D63F2" w:rsidRDefault="007D63F2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Проект обусловлен потребностью </w:t>
      </w:r>
      <w:r w:rsidR="00AE0DAC">
        <w:rPr>
          <w:rFonts w:ascii="Verdana" w:hAnsi="Verdana"/>
          <w:lang w:val="ru-RU"/>
        </w:rPr>
        <w:t xml:space="preserve">ООО «АГР» (далее-также АГР) </w:t>
      </w:r>
      <w:r>
        <w:rPr>
          <w:rFonts w:ascii="Verdana" w:hAnsi="Verdana"/>
          <w:lang w:val="ru-RU"/>
        </w:rPr>
        <w:t>в</w:t>
      </w:r>
      <w:r w:rsidRPr="007D63F2">
        <w:rPr>
          <w:rFonts w:ascii="Verdana" w:hAnsi="Verdana"/>
          <w:lang w:val="ru-RU"/>
        </w:rPr>
        <w:t xml:space="preserve"> круглогодично</w:t>
      </w:r>
      <w:r>
        <w:rPr>
          <w:rFonts w:ascii="Verdana" w:hAnsi="Verdana"/>
          <w:lang w:val="ru-RU"/>
        </w:rPr>
        <w:t>м</w:t>
      </w:r>
      <w:r w:rsidRPr="007D63F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     </w:t>
      </w:r>
    </w:p>
    <w:p w14:paraId="11751CD1" w14:textId="677EAD59" w:rsidR="007D63F2" w:rsidRDefault="007D63F2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7D63F2">
        <w:rPr>
          <w:rFonts w:ascii="Verdana" w:hAnsi="Verdana"/>
          <w:lang w:val="ru-RU"/>
        </w:rPr>
        <w:t>обеспечени</w:t>
      </w:r>
      <w:r>
        <w:rPr>
          <w:rFonts w:ascii="Verdana" w:hAnsi="Verdana"/>
          <w:lang w:val="ru-RU"/>
        </w:rPr>
        <w:t xml:space="preserve">и </w:t>
      </w:r>
      <w:r w:rsidRPr="007D63F2">
        <w:rPr>
          <w:rFonts w:ascii="Verdana" w:hAnsi="Verdana"/>
          <w:lang w:val="ru-RU"/>
        </w:rPr>
        <w:t>GPS-трекерами</w:t>
      </w:r>
      <w:r w:rsidR="00AE0DAC">
        <w:rPr>
          <w:rFonts w:ascii="Verdana" w:hAnsi="Verdana"/>
          <w:lang w:val="ru-RU"/>
        </w:rPr>
        <w:t xml:space="preserve"> (</w:t>
      </w:r>
      <w:r w:rsidRPr="007D63F2">
        <w:rPr>
          <w:rFonts w:ascii="Verdana" w:hAnsi="Verdana"/>
          <w:lang w:val="ru-RU"/>
        </w:rPr>
        <w:t xml:space="preserve">далее – </w:t>
      </w:r>
      <w:r w:rsidR="00AE0DAC">
        <w:rPr>
          <w:rFonts w:ascii="Verdana" w:hAnsi="Verdana"/>
          <w:lang w:val="ru-RU"/>
        </w:rPr>
        <w:t>О</w:t>
      </w:r>
      <w:r w:rsidR="00AE0DAC" w:rsidRPr="007D63F2">
        <w:rPr>
          <w:rFonts w:ascii="Verdana" w:hAnsi="Verdana"/>
          <w:lang w:val="ru-RU"/>
        </w:rPr>
        <w:t>борудо</w:t>
      </w:r>
      <w:r w:rsidR="00AE0DAC">
        <w:rPr>
          <w:rFonts w:ascii="Verdana" w:hAnsi="Verdana"/>
          <w:lang w:val="ru-RU"/>
        </w:rPr>
        <w:t>вание</w:t>
      </w:r>
      <w:r w:rsidRPr="007D63F2">
        <w:rPr>
          <w:rFonts w:ascii="Verdana" w:hAnsi="Verdana"/>
          <w:lang w:val="ru-RU"/>
        </w:rPr>
        <w:t xml:space="preserve">) и </w:t>
      </w:r>
    </w:p>
    <w:p w14:paraId="1E631376" w14:textId="222B171B" w:rsidR="007D63F2" w:rsidRDefault="007D63F2" w:rsidP="007D63F2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7D63F2">
        <w:rPr>
          <w:rFonts w:ascii="Verdana" w:hAnsi="Verdana"/>
          <w:lang w:val="ru-RU"/>
        </w:rPr>
        <w:t>предоставление доступа к программному приложению</w:t>
      </w:r>
      <w:r w:rsidR="008761DB">
        <w:rPr>
          <w:rFonts w:ascii="Verdana" w:hAnsi="Verdana"/>
          <w:lang w:val="ru-RU"/>
        </w:rPr>
        <w:t xml:space="preserve"> Оборудования</w:t>
      </w:r>
      <w:r w:rsidRPr="007D63F2">
        <w:rPr>
          <w:rFonts w:ascii="Verdana" w:hAnsi="Verdana"/>
          <w:lang w:val="ru-RU"/>
        </w:rPr>
        <w:t xml:space="preserve"> с целью </w:t>
      </w:r>
    </w:p>
    <w:p w14:paraId="228391EB" w14:textId="77777777" w:rsidR="007D63F2" w:rsidRDefault="007D63F2" w:rsidP="007D63F2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7D63F2">
        <w:rPr>
          <w:rFonts w:ascii="Verdana" w:hAnsi="Verdana"/>
          <w:lang w:val="ru-RU"/>
        </w:rPr>
        <w:t>администрирования автомобилей</w:t>
      </w:r>
      <w:r>
        <w:rPr>
          <w:rFonts w:ascii="Verdana" w:hAnsi="Verdana"/>
          <w:lang w:val="ru-RU"/>
        </w:rPr>
        <w:t xml:space="preserve"> и спецтехники</w:t>
      </w:r>
      <w:r w:rsidRPr="007D63F2">
        <w:rPr>
          <w:rFonts w:ascii="Verdana" w:hAnsi="Verdana"/>
          <w:lang w:val="ru-RU"/>
        </w:rPr>
        <w:t xml:space="preserve">, числящихся в </w:t>
      </w:r>
      <w:r>
        <w:rPr>
          <w:rFonts w:ascii="Verdana" w:hAnsi="Verdana"/>
          <w:lang w:val="ru-RU"/>
        </w:rPr>
        <w:t xml:space="preserve">  </w:t>
      </w:r>
    </w:p>
    <w:p w14:paraId="33CB25BA" w14:textId="01CD10E5" w:rsidR="007D63F2" w:rsidRPr="007D63F2" w:rsidRDefault="007D63F2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7D63F2">
        <w:rPr>
          <w:rFonts w:ascii="Verdana" w:hAnsi="Verdana"/>
          <w:lang w:val="ru-RU"/>
        </w:rPr>
        <w:t>корпоративном парке АГР, г. Калуга (далее – автомобилей).</w:t>
      </w:r>
    </w:p>
    <w:p w14:paraId="15E1C831" w14:textId="21A10C3C" w:rsidR="00881CA6" w:rsidRPr="00194850" w:rsidRDefault="00881CA6" w:rsidP="00AF191D">
      <w:pPr>
        <w:spacing w:after="0" w:line="240" w:lineRule="auto"/>
        <w:ind w:left="1276"/>
        <w:rPr>
          <w:rFonts w:ascii="Verdana" w:hAnsi="Verdana"/>
          <w:i/>
          <w:iCs/>
          <w:lang w:val="ru-RU"/>
        </w:rPr>
      </w:pPr>
    </w:p>
    <w:p w14:paraId="72D3FBE7" w14:textId="62391412" w:rsidR="00130983" w:rsidRPr="00671676" w:rsidRDefault="00881CA6" w:rsidP="00AF191D">
      <w:pPr>
        <w:pStyle w:val="2"/>
        <w:spacing w:line="240" w:lineRule="auto"/>
        <w:ind w:left="709" w:hanging="709"/>
        <w:rPr>
          <w:rFonts w:ascii="Verdana" w:hAnsi="Verdana"/>
        </w:rPr>
      </w:pPr>
      <w:bookmarkStart w:id="21" w:name="_Toc84854374"/>
      <w:bookmarkStart w:id="22" w:name="_Toc472351083"/>
      <w:bookmarkStart w:id="23" w:name="_Toc472412714"/>
      <w:bookmarkStart w:id="24" w:name="_Toc472412732"/>
      <w:bookmarkStart w:id="25" w:name="_Toc513111862"/>
      <w:bookmarkStart w:id="26" w:name="_Toc513193636"/>
      <w:bookmarkStart w:id="27" w:name="_Toc513193646"/>
      <w:bookmarkStart w:id="28" w:name="_Toc513193684"/>
      <w:bookmarkStart w:id="29" w:name="_Toc513220062"/>
      <w:bookmarkStart w:id="30" w:name="_Toc514681488"/>
      <w:bookmarkStart w:id="31" w:name="_Toc514681498"/>
      <w:bookmarkStart w:id="32" w:name="_Toc514681508"/>
      <w:bookmarkStart w:id="33" w:name="_Toc517901916"/>
      <w:bookmarkStart w:id="34" w:name="_Toc517901926"/>
      <w:bookmarkStart w:id="35" w:name="_Toc517901936"/>
      <w:bookmarkStart w:id="36" w:name="_Toc517902083"/>
      <w:bookmarkStart w:id="37" w:name="_Toc517902119"/>
      <w:bookmarkStart w:id="38" w:name="_Toc517902129"/>
      <w:bookmarkStart w:id="39" w:name="_Toc517902235"/>
      <w:bookmarkStart w:id="40" w:name="_Toc517902463"/>
      <w:bookmarkStart w:id="41" w:name="_Toc84854375"/>
      <w:bookmarkEnd w:id="21"/>
      <w:r w:rsidRPr="00194850">
        <w:rPr>
          <w:rFonts w:ascii="Verdana" w:hAnsi="Verdana"/>
        </w:rPr>
        <w:t>Описание</w:t>
      </w:r>
      <w:r w:rsidR="0043359F" w:rsidRPr="00194850">
        <w:rPr>
          <w:rFonts w:ascii="Verdana" w:hAnsi="Verdana"/>
        </w:rPr>
        <w:t xml:space="preserve"> </w:t>
      </w:r>
      <w:r w:rsidR="00130983" w:rsidRPr="00671676">
        <w:rPr>
          <w:rFonts w:ascii="Verdana" w:hAnsi="Verdana"/>
        </w:rPr>
        <w:t>услуг / работ / товаров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7F1EE05" w14:textId="6F2353A1" w:rsidR="00061BB7" w:rsidRPr="00671676" w:rsidRDefault="0043359F" w:rsidP="00614B44">
      <w:pPr>
        <w:pStyle w:val="aa"/>
        <w:numPr>
          <w:ilvl w:val="1"/>
          <w:numId w:val="3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671676">
        <w:rPr>
          <w:rFonts w:ascii="Verdana" w:hAnsi="Verdana"/>
          <w:lang w:val="ru-RU"/>
        </w:rPr>
        <w:t xml:space="preserve">Перечень </w:t>
      </w:r>
      <w:r w:rsidR="007B5F45" w:rsidRPr="00671676">
        <w:rPr>
          <w:rFonts w:ascii="Verdana" w:hAnsi="Verdana"/>
          <w:lang w:val="ru-RU"/>
        </w:rPr>
        <w:t xml:space="preserve">и характеристики </w:t>
      </w:r>
      <w:r w:rsidR="00207AEF" w:rsidRPr="00671676">
        <w:rPr>
          <w:rFonts w:ascii="Verdana" w:hAnsi="Verdana"/>
          <w:lang w:val="ru-RU"/>
        </w:rPr>
        <w:t>услуг / работ / товаров</w:t>
      </w:r>
      <w:r w:rsidR="00AB77F7" w:rsidRPr="00671676">
        <w:rPr>
          <w:rFonts w:ascii="Verdana" w:hAnsi="Verdana"/>
          <w:lang w:val="ru-RU"/>
        </w:rPr>
        <w:t xml:space="preserve"> </w:t>
      </w:r>
    </w:p>
    <w:p w14:paraId="654BAA82" w14:textId="241D4C27" w:rsidR="00B90FC8" w:rsidRDefault="00FA58B7">
      <w:pPr>
        <w:contextualSpacing/>
        <w:rPr>
          <w:rFonts w:ascii="Verdana" w:hAnsi="Verdana"/>
          <w:lang w:val="ru-RU"/>
        </w:rPr>
      </w:pPr>
      <w:r w:rsidRPr="00671676">
        <w:rPr>
          <w:rFonts w:ascii="Verdana" w:hAnsi="Verdana"/>
          <w:lang w:val="ru-RU"/>
        </w:rPr>
        <w:t xml:space="preserve">                </w:t>
      </w:r>
      <w:r w:rsidR="00191963">
        <w:rPr>
          <w:rFonts w:ascii="Verdana" w:hAnsi="Verdana"/>
          <w:lang w:val="ru-RU"/>
        </w:rPr>
        <w:t xml:space="preserve">Возможные варианты </w:t>
      </w:r>
      <w:r w:rsidR="00D8496E">
        <w:rPr>
          <w:rFonts w:ascii="Verdana" w:hAnsi="Verdana"/>
          <w:lang w:val="ru-RU"/>
        </w:rPr>
        <w:t xml:space="preserve"> обеспечения потребности АГР в Обородувании:</w:t>
      </w:r>
    </w:p>
    <w:p w14:paraId="310731C0" w14:textId="64B22798" w:rsidR="00B90FC8" w:rsidRPr="00B90FC8" w:rsidRDefault="00B90FC8" w:rsidP="00614B44">
      <w:pPr>
        <w:pStyle w:val="aa"/>
        <w:numPr>
          <w:ilvl w:val="2"/>
          <w:numId w:val="4"/>
        </w:numPr>
        <w:rPr>
          <w:rFonts w:ascii="Verdana" w:hAnsi="Verdana"/>
          <w:lang w:val="ru-RU"/>
        </w:rPr>
      </w:pPr>
      <w:r w:rsidRPr="00B90FC8">
        <w:rPr>
          <w:rFonts w:ascii="Verdana" w:hAnsi="Verdana"/>
          <w:lang w:val="ru-RU"/>
        </w:rPr>
        <w:t xml:space="preserve">Поставка Оборудования </w:t>
      </w:r>
    </w:p>
    <w:p w14:paraId="74574E61" w14:textId="537E1230" w:rsidR="00B90FC8" w:rsidRPr="00B90FC8" w:rsidRDefault="00B90FC8" w:rsidP="00614B44">
      <w:pPr>
        <w:pStyle w:val="aa"/>
        <w:numPr>
          <w:ilvl w:val="2"/>
          <w:numId w:val="4"/>
        </w:numPr>
        <w:rPr>
          <w:rFonts w:ascii="Verdana" w:hAnsi="Verdana"/>
          <w:lang w:val="ru-RU"/>
        </w:rPr>
      </w:pPr>
      <w:r w:rsidRPr="00B90FC8">
        <w:rPr>
          <w:rFonts w:ascii="Verdana" w:hAnsi="Verdana"/>
          <w:lang w:val="ru-RU"/>
        </w:rPr>
        <w:t xml:space="preserve">Аренда Оборудования </w:t>
      </w:r>
    </w:p>
    <w:p w14:paraId="3A139DCE" w14:textId="77777777" w:rsidR="00B90FC8" w:rsidRDefault="00B90FC8" w:rsidP="00B90FC8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с дальнейшим обслуживанием и </w:t>
      </w:r>
      <w:r w:rsidR="00191963">
        <w:rPr>
          <w:rFonts w:ascii="Verdana" w:hAnsi="Verdana"/>
          <w:lang w:val="ru-RU"/>
        </w:rPr>
        <w:t xml:space="preserve"> </w:t>
      </w:r>
      <w:r w:rsidRPr="00FA58B7">
        <w:rPr>
          <w:rFonts w:ascii="Verdana" w:hAnsi="Verdana"/>
          <w:lang w:val="ru-RU"/>
        </w:rPr>
        <w:t>предостав</w:t>
      </w:r>
      <w:r>
        <w:rPr>
          <w:rFonts w:ascii="Verdana" w:hAnsi="Verdana"/>
          <w:lang w:val="ru-RU"/>
        </w:rPr>
        <w:t xml:space="preserve">лением </w:t>
      </w:r>
      <w:r w:rsidRPr="00FA58B7">
        <w:rPr>
          <w:rFonts w:ascii="Verdana" w:hAnsi="Verdana"/>
          <w:lang w:val="ru-RU"/>
        </w:rPr>
        <w:t>доступ</w:t>
      </w:r>
      <w:r>
        <w:rPr>
          <w:rFonts w:ascii="Verdana" w:hAnsi="Verdana"/>
          <w:lang w:val="ru-RU"/>
        </w:rPr>
        <w:t>а</w:t>
      </w:r>
      <w:r w:rsidRPr="00FA58B7">
        <w:rPr>
          <w:rFonts w:ascii="Verdana" w:hAnsi="Verdana"/>
          <w:lang w:val="ru-RU"/>
        </w:rPr>
        <w:t xml:space="preserve"> к </w:t>
      </w:r>
      <w:r>
        <w:rPr>
          <w:rFonts w:ascii="Verdana" w:hAnsi="Verdana"/>
          <w:lang w:val="ru-RU"/>
        </w:rPr>
        <w:t xml:space="preserve">        </w:t>
      </w:r>
    </w:p>
    <w:p w14:paraId="206D78BA" w14:textId="77777777" w:rsidR="00B90FC8" w:rsidRDefault="00B90FC8" w:rsidP="00B90FC8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FA58B7">
        <w:rPr>
          <w:rFonts w:ascii="Verdana" w:hAnsi="Verdana"/>
          <w:lang w:val="ru-RU"/>
        </w:rPr>
        <w:t xml:space="preserve">программному приложению управления внутренним транспортом </w:t>
      </w:r>
      <w:r>
        <w:rPr>
          <w:rFonts w:ascii="Verdana" w:hAnsi="Verdana"/>
          <w:lang w:val="ru-RU"/>
        </w:rPr>
        <w:t xml:space="preserve"> </w:t>
      </w:r>
    </w:p>
    <w:p w14:paraId="012F90B1" w14:textId="77777777" w:rsidR="00B90FC8" w:rsidRDefault="00B90FC8" w:rsidP="00B90FC8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FA58B7">
        <w:rPr>
          <w:rFonts w:ascii="Verdana" w:hAnsi="Verdana"/>
          <w:lang w:val="ru-RU"/>
        </w:rPr>
        <w:t xml:space="preserve">предприятия, функционирующего посредством web-приложения, </w:t>
      </w:r>
    </w:p>
    <w:p w14:paraId="7D13DB31" w14:textId="5708F434" w:rsidR="00061BB7" w:rsidRDefault="00B90FC8" w:rsidP="00B90FC8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FA58B7">
        <w:rPr>
          <w:rFonts w:ascii="Verdana" w:hAnsi="Verdana"/>
          <w:lang w:val="ru-RU"/>
        </w:rPr>
        <w:t>интегрированного с геоинформационной системой предприятия</w:t>
      </w:r>
      <w:r>
        <w:rPr>
          <w:rFonts w:ascii="Verdana" w:hAnsi="Verdana"/>
          <w:lang w:val="ru-RU"/>
        </w:rPr>
        <w:t>.</w:t>
      </w:r>
      <w:r w:rsidRPr="00FA58B7">
        <w:rPr>
          <w:rFonts w:ascii="Verdana" w:hAnsi="Verdana"/>
          <w:lang w:val="ru-RU"/>
        </w:rPr>
        <w:t xml:space="preserve"> </w:t>
      </w:r>
    </w:p>
    <w:p w14:paraId="0D8D42F7" w14:textId="497BC0AC" w:rsidR="00671676" w:rsidRDefault="00671676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="00394F70">
        <w:rPr>
          <w:rFonts w:ascii="Verdana" w:hAnsi="Verdana"/>
          <w:lang w:val="ru-RU"/>
        </w:rPr>
        <w:t>Требования к содержанию Коммерческого предложения приведены</w:t>
      </w:r>
      <w:r>
        <w:rPr>
          <w:rFonts w:ascii="Verdana" w:hAnsi="Verdana"/>
          <w:lang w:val="ru-RU"/>
        </w:rPr>
        <w:t xml:space="preserve"> в Приложении к данному ТЗ.</w:t>
      </w:r>
    </w:p>
    <w:p w14:paraId="30C1B1D9" w14:textId="022A2912" w:rsidR="00D8496E" w:rsidRDefault="00AE0DAC" w:rsidP="00AE0DAC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Контрагент</w:t>
      </w:r>
      <w:r w:rsidR="00D8496E" w:rsidRPr="00671676">
        <w:rPr>
          <w:rFonts w:ascii="Verdana" w:hAnsi="Verdana"/>
          <w:lang w:val="ru-RU"/>
        </w:rPr>
        <w:t xml:space="preserve"> </w:t>
      </w:r>
      <w:r w:rsidR="00DB20A1">
        <w:rPr>
          <w:rFonts w:ascii="Verdana" w:hAnsi="Verdana"/>
          <w:lang w:val="ru-RU"/>
        </w:rPr>
        <w:t>выполняет обязанности по Договору</w:t>
      </w:r>
      <w:r w:rsidR="00D8496E" w:rsidRPr="00FA58B7">
        <w:rPr>
          <w:rFonts w:ascii="Verdana" w:hAnsi="Verdana"/>
          <w:lang w:val="ru-RU"/>
        </w:rPr>
        <w:t xml:space="preserve">, </w:t>
      </w:r>
    </w:p>
    <w:p w14:paraId="11D093D9" w14:textId="77777777" w:rsidR="00D8496E" w:rsidRDefault="00D8496E" w:rsidP="00D8496E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FA58B7">
        <w:rPr>
          <w:rFonts w:ascii="Verdana" w:hAnsi="Verdana"/>
          <w:lang w:val="ru-RU"/>
        </w:rPr>
        <w:t xml:space="preserve">согласно </w:t>
      </w:r>
      <w:r>
        <w:rPr>
          <w:rFonts w:ascii="Verdana" w:hAnsi="Verdana"/>
          <w:lang w:val="ru-RU"/>
        </w:rPr>
        <w:t>ТЗ,</w:t>
      </w:r>
      <w:r w:rsidRPr="00FA58B7">
        <w:rPr>
          <w:rFonts w:ascii="Verdana" w:hAnsi="Verdana"/>
          <w:lang w:val="ru-RU"/>
        </w:rPr>
        <w:t xml:space="preserve"> силами собственных специалистов,  с использованием </w:t>
      </w:r>
      <w:r>
        <w:rPr>
          <w:rFonts w:ascii="Verdana" w:hAnsi="Verdana"/>
          <w:lang w:val="ru-RU"/>
        </w:rPr>
        <w:t xml:space="preserve"> </w:t>
      </w:r>
    </w:p>
    <w:p w14:paraId="73409A89" w14:textId="09C4A049" w:rsidR="00671676" w:rsidRPr="00FA58B7" w:rsidRDefault="00D8496E" w:rsidP="00D8496E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                </w:t>
      </w:r>
      <w:r w:rsidRPr="00FA58B7">
        <w:rPr>
          <w:rFonts w:ascii="Verdana" w:hAnsi="Verdana"/>
          <w:lang w:val="ru-RU"/>
        </w:rPr>
        <w:t>собственного оборудования и материалов.</w:t>
      </w:r>
    </w:p>
    <w:p w14:paraId="797DA9D4" w14:textId="6F5D0BDE" w:rsidR="00061BB7" w:rsidRPr="00A60A06" w:rsidRDefault="00061BB7" w:rsidP="00614B44">
      <w:pPr>
        <w:pStyle w:val="aa"/>
        <w:numPr>
          <w:ilvl w:val="1"/>
          <w:numId w:val="3"/>
        </w:numPr>
        <w:spacing w:after="0" w:line="240" w:lineRule="auto"/>
        <w:ind w:left="1276" w:hanging="567"/>
        <w:rPr>
          <w:rFonts w:ascii="Verdana" w:hAnsi="Verdana"/>
          <w:lang w:val="ru-RU"/>
        </w:rPr>
      </w:pPr>
      <w:r w:rsidRPr="00A60A06">
        <w:rPr>
          <w:rFonts w:ascii="Verdana" w:hAnsi="Verdana"/>
          <w:lang w:val="ru-RU"/>
        </w:rPr>
        <w:t>Место оказания услуг / выполнения работ / адрес поставки</w:t>
      </w:r>
      <w:r w:rsidR="007B5F45" w:rsidRPr="00A60A06">
        <w:rPr>
          <w:rFonts w:ascii="Verdana" w:hAnsi="Verdana"/>
          <w:lang w:val="ru-RU"/>
        </w:rPr>
        <w:t xml:space="preserve"> </w:t>
      </w:r>
    </w:p>
    <w:p w14:paraId="0999D0EE" w14:textId="2BEF0A12" w:rsidR="008775B5" w:rsidRPr="00671676" w:rsidRDefault="00671676" w:rsidP="008775B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="008775B5">
        <w:rPr>
          <w:rFonts w:ascii="Verdana" w:hAnsi="Verdana"/>
          <w:lang w:val="ru-RU"/>
        </w:rPr>
        <w:t>У</w:t>
      </w:r>
      <w:r w:rsidR="008775B5" w:rsidRPr="008775B5">
        <w:rPr>
          <w:rFonts w:ascii="Verdana" w:hAnsi="Verdana"/>
          <w:lang w:val="ru-RU"/>
        </w:rPr>
        <w:t>становка Оборудования</w:t>
      </w:r>
      <w:r w:rsidR="008775B5">
        <w:rPr>
          <w:lang w:val="ru-RU"/>
        </w:rPr>
        <w:t xml:space="preserve"> – </w:t>
      </w:r>
      <w:r w:rsidR="008775B5" w:rsidRPr="008775B5">
        <w:rPr>
          <w:rFonts w:ascii="Verdana" w:hAnsi="Verdana"/>
          <w:lang w:val="ru-RU"/>
        </w:rPr>
        <w:t>г. Калуга</w:t>
      </w:r>
      <w:r w:rsidR="008775B5">
        <w:rPr>
          <w:rFonts w:ascii="Verdana" w:hAnsi="Verdana"/>
          <w:lang w:val="ru-RU"/>
        </w:rPr>
        <w:t xml:space="preserve"> </w:t>
      </w:r>
    </w:p>
    <w:p w14:paraId="558978D3" w14:textId="7B1A7D5D" w:rsidR="00130983" w:rsidRPr="00194850" w:rsidRDefault="008775B5" w:rsidP="008775B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Использование оборудования</w:t>
      </w:r>
      <w:r w:rsidR="00671676" w:rsidRPr="00671676">
        <w:rPr>
          <w:rFonts w:ascii="Verdana" w:hAnsi="Verdana"/>
          <w:lang w:val="ru-RU"/>
        </w:rPr>
        <w:t xml:space="preserve"> – </w:t>
      </w:r>
      <w:r w:rsidR="00A60A06">
        <w:rPr>
          <w:rFonts w:ascii="Verdana" w:hAnsi="Verdana"/>
          <w:lang w:val="ru-RU"/>
        </w:rPr>
        <w:t xml:space="preserve"> </w:t>
      </w:r>
      <w:r w:rsidR="00671676" w:rsidRPr="00671676">
        <w:rPr>
          <w:rFonts w:ascii="Verdana" w:hAnsi="Verdana"/>
          <w:lang w:val="ru-RU"/>
        </w:rPr>
        <w:t>территори</w:t>
      </w:r>
      <w:r>
        <w:rPr>
          <w:rFonts w:ascii="Verdana" w:hAnsi="Verdana"/>
          <w:lang w:val="ru-RU"/>
        </w:rPr>
        <w:t>я</w:t>
      </w:r>
      <w:r w:rsidR="00671676" w:rsidRPr="00671676">
        <w:rPr>
          <w:rFonts w:ascii="Verdana" w:hAnsi="Verdana"/>
          <w:lang w:val="ru-RU"/>
        </w:rPr>
        <w:t xml:space="preserve"> РФ.</w:t>
      </w:r>
    </w:p>
    <w:p w14:paraId="37DA2F1D" w14:textId="2FBADD22" w:rsidR="001C2F2A" w:rsidRPr="00194850" w:rsidRDefault="0043359F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 xml:space="preserve">2.3. </w:t>
      </w:r>
      <w:bookmarkStart w:id="42" w:name="_Toc472351084"/>
      <w:bookmarkStart w:id="43" w:name="_Toc472412715"/>
      <w:bookmarkStart w:id="44" w:name="_Toc472412733"/>
      <w:bookmarkStart w:id="45" w:name="_Toc513111863"/>
      <w:bookmarkStart w:id="46" w:name="_Toc513193637"/>
      <w:bookmarkStart w:id="47" w:name="_Toc513193647"/>
      <w:bookmarkStart w:id="48" w:name="_Toc513193685"/>
      <w:bookmarkStart w:id="49" w:name="_Toc513220063"/>
      <w:bookmarkStart w:id="50" w:name="_Toc514681489"/>
      <w:bookmarkStart w:id="51" w:name="_Toc514681499"/>
      <w:bookmarkStart w:id="52" w:name="_Toc514681509"/>
      <w:bookmarkStart w:id="53" w:name="_Toc517901917"/>
      <w:bookmarkStart w:id="54" w:name="_Toc517901927"/>
      <w:bookmarkStart w:id="55" w:name="_Toc517901937"/>
      <w:bookmarkStart w:id="56" w:name="_Toc517902084"/>
      <w:bookmarkStart w:id="57" w:name="_Toc517902120"/>
      <w:bookmarkStart w:id="58" w:name="_Toc517902130"/>
      <w:bookmarkStart w:id="59" w:name="_Toc517902236"/>
      <w:bookmarkStart w:id="60" w:name="_Toc517902464"/>
      <w:r w:rsidRPr="00194850">
        <w:rPr>
          <w:rFonts w:ascii="Verdana" w:hAnsi="Verdana"/>
          <w:lang w:val="ru-RU"/>
        </w:rPr>
        <w:tab/>
      </w:r>
      <w:r w:rsidR="007B5F45" w:rsidRPr="00BD4F8A">
        <w:rPr>
          <w:rFonts w:ascii="Verdana" w:hAnsi="Verdana"/>
          <w:lang w:val="ru-RU"/>
        </w:rPr>
        <w:t xml:space="preserve">Сроки </w:t>
      </w:r>
      <w:r w:rsidR="001C2F2A" w:rsidRPr="00BD4F8A">
        <w:rPr>
          <w:rFonts w:ascii="Verdana" w:hAnsi="Verdana"/>
          <w:lang w:val="ru-RU"/>
        </w:rPr>
        <w:t>оказания услуг / выполнения работ / поставки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6505C987" w14:textId="77777777" w:rsidR="008775B5" w:rsidRDefault="00DB20A1" w:rsidP="00AE0DAC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Дата установки Оборудования и н</w:t>
      </w:r>
      <w:r w:rsidR="00A60A06">
        <w:rPr>
          <w:rFonts w:ascii="Verdana" w:hAnsi="Verdana"/>
          <w:lang w:val="ru-RU"/>
        </w:rPr>
        <w:t xml:space="preserve">ачало работ/услуг: </w:t>
      </w:r>
    </w:p>
    <w:p w14:paraId="2EC22071" w14:textId="2497E959" w:rsidR="007B5F45" w:rsidRDefault="00A60A06" w:rsidP="00B43929">
      <w:pPr>
        <w:tabs>
          <w:tab w:val="left" w:pos="1276"/>
        </w:tabs>
        <w:spacing w:after="0" w:line="240" w:lineRule="auto"/>
        <w:ind w:firstLine="1276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не позднее 0</w:t>
      </w:r>
      <w:r w:rsidR="00B43929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.0</w:t>
      </w:r>
      <w:r w:rsidR="00B43929">
        <w:rPr>
          <w:rFonts w:ascii="Verdana" w:hAnsi="Verdana"/>
          <w:lang w:val="ru-RU"/>
        </w:rPr>
        <w:t>4</w:t>
      </w:r>
      <w:r>
        <w:rPr>
          <w:rFonts w:ascii="Verdana" w:hAnsi="Verdana"/>
          <w:lang w:val="ru-RU"/>
        </w:rPr>
        <w:t>.2024</w:t>
      </w:r>
    </w:p>
    <w:p w14:paraId="78AFA85E" w14:textId="0622D64A" w:rsidR="00881CA6" w:rsidRPr="00194850" w:rsidRDefault="00881CA6" w:rsidP="00AF191D">
      <w:pPr>
        <w:tabs>
          <w:tab w:val="left" w:pos="1276"/>
        </w:tabs>
        <w:spacing w:after="0" w:line="240" w:lineRule="auto"/>
        <w:ind w:firstLine="709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>2.4.  Обязанности Контрагента</w:t>
      </w:r>
    </w:p>
    <w:p w14:paraId="025387CF" w14:textId="77777777" w:rsidR="008775B5" w:rsidRDefault="00A60A06">
      <w:pPr>
        <w:contextualSpacing/>
        <w:rPr>
          <w:rFonts w:ascii="Verdana" w:hAnsi="Verdana"/>
          <w:lang w:val="ru-RU"/>
        </w:rPr>
      </w:pPr>
      <w:r>
        <w:rPr>
          <w:lang w:val="ru-RU" w:eastAsia="ru-RU"/>
        </w:rPr>
        <w:t xml:space="preserve">                     </w:t>
      </w:r>
      <w:r w:rsidR="008761DB" w:rsidRPr="008775B5">
        <w:rPr>
          <w:rFonts w:ascii="Verdana" w:hAnsi="Verdana"/>
          <w:lang w:val="ru-RU"/>
        </w:rPr>
        <w:t xml:space="preserve">Установка Оборудования и </w:t>
      </w:r>
      <w:r w:rsidR="008761DB">
        <w:rPr>
          <w:rFonts w:ascii="Verdana" w:hAnsi="Verdana"/>
          <w:lang w:val="ru-RU"/>
        </w:rPr>
        <w:t>у</w:t>
      </w:r>
      <w:r w:rsidRPr="00A60A06">
        <w:rPr>
          <w:rFonts w:ascii="Verdana" w:hAnsi="Verdana"/>
          <w:lang w:val="ru-RU"/>
        </w:rPr>
        <w:t>слуги</w:t>
      </w:r>
      <w:r w:rsidR="008761DB">
        <w:rPr>
          <w:rFonts w:ascii="Verdana" w:hAnsi="Verdana"/>
          <w:lang w:val="ru-RU"/>
        </w:rPr>
        <w:t xml:space="preserve"> по поддержке</w:t>
      </w:r>
      <w:r w:rsidRPr="00A60A06">
        <w:rPr>
          <w:rFonts w:ascii="Verdana" w:hAnsi="Verdana"/>
          <w:lang w:val="ru-RU"/>
        </w:rPr>
        <w:t xml:space="preserve"> оказываются на </w:t>
      </w:r>
      <w:r w:rsidR="008775B5">
        <w:rPr>
          <w:rFonts w:ascii="Verdana" w:hAnsi="Verdana"/>
          <w:lang w:val="ru-RU"/>
        </w:rPr>
        <w:t xml:space="preserve"> </w:t>
      </w:r>
    </w:p>
    <w:p w14:paraId="32CAAC3E" w14:textId="14208B2F" w:rsidR="00A60A06" w:rsidRDefault="008775B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="00A60A06" w:rsidRPr="00A60A06">
        <w:rPr>
          <w:rFonts w:ascii="Verdana" w:hAnsi="Verdana"/>
          <w:lang w:val="ru-RU"/>
        </w:rPr>
        <w:t xml:space="preserve">основании запросов </w:t>
      </w:r>
      <w:r w:rsidR="008761DB">
        <w:rPr>
          <w:rFonts w:ascii="Verdana" w:hAnsi="Verdana"/>
          <w:lang w:val="ru-RU"/>
        </w:rPr>
        <w:t>АГР</w:t>
      </w:r>
      <w:r w:rsidR="00A60A06" w:rsidRPr="00A60A06">
        <w:rPr>
          <w:rFonts w:ascii="Verdana" w:hAnsi="Verdana"/>
          <w:lang w:val="ru-RU"/>
        </w:rPr>
        <w:t xml:space="preserve">. </w:t>
      </w:r>
    </w:p>
    <w:p w14:paraId="775F6EF0" w14:textId="588B216C" w:rsidR="00A60A06" w:rsidRDefault="00A60A06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A60A06">
        <w:rPr>
          <w:rFonts w:ascii="Verdana" w:hAnsi="Verdana"/>
          <w:lang w:val="ru-RU"/>
        </w:rPr>
        <w:t xml:space="preserve">Потребность </w:t>
      </w:r>
      <w:r w:rsidR="008761DB">
        <w:rPr>
          <w:rFonts w:ascii="Verdana" w:hAnsi="Verdana"/>
          <w:lang w:val="ru-RU"/>
        </w:rPr>
        <w:t>АГР</w:t>
      </w:r>
      <w:r w:rsidR="008761DB" w:rsidRPr="00A60A06">
        <w:rPr>
          <w:rFonts w:ascii="Verdana" w:hAnsi="Verdana"/>
          <w:lang w:val="ru-RU"/>
        </w:rPr>
        <w:t xml:space="preserve"> </w:t>
      </w:r>
      <w:r w:rsidRPr="00A60A06">
        <w:rPr>
          <w:rFonts w:ascii="Verdana" w:hAnsi="Verdana"/>
          <w:lang w:val="ru-RU"/>
        </w:rPr>
        <w:t xml:space="preserve">в </w:t>
      </w:r>
      <w:r w:rsidR="008761DB">
        <w:rPr>
          <w:rFonts w:ascii="Verdana" w:hAnsi="Verdana"/>
          <w:lang w:val="ru-RU"/>
        </w:rPr>
        <w:t>Оборудовании</w:t>
      </w:r>
      <w:r w:rsidR="008761DB" w:rsidRPr="00A60A06">
        <w:rPr>
          <w:rFonts w:ascii="Verdana" w:hAnsi="Verdana"/>
          <w:lang w:val="ru-RU"/>
        </w:rPr>
        <w:t xml:space="preserve"> </w:t>
      </w:r>
      <w:r w:rsidRPr="00A60A06">
        <w:rPr>
          <w:rFonts w:ascii="Verdana" w:hAnsi="Verdana"/>
          <w:lang w:val="ru-RU"/>
        </w:rPr>
        <w:t>(по состоянию на момент</w:t>
      </w:r>
    </w:p>
    <w:p w14:paraId="47DEEE98" w14:textId="6DFB9D07" w:rsidR="00A60A06" w:rsidRDefault="00A60A06" w:rsidP="00B54F3C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A60A06">
        <w:rPr>
          <w:rFonts w:ascii="Verdana" w:hAnsi="Verdana"/>
          <w:lang w:val="ru-RU"/>
        </w:rPr>
        <w:t xml:space="preserve"> составления технического задания) около </w:t>
      </w:r>
      <w:r w:rsidR="00B54F3C">
        <w:rPr>
          <w:rFonts w:ascii="Verdana" w:hAnsi="Verdana"/>
          <w:lang w:val="en-US"/>
        </w:rPr>
        <w:t>5</w:t>
      </w:r>
      <w:r w:rsidRPr="00A60A06">
        <w:rPr>
          <w:rFonts w:ascii="Verdana" w:hAnsi="Verdana"/>
          <w:lang w:val="ru-RU"/>
        </w:rPr>
        <w:t xml:space="preserve"> штук. Необходимое </w:t>
      </w:r>
      <w:r>
        <w:rPr>
          <w:rFonts w:ascii="Verdana" w:hAnsi="Verdana"/>
          <w:lang w:val="ru-RU"/>
        </w:rPr>
        <w:t xml:space="preserve"> </w:t>
      </w:r>
    </w:p>
    <w:p w14:paraId="665B6ACB" w14:textId="77777777" w:rsidR="008775B5" w:rsidRDefault="00A60A06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A60A06">
        <w:rPr>
          <w:rFonts w:ascii="Verdana" w:hAnsi="Verdana"/>
          <w:lang w:val="ru-RU"/>
        </w:rPr>
        <w:t xml:space="preserve">количество </w:t>
      </w:r>
      <w:r w:rsidR="008761DB">
        <w:rPr>
          <w:rFonts w:ascii="Verdana" w:hAnsi="Verdana"/>
          <w:lang w:val="ru-RU"/>
        </w:rPr>
        <w:t>Оборудования</w:t>
      </w:r>
      <w:r w:rsidR="008761DB" w:rsidRPr="00A60A06">
        <w:rPr>
          <w:rFonts w:ascii="Verdana" w:hAnsi="Verdana"/>
          <w:lang w:val="ru-RU"/>
        </w:rPr>
        <w:t xml:space="preserve"> </w:t>
      </w:r>
      <w:r w:rsidRPr="00A60A06">
        <w:rPr>
          <w:rFonts w:ascii="Verdana" w:hAnsi="Verdana"/>
          <w:lang w:val="ru-RU"/>
        </w:rPr>
        <w:t xml:space="preserve">может быть изменено как в большую, </w:t>
      </w:r>
      <w:r w:rsidR="008775B5">
        <w:rPr>
          <w:rFonts w:ascii="Verdana" w:hAnsi="Verdana"/>
          <w:lang w:val="ru-RU"/>
        </w:rPr>
        <w:t xml:space="preserve"> </w:t>
      </w:r>
    </w:p>
    <w:p w14:paraId="37E04192" w14:textId="77777777" w:rsidR="008775B5" w:rsidRDefault="008775B5" w:rsidP="008775B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="00A60A06" w:rsidRPr="00A60A06">
        <w:rPr>
          <w:rFonts w:ascii="Verdana" w:hAnsi="Verdana"/>
          <w:lang w:val="ru-RU"/>
        </w:rPr>
        <w:t xml:space="preserve">так и в меньшую сторону в зависимости от количества </w:t>
      </w:r>
    </w:p>
    <w:p w14:paraId="469B3C49" w14:textId="224F411A" w:rsidR="00A60A06" w:rsidRDefault="008775B5" w:rsidP="008775B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="00A60A06" w:rsidRPr="00A60A06">
        <w:rPr>
          <w:rFonts w:ascii="Verdana" w:hAnsi="Verdana"/>
          <w:lang w:val="ru-RU"/>
        </w:rPr>
        <w:t xml:space="preserve">автомобилей в корпоративном парке. </w:t>
      </w:r>
    </w:p>
    <w:p w14:paraId="0C69C9BD" w14:textId="20F60848" w:rsidR="00836EEF" w:rsidRDefault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="008761DB">
        <w:rPr>
          <w:rFonts w:ascii="Verdana" w:hAnsi="Verdana"/>
          <w:lang w:val="ru-RU"/>
        </w:rPr>
        <w:t xml:space="preserve">Контрагент </w:t>
      </w:r>
      <w:r>
        <w:rPr>
          <w:rFonts w:ascii="Verdana" w:hAnsi="Verdana"/>
          <w:lang w:val="ru-RU"/>
        </w:rPr>
        <w:t xml:space="preserve">обязан обеспечивать выполнение требований </w:t>
      </w:r>
      <w:r w:rsidRPr="00836EEF">
        <w:rPr>
          <w:rFonts w:ascii="Verdana" w:hAnsi="Verdana"/>
          <w:lang w:val="ru-RU"/>
        </w:rPr>
        <w:t>к</w:t>
      </w:r>
    </w:p>
    <w:p w14:paraId="6DBADAC3" w14:textId="59327D66" w:rsidR="00A60A06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836EEF">
        <w:rPr>
          <w:rFonts w:ascii="Verdana" w:hAnsi="Verdana"/>
          <w:lang w:val="ru-RU"/>
        </w:rPr>
        <w:t xml:space="preserve"> обеспечению доступа к программному обеспечению</w:t>
      </w:r>
      <w:r>
        <w:rPr>
          <w:rFonts w:ascii="Verdana" w:hAnsi="Verdana"/>
          <w:lang w:val="ru-RU"/>
        </w:rPr>
        <w:t xml:space="preserve">, таких как </w:t>
      </w:r>
    </w:p>
    <w:p w14:paraId="010198B6" w14:textId="77777777" w:rsidR="00836EEF" w:rsidRDefault="00836EEF" w:rsidP="00836EEF">
      <w:pPr>
        <w:contextualSpacing/>
        <w:rPr>
          <w:rFonts w:ascii="Verdana" w:hAnsi="Verdana"/>
          <w:lang w:val="ru-RU"/>
        </w:rPr>
      </w:pPr>
    </w:p>
    <w:p w14:paraId="5894EBAA" w14:textId="3B348DB2" w:rsidR="00836EEF" w:rsidRPr="00836EEF" w:rsidRDefault="00836EEF" w:rsidP="00836EEF">
      <w:pPr>
        <w:tabs>
          <w:tab w:val="left" w:pos="0"/>
        </w:tabs>
        <w:spacing w:line="240" w:lineRule="auto"/>
        <w:ind w:firstLine="709"/>
        <w:rPr>
          <w:b/>
          <w:lang w:val="ru-RU" w:eastAsia="ru-RU"/>
        </w:rPr>
      </w:pPr>
      <w:r>
        <w:rPr>
          <w:b/>
          <w:lang w:val="ru-RU" w:eastAsia="ru-RU"/>
        </w:rPr>
        <w:t xml:space="preserve">          </w:t>
      </w:r>
      <w:r w:rsidRPr="00836EEF">
        <w:rPr>
          <w:b/>
          <w:lang w:val="ru-RU" w:eastAsia="ru-RU"/>
        </w:rPr>
        <w:t>Базовые требования к функционалу:</w:t>
      </w:r>
      <w:bookmarkStart w:id="61" w:name="_GoBack"/>
      <w:bookmarkEnd w:id="61"/>
    </w:p>
    <w:p w14:paraId="4E17C45A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>Программное приложение должно работать в online режиме по</w:t>
      </w:r>
    </w:p>
    <w:p w14:paraId="5ABC12EC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  <w:r w:rsidRPr="00836EEF">
        <w:rPr>
          <w:rFonts w:ascii="Verdana" w:hAnsi="Verdana"/>
          <w:lang w:val="ru-RU"/>
        </w:rPr>
        <w:t xml:space="preserve"> средствам специализированного web-приложения и быть </w:t>
      </w:r>
    </w:p>
    <w:p w14:paraId="1836ED25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доступным для использования с любого компьютерного </w:t>
      </w:r>
    </w:p>
    <w:p w14:paraId="7D593D06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устройства, без необходимости установки программного </w:t>
      </w:r>
    </w:p>
    <w:p w14:paraId="6421BD16" w14:textId="53AD163D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обеспечения на рабочие места. </w:t>
      </w:r>
    </w:p>
    <w:p w14:paraId="6DB19708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В программном приложении должна воспроизводиться следующая </w:t>
      </w:r>
    </w:p>
    <w:p w14:paraId="7D5FD725" w14:textId="2D3689FE" w:rsidR="00836EEF" w:rsidRP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>информация:</w:t>
      </w:r>
    </w:p>
    <w:p w14:paraId="60CDA4B2" w14:textId="19A87705" w:rsidR="00836EEF" w:rsidRPr="00836EEF" w:rsidRDefault="00836EEF">
      <w:pPr>
        <w:pStyle w:val="aa"/>
        <w:numPr>
          <w:ilvl w:val="2"/>
          <w:numId w:val="12"/>
        </w:numPr>
        <w:rPr>
          <w:rFonts w:ascii="Verdana" w:hAnsi="Verdana"/>
          <w:lang w:val="ru-RU"/>
        </w:rPr>
      </w:pPr>
      <w:r w:rsidRPr="00836EEF">
        <w:rPr>
          <w:rFonts w:ascii="Verdana" w:hAnsi="Verdana"/>
          <w:lang w:val="ru-RU"/>
        </w:rPr>
        <w:t xml:space="preserve">Местонахождения </w:t>
      </w:r>
      <w:r w:rsidR="00287904">
        <w:rPr>
          <w:rFonts w:ascii="Verdana" w:hAnsi="Verdana"/>
          <w:lang w:val="ru-RU"/>
        </w:rPr>
        <w:t>автомобилей</w:t>
      </w:r>
    </w:p>
    <w:p w14:paraId="4C341D0D" w14:textId="145A2303" w:rsidR="00836EEF" w:rsidRPr="00836EEF" w:rsidRDefault="00836EEF" w:rsidP="00614B44">
      <w:pPr>
        <w:pStyle w:val="aa"/>
        <w:numPr>
          <w:ilvl w:val="2"/>
          <w:numId w:val="12"/>
        </w:numPr>
        <w:rPr>
          <w:rFonts w:ascii="Verdana" w:hAnsi="Verdana"/>
          <w:lang w:val="ru-RU"/>
        </w:rPr>
      </w:pPr>
      <w:r w:rsidRPr="00836EEF">
        <w:rPr>
          <w:rFonts w:ascii="Verdana" w:hAnsi="Verdana"/>
          <w:lang w:val="ru-RU"/>
        </w:rPr>
        <w:t>Пройденные маршруты</w:t>
      </w:r>
    </w:p>
    <w:p w14:paraId="064B5424" w14:textId="5C395EA8" w:rsidR="00836EEF" w:rsidRPr="00836EEF" w:rsidRDefault="00836EEF" w:rsidP="00614B44">
      <w:pPr>
        <w:pStyle w:val="aa"/>
        <w:numPr>
          <w:ilvl w:val="2"/>
          <w:numId w:val="12"/>
        </w:numPr>
        <w:rPr>
          <w:rFonts w:ascii="Verdana" w:hAnsi="Verdana"/>
          <w:lang w:val="ru-RU"/>
        </w:rPr>
      </w:pPr>
      <w:r w:rsidRPr="00836EEF">
        <w:rPr>
          <w:rFonts w:ascii="Verdana" w:hAnsi="Verdana"/>
          <w:lang w:val="ru-RU"/>
        </w:rPr>
        <w:t>Статистика по работе всех категорий объектов</w:t>
      </w:r>
    </w:p>
    <w:p w14:paraId="12E7A972" w14:textId="743D2C25" w:rsidR="00836EEF" w:rsidRPr="00836EEF" w:rsidRDefault="00836EEF" w:rsidP="00614B44">
      <w:pPr>
        <w:pStyle w:val="aa"/>
        <w:numPr>
          <w:ilvl w:val="2"/>
          <w:numId w:val="12"/>
        </w:numPr>
        <w:rPr>
          <w:rFonts w:ascii="Verdana" w:hAnsi="Verdana"/>
          <w:lang w:val="ru-RU"/>
        </w:rPr>
      </w:pPr>
      <w:r w:rsidRPr="00836EEF">
        <w:rPr>
          <w:rFonts w:ascii="Verdana" w:hAnsi="Verdana"/>
          <w:lang w:val="ru-RU"/>
        </w:rPr>
        <w:t xml:space="preserve">Статистика по учету расходов (включая расход топлива) на </w:t>
      </w:r>
      <w:r>
        <w:rPr>
          <w:rFonts w:ascii="Verdana" w:hAnsi="Verdana"/>
          <w:lang w:val="ru-RU"/>
        </w:rPr>
        <w:t>к</w:t>
      </w:r>
      <w:r w:rsidRPr="00836EEF">
        <w:rPr>
          <w:rFonts w:ascii="Verdana" w:hAnsi="Verdana"/>
          <w:lang w:val="ru-RU"/>
        </w:rPr>
        <w:t>атегории объектов</w:t>
      </w:r>
    </w:p>
    <w:p w14:paraId="76C74C5C" w14:textId="7B44AF90" w:rsidR="00836EEF" w:rsidRDefault="00836EEF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>Доступ должен предоставляться в режиме 24</w:t>
      </w:r>
      <w:r w:rsidR="00B918F5">
        <w:rPr>
          <w:rFonts w:ascii="Verdana" w:hAnsi="Verdana"/>
          <w:lang w:val="ru-RU"/>
        </w:rPr>
        <w:t>/7</w:t>
      </w:r>
      <w:r w:rsidRPr="00836EEF">
        <w:rPr>
          <w:rFonts w:ascii="Verdana" w:hAnsi="Verdana"/>
          <w:lang w:val="ru-RU"/>
        </w:rPr>
        <w:t xml:space="preserve"> и </w:t>
      </w:r>
    </w:p>
    <w:p w14:paraId="19BFDD0D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обеспечивать возможность получения аналогичных данных с </w:t>
      </w:r>
    </w:p>
    <w:p w14:paraId="4C738A4E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различных компьютеров, не менее 3 рабочих мест. Должен </w:t>
      </w:r>
    </w:p>
    <w:p w14:paraId="0E4CC7BA" w14:textId="77777777" w:rsid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обеспечиваться сбор и хранение всех поступающих данных в </w:t>
      </w:r>
    </w:p>
    <w:p w14:paraId="5784738F" w14:textId="4583D37F" w:rsidR="00836EEF" w:rsidRPr="00836EEF" w:rsidRDefault="00836EEF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 </w:t>
      </w:r>
      <w:r w:rsidRPr="00836EEF">
        <w:rPr>
          <w:rFonts w:ascii="Verdana" w:hAnsi="Verdana"/>
          <w:lang w:val="ru-RU"/>
        </w:rPr>
        <w:t xml:space="preserve">течение не менее 3 месяцев. </w:t>
      </w:r>
    </w:p>
    <w:p w14:paraId="0F521D41" w14:textId="77777777" w:rsidR="00836EEF" w:rsidRPr="00836EEF" w:rsidRDefault="00836EEF" w:rsidP="00836EEF">
      <w:pPr>
        <w:contextualSpacing/>
        <w:rPr>
          <w:rFonts w:ascii="Verdana" w:hAnsi="Verdana"/>
          <w:lang w:val="ru-RU"/>
        </w:rPr>
      </w:pPr>
    </w:p>
    <w:p w14:paraId="7E8243C1" w14:textId="77777777" w:rsidR="00B918F5" w:rsidRDefault="00B918F5" w:rsidP="00836EEF">
      <w:pPr>
        <w:contextualSpacing/>
        <w:rPr>
          <w:rFonts w:ascii="Verdana" w:hAnsi="Verdana"/>
          <w:lang w:val="ru-RU"/>
        </w:rPr>
      </w:pPr>
    </w:p>
    <w:p w14:paraId="226F2F59" w14:textId="77777777" w:rsidR="00B918F5" w:rsidRDefault="00B918F5" w:rsidP="00836EEF">
      <w:pPr>
        <w:contextualSpacing/>
        <w:rPr>
          <w:rFonts w:ascii="Verdana" w:hAnsi="Verdana"/>
          <w:lang w:val="ru-RU"/>
        </w:rPr>
      </w:pPr>
    </w:p>
    <w:p w14:paraId="68682469" w14:textId="77777777" w:rsidR="00B918F5" w:rsidRDefault="00B918F5" w:rsidP="00836EEF">
      <w:pPr>
        <w:contextualSpacing/>
        <w:rPr>
          <w:rFonts w:ascii="Verdana" w:hAnsi="Verdana"/>
          <w:lang w:val="ru-RU"/>
        </w:rPr>
      </w:pPr>
    </w:p>
    <w:p w14:paraId="266974AC" w14:textId="77777777" w:rsidR="00B918F5" w:rsidRDefault="00B918F5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14:paraId="00D05AAD" w14:textId="77777777" w:rsidR="00CB1777" w:rsidRDefault="00B918F5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</w:p>
    <w:p w14:paraId="2D55A5CA" w14:textId="46B0ED19" w:rsidR="00B918F5" w:rsidRDefault="00CB1777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836EEF">
        <w:rPr>
          <w:rFonts w:ascii="Verdana" w:hAnsi="Verdana"/>
          <w:lang w:val="ru-RU"/>
        </w:rPr>
        <w:t xml:space="preserve">Программное приложение должно обеспечивать выполнение </w:t>
      </w:r>
    </w:p>
    <w:p w14:paraId="5C38F418" w14:textId="038057AD" w:rsidR="00836EEF" w:rsidRPr="00836EEF" w:rsidRDefault="00B918F5" w:rsidP="00836EEF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836EEF">
        <w:rPr>
          <w:rFonts w:ascii="Verdana" w:hAnsi="Verdana"/>
          <w:lang w:val="ru-RU"/>
        </w:rPr>
        <w:t>следующих основных функций:</w:t>
      </w:r>
    </w:p>
    <w:p w14:paraId="0FF92060" w14:textId="77777777" w:rsidR="00836EEF" w:rsidRPr="00836EEF" w:rsidRDefault="00836EEF" w:rsidP="00836EEF">
      <w:pPr>
        <w:spacing w:line="240" w:lineRule="auto"/>
        <w:ind w:firstLine="709"/>
        <w:jc w:val="both"/>
        <w:rPr>
          <w:lang w:val="ru-RU"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59"/>
        <w:gridCol w:w="5657"/>
      </w:tblGrid>
      <w:tr w:rsidR="00836EEF" w:rsidRPr="009203CA" w14:paraId="4563C072" w14:textId="77777777" w:rsidTr="00836EEF">
        <w:tc>
          <w:tcPr>
            <w:tcW w:w="669" w:type="dxa"/>
          </w:tcPr>
          <w:p w14:paraId="635BCCAD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№</w:t>
            </w:r>
          </w:p>
          <w:p w14:paraId="53C805D4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п/п</w:t>
            </w:r>
          </w:p>
        </w:tc>
        <w:tc>
          <w:tcPr>
            <w:tcW w:w="3059" w:type="dxa"/>
          </w:tcPr>
          <w:p w14:paraId="3B946EF5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Наименование разделов отчетности</w:t>
            </w:r>
          </w:p>
        </w:tc>
        <w:tc>
          <w:tcPr>
            <w:tcW w:w="5657" w:type="dxa"/>
          </w:tcPr>
          <w:p w14:paraId="487177C8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Наименование видов определенных отчетов</w:t>
            </w:r>
          </w:p>
          <w:p w14:paraId="440D1823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</w:p>
        </w:tc>
      </w:tr>
      <w:tr w:rsidR="00836EEF" w:rsidRPr="009203CA" w14:paraId="2F5E64E8" w14:textId="77777777" w:rsidTr="00836EEF">
        <w:tc>
          <w:tcPr>
            <w:tcW w:w="669" w:type="dxa"/>
          </w:tcPr>
          <w:p w14:paraId="1EDAA511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1.</w:t>
            </w:r>
          </w:p>
        </w:tc>
        <w:tc>
          <w:tcPr>
            <w:tcW w:w="3059" w:type="dxa"/>
          </w:tcPr>
          <w:p w14:paraId="44FB33E0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Картографическая</w:t>
            </w:r>
          </w:p>
          <w:p w14:paraId="7401E2C7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</w:p>
        </w:tc>
        <w:tc>
          <w:tcPr>
            <w:tcW w:w="5657" w:type="dxa"/>
          </w:tcPr>
          <w:p w14:paraId="0765D44C" w14:textId="77777777" w:rsidR="00836EEF" w:rsidRPr="00B918F5" w:rsidRDefault="00836EEF" w:rsidP="00614B4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Трек</w:t>
            </w:r>
          </w:p>
          <w:p w14:paraId="688E1F94" w14:textId="77777777" w:rsidR="00836EEF" w:rsidRPr="00B918F5" w:rsidRDefault="00836EEF" w:rsidP="00614B4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Местоположение в реальном времени</w:t>
            </w:r>
          </w:p>
        </w:tc>
      </w:tr>
      <w:tr w:rsidR="00836EEF" w:rsidRPr="00B43929" w14:paraId="30F1EE06" w14:textId="77777777" w:rsidTr="00836EEF">
        <w:tc>
          <w:tcPr>
            <w:tcW w:w="669" w:type="dxa"/>
          </w:tcPr>
          <w:p w14:paraId="5351E096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</w:p>
          <w:p w14:paraId="0721BF33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2.</w:t>
            </w:r>
          </w:p>
        </w:tc>
        <w:tc>
          <w:tcPr>
            <w:tcW w:w="3059" w:type="dxa"/>
          </w:tcPr>
          <w:p w14:paraId="34B0BFCD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</w:p>
          <w:p w14:paraId="7BBADEC1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Топливная</w:t>
            </w:r>
          </w:p>
          <w:p w14:paraId="4B0096A9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</w:p>
        </w:tc>
        <w:tc>
          <w:tcPr>
            <w:tcW w:w="5657" w:type="dxa"/>
          </w:tcPr>
          <w:p w14:paraId="70A0B7AB" w14:textId="77777777" w:rsidR="00836EEF" w:rsidRPr="00B918F5" w:rsidRDefault="00836EEF" w:rsidP="00614B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Список заправок и сливов</w:t>
            </w:r>
          </w:p>
          <w:p w14:paraId="60B31900" w14:textId="77777777" w:rsidR="00836EEF" w:rsidRPr="00B918F5" w:rsidRDefault="00836EEF" w:rsidP="00614B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Объем топлива</w:t>
            </w:r>
          </w:p>
          <w:p w14:paraId="51D2F4D5" w14:textId="77777777" w:rsidR="00836EEF" w:rsidRPr="00B918F5" w:rsidRDefault="00836EEF" w:rsidP="00614B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Объем топлива (моточасы)</w:t>
            </w:r>
          </w:p>
          <w:p w14:paraId="2507756F" w14:textId="77777777" w:rsidR="00836EEF" w:rsidRPr="00B918F5" w:rsidRDefault="00836EEF" w:rsidP="00614B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Выдача топлива</w:t>
            </w:r>
          </w:p>
          <w:p w14:paraId="2A30E5F0" w14:textId="77777777" w:rsidR="00836EEF" w:rsidRPr="00B918F5" w:rsidRDefault="00836EEF" w:rsidP="00614B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Выдачи, заливы и сливы топлива</w:t>
            </w:r>
          </w:p>
        </w:tc>
      </w:tr>
      <w:tr w:rsidR="00836EEF" w:rsidRPr="009203CA" w14:paraId="08A8E690" w14:textId="77777777" w:rsidTr="00836EEF">
        <w:tc>
          <w:tcPr>
            <w:tcW w:w="669" w:type="dxa"/>
          </w:tcPr>
          <w:p w14:paraId="4C451ABF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</w:p>
          <w:p w14:paraId="121FDE91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3.</w:t>
            </w:r>
          </w:p>
        </w:tc>
        <w:tc>
          <w:tcPr>
            <w:tcW w:w="3059" w:type="dxa"/>
          </w:tcPr>
          <w:p w14:paraId="6BAA1799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</w:p>
          <w:p w14:paraId="775827E3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По движению</w:t>
            </w:r>
          </w:p>
          <w:p w14:paraId="0BFF3178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</w:p>
        </w:tc>
        <w:tc>
          <w:tcPr>
            <w:tcW w:w="5657" w:type="dxa"/>
          </w:tcPr>
          <w:p w14:paraId="581981C3" w14:textId="77777777" w:rsidR="00836EEF" w:rsidRPr="00B918F5" w:rsidRDefault="00836EEF" w:rsidP="00614B4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Стоянки</w:t>
            </w:r>
          </w:p>
          <w:p w14:paraId="65940661" w14:textId="77777777" w:rsidR="00836EEF" w:rsidRPr="00B918F5" w:rsidRDefault="00836EEF" w:rsidP="00614B4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Движение</w:t>
            </w:r>
          </w:p>
          <w:p w14:paraId="7AC5B0B2" w14:textId="77777777" w:rsidR="00836EEF" w:rsidRPr="00B918F5" w:rsidRDefault="00836EEF" w:rsidP="00614B4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Скорость</w:t>
            </w:r>
          </w:p>
          <w:p w14:paraId="0D18875E" w14:textId="77777777" w:rsidR="00836EEF" w:rsidRPr="00B918F5" w:rsidRDefault="00836EEF" w:rsidP="00614B4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Движение за период</w:t>
            </w:r>
          </w:p>
          <w:p w14:paraId="010DC771" w14:textId="77777777" w:rsidR="00836EEF" w:rsidRPr="00B918F5" w:rsidRDefault="00836EEF" w:rsidP="00614B4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Распределение движения по времени</w:t>
            </w:r>
          </w:p>
        </w:tc>
      </w:tr>
      <w:tr w:rsidR="00836EEF" w:rsidRPr="009203CA" w14:paraId="34E73316" w14:textId="77777777" w:rsidTr="00836EEF">
        <w:tc>
          <w:tcPr>
            <w:tcW w:w="669" w:type="dxa"/>
          </w:tcPr>
          <w:p w14:paraId="52A1D1BE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4.</w:t>
            </w:r>
          </w:p>
        </w:tc>
        <w:tc>
          <w:tcPr>
            <w:tcW w:w="3059" w:type="dxa"/>
          </w:tcPr>
          <w:p w14:paraId="24F84A8B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По маршрутам</w:t>
            </w:r>
          </w:p>
          <w:p w14:paraId="6450707D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</w:p>
        </w:tc>
        <w:tc>
          <w:tcPr>
            <w:tcW w:w="5657" w:type="dxa"/>
          </w:tcPr>
          <w:p w14:paraId="7CF85BE0" w14:textId="77777777" w:rsidR="00836EEF" w:rsidRPr="00B918F5" w:rsidRDefault="00836EEF" w:rsidP="00614B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Выполнение рейсов</w:t>
            </w:r>
          </w:p>
          <w:p w14:paraId="5EE992DD" w14:textId="77777777" w:rsidR="00836EEF" w:rsidRPr="00B918F5" w:rsidRDefault="00836EEF" w:rsidP="00614B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Текущие рейсы</w:t>
            </w:r>
          </w:p>
          <w:p w14:paraId="41B4171B" w14:textId="77777777" w:rsidR="00836EEF" w:rsidRPr="00B918F5" w:rsidRDefault="00836EEF" w:rsidP="00614B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Посещение геозон</w:t>
            </w:r>
          </w:p>
        </w:tc>
      </w:tr>
      <w:tr w:rsidR="00836EEF" w:rsidRPr="009203CA" w14:paraId="1173689F" w14:textId="77777777" w:rsidTr="00836EEF">
        <w:tc>
          <w:tcPr>
            <w:tcW w:w="669" w:type="dxa"/>
          </w:tcPr>
          <w:p w14:paraId="249FA963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5.</w:t>
            </w:r>
          </w:p>
        </w:tc>
        <w:tc>
          <w:tcPr>
            <w:tcW w:w="3059" w:type="dxa"/>
          </w:tcPr>
          <w:p w14:paraId="1C31FF01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По событиям и нарушениям</w:t>
            </w:r>
          </w:p>
        </w:tc>
        <w:tc>
          <w:tcPr>
            <w:tcW w:w="5657" w:type="dxa"/>
          </w:tcPr>
          <w:p w14:paraId="45107A24" w14:textId="77777777" w:rsidR="00836EEF" w:rsidRPr="00B918F5" w:rsidRDefault="00836EEF" w:rsidP="00614B4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Нарушения</w:t>
            </w:r>
          </w:p>
          <w:p w14:paraId="242A9A6F" w14:textId="77777777" w:rsidR="00836EEF" w:rsidRPr="00B918F5" w:rsidRDefault="00836EEF" w:rsidP="00614B4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События</w:t>
            </w:r>
          </w:p>
        </w:tc>
      </w:tr>
      <w:tr w:rsidR="00836EEF" w:rsidRPr="009203CA" w14:paraId="671C72CF" w14:textId="77777777" w:rsidTr="00836EEF">
        <w:trPr>
          <w:trHeight w:val="70"/>
        </w:trPr>
        <w:tc>
          <w:tcPr>
            <w:tcW w:w="669" w:type="dxa"/>
          </w:tcPr>
          <w:p w14:paraId="13815C81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6.</w:t>
            </w:r>
          </w:p>
        </w:tc>
        <w:tc>
          <w:tcPr>
            <w:tcW w:w="3059" w:type="dxa"/>
          </w:tcPr>
          <w:p w14:paraId="64C671F0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По контролю технического обслуживания</w:t>
            </w:r>
          </w:p>
        </w:tc>
        <w:tc>
          <w:tcPr>
            <w:tcW w:w="5657" w:type="dxa"/>
          </w:tcPr>
          <w:p w14:paraId="2C0E036B" w14:textId="77777777" w:rsidR="00836EEF" w:rsidRPr="00B918F5" w:rsidRDefault="00836EEF" w:rsidP="00614B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Запланированные задания</w:t>
            </w:r>
          </w:p>
          <w:p w14:paraId="30A5E3AF" w14:textId="77777777" w:rsidR="00836EEF" w:rsidRPr="00B918F5" w:rsidRDefault="00836EEF" w:rsidP="00614B4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Выполненные задания</w:t>
            </w:r>
          </w:p>
        </w:tc>
      </w:tr>
      <w:tr w:rsidR="00836EEF" w:rsidRPr="009203CA" w14:paraId="14A8F402" w14:textId="77777777" w:rsidTr="00836EEF">
        <w:trPr>
          <w:trHeight w:val="70"/>
        </w:trPr>
        <w:tc>
          <w:tcPr>
            <w:tcW w:w="669" w:type="dxa"/>
          </w:tcPr>
          <w:p w14:paraId="496D5EEB" w14:textId="77777777" w:rsidR="00836EEF" w:rsidRPr="00B918F5" w:rsidRDefault="00836EEF" w:rsidP="00B918F5">
            <w:pPr>
              <w:spacing w:line="240" w:lineRule="auto"/>
              <w:jc w:val="center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7.</w:t>
            </w:r>
          </w:p>
        </w:tc>
        <w:tc>
          <w:tcPr>
            <w:tcW w:w="3059" w:type="dxa"/>
          </w:tcPr>
          <w:p w14:paraId="03DF308C" w14:textId="77777777" w:rsidR="00836EEF" w:rsidRPr="00B918F5" w:rsidRDefault="00836EEF" w:rsidP="00B918F5">
            <w:pPr>
              <w:spacing w:line="240" w:lineRule="auto"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>Другая</w:t>
            </w:r>
          </w:p>
        </w:tc>
        <w:tc>
          <w:tcPr>
            <w:tcW w:w="5657" w:type="dxa"/>
          </w:tcPr>
          <w:p w14:paraId="24560FCD" w14:textId="77777777" w:rsidR="00836EEF" w:rsidRPr="00B918F5" w:rsidRDefault="00836EEF" w:rsidP="00614B4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Verdana" w:hAnsi="Verdana"/>
                <w:lang w:val="ru-RU"/>
              </w:rPr>
            </w:pPr>
            <w:r w:rsidRPr="00B918F5">
              <w:rPr>
                <w:rFonts w:ascii="Verdana" w:hAnsi="Verdana"/>
                <w:lang w:val="ru-RU"/>
              </w:rPr>
              <w:t xml:space="preserve">Журнал работы регистрационного оборудования </w:t>
            </w:r>
          </w:p>
        </w:tc>
      </w:tr>
    </w:tbl>
    <w:p w14:paraId="30A59D9C" w14:textId="77777777" w:rsidR="00836EEF" w:rsidRDefault="00836EEF" w:rsidP="00836EEF">
      <w:pPr>
        <w:spacing w:line="240" w:lineRule="auto"/>
        <w:jc w:val="both"/>
        <w:rPr>
          <w:lang w:eastAsia="ru-RU"/>
        </w:rPr>
      </w:pPr>
    </w:p>
    <w:p w14:paraId="1F72120F" w14:textId="6EEAAB84" w:rsidR="00B918F5" w:rsidRDefault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287904">
        <w:rPr>
          <w:rFonts w:ascii="Verdana" w:hAnsi="Verdana"/>
          <w:lang w:val="ru-RU"/>
        </w:rPr>
        <w:t>Контрагент</w:t>
      </w:r>
      <w:r w:rsidR="00287904" w:rsidRPr="00B918F5">
        <w:rPr>
          <w:rFonts w:ascii="Verdana" w:hAnsi="Verdana"/>
          <w:lang w:val="ru-RU"/>
        </w:rPr>
        <w:t xml:space="preserve"> </w:t>
      </w:r>
      <w:r w:rsidR="00836EEF" w:rsidRPr="00B918F5">
        <w:rPr>
          <w:rFonts w:ascii="Verdana" w:hAnsi="Verdana"/>
          <w:lang w:val="ru-RU"/>
        </w:rPr>
        <w:t xml:space="preserve">должен предоставить пользователям доступ и </w:t>
      </w:r>
    </w:p>
    <w:p w14:paraId="5183D836" w14:textId="77777777" w:rsid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              </w:t>
      </w:r>
      <w:r w:rsidR="00836EEF" w:rsidRPr="00B918F5">
        <w:rPr>
          <w:rFonts w:ascii="Verdana" w:hAnsi="Verdana"/>
          <w:lang w:val="ru-RU"/>
        </w:rPr>
        <w:t xml:space="preserve">обеспечить поддержку работоспособности следующих функций </w:t>
      </w:r>
      <w:r>
        <w:rPr>
          <w:rFonts w:ascii="Verdana" w:hAnsi="Verdana"/>
          <w:lang w:val="ru-RU"/>
        </w:rPr>
        <w:t xml:space="preserve"> </w:t>
      </w:r>
    </w:p>
    <w:p w14:paraId="5C9C3BF1" w14:textId="59EBEBE1" w:rsidR="00836EEF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>программного приложения:</w:t>
      </w:r>
    </w:p>
    <w:p w14:paraId="4AC501F6" w14:textId="77777777" w:rsidR="00B918F5" w:rsidRPr="00B918F5" w:rsidRDefault="00B918F5" w:rsidP="00B918F5">
      <w:pPr>
        <w:contextualSpacing/>
        <w:rPr>
          <w:rFonts w:ascii="Verdana" w:hAnsi="Verdana"/>
          <w:lang w:val="ru-RU"/>
        </w:rPr>
      </w:pPr>
    </w:p>
    <w:p w14:paraId="35D640AE" w14:textId="619B757D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- </w:t>
      </w:r>
      <w:r w:rsidR="00836EEF" w:rsidRPr="00B918F5">
        <w:rPr>
          <w:rFonts w:ascii="Verdana" w:hAnsi="Verdana"/>
          <w:lang w:val="ru-RU"/>
        </w:rPr>
        <w:t>Местонахождения транспортных средств</w:t>
      </w:r>
    </w:p>
    <w:p w14:paraId="777C2960" w14:textId="4EE34FA2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r w:rsidR="00CB177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- </w:t>
      </w:r>
      <w:r w:rsidR="00836EEF" w:rsidRPr="00B918F5">
        <w:rPr>
          <w:rFonts w:ascii="Verdana" w:hAnsi="Verdana"/>
          <w:lang w:val="ru-RU"/>
        </w:rPr>
        <w:t>Пройденные маршруты</w:t>
      </w:r>
    </w:p>
    <w:p w14:paraId="714C43BB" w14:textId="137B5324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Статистика по работе транспортных средств</w:t>
      </w:r>
    </w:p>
    <w:p w14:paraId="15CF4084" w14:textId="32E807EC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Статистика по расходу топлива</w:t>
      </w:r>
    </w:p>
    <w:p w14:paraId="50D8F9DF" w14:textId="77777777" w:rsid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Отображение местоположения и состояния выбранных одного или </w:t>
      </w:r>
      <w:r>
        <w:rPr>
          <w:rFonts w:ascii="Verdana" w:hAnsi="Verdana"/>
          <w:lang w:val="ru-RU"/>
        </w:rPr>
        <w:t xml:space="preserve"> </w:t>
      </w:r>
    </w:p>
    <w:p w14:paraId="4AEACADD" w14:textId="51B86E5C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>нескольких транспортных средств на карте в реальном времени;</w:t>
      </w:r>
    </w:p>
    <w:p w14:paraId="2C7561FE" w14:textId="3C73B6B9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Печать отчётов по движению и местоположению; </w:t>
      </w:r>
    </w:p>
    <w:p w14:paraId="2E3D21B8" w14:textId="13F4A239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Выбор карт местности: Yandex, Google и т.п;</w:t>
      </w:r>
    </w:p>
    <w:p w14:paraId="047F7CBD" w14:textId="77777777" w:rsid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Отображение текущей информации об транспортном средстве </w:t>
      </w:r>
    </w:p>
    <w:p w14:paraId="42BB42E3" w14:textId="77777777" w:rsid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>(адрес, скорость, включение зажигания) в текстовом виде на карте</w:t>
      </w:r>
    </w:p>
    <w:p w14:paraId="7A435E84" w14:textId="7FE0CB8A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 xml:space="preserve"> или в списке транспортных средств;</w:t>
      </w:r>
    </w:p>
    <w:p w14:paraId="058DE385" w14:textId="031DEC0B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Режим слежения за транспортным средством;</w:t>
      </w:r>
    </w:p>
    <w:p w14:paraId="2F5E18A5" w14:textId="67343CDF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Построение отчетов, историй событий, маршрутов передвижения;</w:t>
      </w:r>
    </w:p>
    <w:p w14:paraId="0D9D0A0B" w14:textId="77777777" w:rsid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Разделение транспортных средств на группы, с возможностью </w:t>
      </w:r>
      <w:r>
        <w:rPr>
          <w:rFonts w:ascii="Verdana" w:hAnsi="Verdana"/>
          <w:lang w:val="ru-RU"/>
        </w:rPr>
        <w:t xml:space="preserve"> </w:t>
      </w:r>
    </w:p>
    <w:p w14:paraId="30154578" w14:textId="2F324CDD" w:rsid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 xml:space="preserve">занесения одного транспортного средства сразу в несколько групп </w:t>
      </w:r>
      <w:r>
        <w:rPr>
          <w:rFonts w:ascii="Verdana" w:hAnsi="Verdana"/>
          <w:lang w:val="ru-RU"/>
        </w:rPr>
        <w:t xml:space="preserve"> </w:t>
      </w:r>
    </w:p>
    <w:p w14:paraId="47E435AD" w14:textId="1C80A195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>и возможностью создания вложенных групп</w:t>
      </w:r>
      <w:r w:rsidR="00B70CF6">
        <w:rPr>
          <w:rFonts w:ascii="Verdana" w:hAnsi="Verdana"/>
          <w:lang w:val="ru-RU"/>
        </w:rPr>
        <w:t>;</w:t>
      </w:r>
    </w:p>
    <w:p w14:paraId="18EC0F7B" w14:textId="6755CEF9" w:rsidR="00836EEF" w:rsidRPr="00B918F5" w:rsidRDefault="00B918F5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Введение маршрутов движения;</w:t>
      </w:r>
    </w:p>
    <w:p w14:paraId="1308AE2B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Создание перечня контрольных точек (географических зоны) и </w:t>
      </w:r>
      <w:r>
        <w:rPr>
          <w:rFonts w:ascii="Verdana" w:hAnsi="Verdana"/>
          <w:lang w:val="ru-RU"/>
        </w:rPr>
        <w:t xml:space="preserve"> </w:t>
      </w:r>
    </w:p>
    <w:p w14:paraId="331AAF29" w14:textId="3061A0C2" w:rsidR="00836EEF" w:rsidRPr="00B918F5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>порядка следования;</w:t>
      </w:r>
    </w:p>
    <w:p w14:paraId="449D130A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Назначение транспортных средств на маршруты с заданием </w:t>
      </w:r>
    </w:p>
    <w:p w14:paraId="21BE8AB1" w14:textId="2C5EC5A1" w:rsidR="00836EEF" w:rsidRPr="00B918F5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>расписания движения;</w:t>
      </w:r>
    </w:p>
    <w:p w14:paraId="7D30D3B4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Контроль соблюдения расписания, порядка прохождения </w:t>
      </w:r>
    </w:p>
    <w:p w14:paraId="25DB7721" w14:textId="30D2C228" w:rsidR="00836EEF" w:rsidRPr="00B918F5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>контрольных точек, разрешенного коридора следования;</w:t>
      </w:r>
    </w:p>
    <w:p w14:paraId="08FA818D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Построение истории движения на карте, с указанием мест </w:t>
      </w:r>
      <w:r>
        <w:rPr>
          <w:rFonts w:ascii="Verdana" w:hAnsi="Verdana"/>
          <w:lang w:val="ru-RU"/>
        </w:rPr>
        <w:t xml:space="preserve"> </w:t>
      </w:r>
    </w:p>
    <w:p w14:paraId="6F75E3C2" w14:textId="55CE60AD" w:rsidR="00836EEF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>выбираемых событий и участков превышения скорости;</w:t>
      </w:r>
    </w:p>
    <w:p w14:paraId="6215214F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Отображение выполняемых в настоящий момент маршрутных </w:t>
      </w:r>
      <w:r>
        <w:rPr>
          <w:rFonts w:ascii="Verdana" w:hAnsi="Verdana"/>
          <w:lang w:val="ru-RU"/>
        </w:rPr>
        <w:t xml:space="preserve"> </w:t>
      </w:r>
    </w:p>
    <w:p w14:paraId="5A0C845C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 xml:space="preserve">заданий, с отображением информации о нарушениях при их </w:t>
      </w:r>
    </w:p>
    <w:p w14:paraId="18AF8137" w14:textId="4F293262" w:rsidR="00836EEF" w:rsidRPr="00B918F5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>наличии;</w:t>
      </w:r>
    </w:p>
    <w:p w14:paraId="099D150E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Создание и редактирование на карте географических зон, при </w:t>
      </w:r>
    </w:p>
    <w:p w14:paraId="6AC09A14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 xml:space="preserve">одновременном отображении местоположения или истории </w:t>
      </w:r>
    </w:p>
    <w:p w14:paraId="1FFCD8A6" w14:textId="519DD3FA" w:rsidR="00836EEF" w:rsidRPr="00B918F5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>движения выбранных транспортных средств;</w:t>
      </w:r>
    </w:p>
    <w:p w14:paraId="1BAF8610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Режим графического отображения транспортных средств, </w:t>
      </w:r>
      <w:r>
        <w:rPr>
          <w:rFonts w:ascii="Verdana" w:hAnsi="Verdana"/>
          <w:lang w:val="ru-RU"/>
        </w:rPr>
        <w:t xml:space="preserve"> </w:t>
      </w:r>
    </w:p>
    <w:p w14:paraId="42101E96" w14:textId="1739EBF9" w:rsidR="00836EEF" w:rsidRPr="00B918F5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B918F5">
        <w:rPr>
          <w:rFonts w:ascii="Verdana" w:hAnsi="Verdana"/>
          <w:lang w:val="ru-RU"/>
        </w:rPr>
        <w:t>находящихся вне географических зоны;</w:t>
      </w:r>
    </w:p>
    <w:p w14:paraId="421BA99F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 xml:space="preserve">Фиксация входов и выходов относительно задаваемых </w:t>
      </w:r>
      <w:r>
        <w:rPr>
          <w:rFonts w:ascii="Verdana" w:hAnsi="Verdana"/>
          <w:lang w:val="ru-RU"/>
        </w:rPr>
        <w:t xml:space="preserve"> </w:t>
      </w:r>
    </w:p>
    <w:p w14:paraId="5F2ACCE0" w14:textId="77777777" w:rsidR="00B70CF6" w:rsidRDefault="00B70CF6" w:rsidP="00B918F5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 xml:space="preserve">географических зоны, с отображением статистики перемещения в </w:t>
      </w:r>
      <w:r>
        <w:rPr>
          <w:rFonts w:ascii="Verdana" w:hAnsi="Verdana"/>
          <w:lang w:val="ru-RU"/>
        </w:rPr>
        <w:t xml:space="preserve"> </w:t>
      </w:r>
    </w:p>
    <w:p w14:paraId="61865E06" w14:textId="77777777" w:rsidR="00B70CF6" w:rsidRDefault="00B70CF6" w:rsidP="00B70CF6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B918F5">
        <w:rPr>
          <w:rFonts w:ascii="Verdana" w:hAnsi="Verdana"/>
          <w:lang w:val="ru-RU"/>
        </w:rPr>
        <w:t>них;</w:t>
      </w:r>
      <w:r>
        <w:rPr>
          <w:rFonts w:ascii="Verdana" w:hAnsi="Verdana"/>
          <w:lang w:val="ru-RU"/>
        </w:rPr>
        <w:t xml:space="preserve"> </w:t>
      </w:r>
    </w:p>
    <w:p w14:paraId="5E624776" w14:textId="24C09D6E" w:rsidR="00836EEF" w:rsidRPr="00B918F5" w:rsidRDefault="00B70CF6" w:rsidP="00B70CF6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B918F5">
        <w:rPr>
          <w:rFonts w:ascii="Verdana" w:hAnsi="Verdana"/>
          <w:lang w:val="ru-RU"/>
        </w:rPr>
        <w:t>Фиксация нарушений рекомендованных параметров вождения:</w:t>
      </w:r>
    </w:p>
    <w:p w14:paraId="7B5C5966" w14:textId="733ED7C8" w:rsidR="00836EEF" w:rsidRPr="00B70CF6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B70CF6">
        <w:rPr>
          <w:rFonts w:ascii="Verdana" w:hAnsi="Verdana"/>
          <w:lang w:val="ru-RU"/>
        </w:rPr>
        <w:lastRenderedPageBreak/>
        <w:t>Уведомления о нарушениях</w:t>
      </w:r>
    </w:p>
    <w:p w14:paraId="519890A1" w14:textId="51EB7398" w:rsidR="00B70CF6" w:rsidRPr="00B70CF6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B70CF6">
        <w:rPr>
          <w:rFonts w:ascii="Verdana" w:hAnsi="Verdana"/>
          <w:lang w:val="ru-RU"/>
        </w:rPr>
        <w:t>Настраиваемые нарушения</w:t>
      </w:r>
    </w:p>
    <w:p w14:paraId="151156D5" w14:textId="343CDFDE" w:rsidR="00836EEF" w:rsidRDefault="00836EEF" w:rsidP="00614B44">
      <w:pPr>
        <w:pStyle w:val="aa"/>
        <w:numPr>
          <w:ilvl w:val="2"/>
          <w:numId w:val="13"/>
        </w:numPr>
        <w:spacing w:after="0" w:line="240" w:lineRule="auto"/>
        <w:jc w:val="both"/>
        <w:rPr>
          <w:rFonts w:ascii="Verdana" w:hAnsi="Verdana"/>
          <w:lang w:val="ru-RU"/>
        </w:rPr>
      </w:pPr>
      <w:r w:rsidRPr="00B70CF6">
        <w:rPr>
          <w:rFonts w:ascii="Verdana" w:hAnsi="Verdana"/>
          <w:lang w:val="ru-RU"/>
        </w:rPr>
        <w:t>Система штрафных баллов водителей</w:t>
      </w:r>
    </w:p>
    <w:p w14:paraId="7A11059A" w14:textId="77777777" w:rsidR="00B70CF6" w:rsidRDefault="00B70CF6" w:rsidP="00B70CF6">
      <w:pPr>
        <w:spacing w:after="0" w:line="240" w:lineRule="auto"/>
        <w:ind w:left="360"/>
        <w:contextualSpacing/>
        <w:jc w:val="both"/>
        <w:rPr>
          <w:rFonts w:ascii="Verdana" w:hAnsi="Verdana"/>
          <w:lang w:val="ru-RU"/>
        </w:rPr>
      </w:pPr>
    </w:p>
    <w:p w14:paraId="553CD549" w14:textId="2B2308B0" w:rsidR="00836EEF" w:rsidRPr="00B70CF6" w:rsidRDefault="00B70CF6" w:rsidP="00B70CF6">
      <w:pPr>
        <w:spacing w:after="0" w:line="240" w:lineRule="auto"/>
        <w:ind w:left="360"/>
        <w:contextualSpacing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- </w:t>
      </w:r>
      <w:r w:rsidR="00836EEF" w:rsidRPr="00B70CF6">
        <w:rPr>
          <w:rFonts w:ascii="Verdana" w:hAnsi="Verdana"/>
          <w:lang w:val="ru-RU"/>
        </w:rPr>
        <w:t>Отчетность безопасного вождения:</w:t>
      </w:r>
    </w:p>
    <w:p w14:paraId="19CF3C4C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Скоростной режим и контроль соблюдения ПДД</w:t>
      </w:r>
    </w:p>
    <w:p w14:paraId="3E48DCDE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Резкий разгон и резкое торможение</w:t>
      </w:r>
    </w:p>
    <w:p w14:paraId="0C4DFF67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Резкие и опасные манёвры</w:t>
      </w:r>
    </w:p>
    <w:p w14:paraId="274BC239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Движение на пониженных оборотах</w:t>
      </w:r>
    </w:p>
    <w:p w14:paraId="2066DA34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Движение на повышенных оборотах</w:t>
      </w:r>
    </w:p>
    <w:p w14:paraId="24CDBA09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Продолжительная работа двигателя на холостом ходу</w:t>
      </w:r>
    </w:p>
    <w:p w14:paraId="0366A724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Езда на непрогретом или перегретом двигателе</w:t>
      </w:r>
    </w:p>
    <w:p w14:paraId="1426C894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Движение с выключенными фарами</w:t>
      </w:r>
    </w:p>
    <w:p w14:paraId="2EE98798" w14:textId="77777777" w:rsidR="00836EEF" w:rsidRPr="004B4423" w:rsidRDefault="00836EEF" w:rsidP="00614B44">
      <w:pPr>
        <w:pStyle w:val="aa"/>
        <w:numPr>
          <w:ilvl w:val="2"/>
          <w:numId w:val="13"/>
        </w:numPr>
        <w:rPr>
          <w:rFonts w:ascii="Verdana" w:hAnsi="Verdana"/>
          <w:lang w:val="ru-RU"/>
        </w:rPr>
      </w:pPr>
      <w:r w:rsidRPr="004B4423">
        <w:rPr>
          <w:rFonts w:ascii="Verdana" w:hAnsi="Verdana"/>
          <w:lang w:val="ru-RU"/>
        </w:rPr>
        <w:t>Движение с непристегнутыми ремнями безопасности</w:t>
      </w:r>
    </w:p>
    <w:p w14:paraId="5003A40A" w14:textId="77777777" w:rsidR="00836EEF" w:rsidRDefault="00836EEF" w:rsidP="00836EEF">
      <w:pPr>
        <w:spacing w:line="240" w:lineRule="auto"/>
        <w:contextualSpacing/>
        <w:jc w:val="both"/>
        <w:rPr>
          <w:lang w:eastAsia="ru-RU"/>
        </w:rPr>
      </w:pPr>
    </w:p>
    <w:p w14:paraId="36B8FAF6" w14:textId="3A144665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>Поиск определенного адреса в картографической отчетности;</w:t>
      </w:r>
    </w:p>
    <w:p w14:paraId="031DBC18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 xml:space="preserve">Построение отчетов с возможностью формирования по одному </w:t>
      </w:r>
      <w:r>
        <w:rPr>
          <w:rFonts w:ascii="Verdana" w:hAnsi="Verdana"/>
          <w:lang w:val="ru-RU"/>
        </w:rPr>
        <w:t xml:space="preserve"> </w:t>
      </w:r>
    </w:p>
    <w:p w14:paraId="71807559" w14:textId="713EBC3B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>транспортному средству или группе;</w:t>
      </w:r>
    </w:p>
    <w:p w14:paraId="1E7E6F95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 xml:space="preserve">Построение сравнительных отчетов по группе транспортных </w:t>
      </w:r>
      <w:r>
        <w:rPr>
          <w:rFonts w:ascii="Verdana" w:hAnsi="Verdana"/>
          <w:lang w:val="ru-RU"/>
        </w:rPr>
        <w:t xml:space="preserve"> </w:t>
      </w:r>
    </w:p>
    <w:p w14:paraId="70B3BF17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 xml:space="preserve">средств, визуально отображающих сравнение эффективности </w:t>
      </w:r>
    </w:p>
    <w:p w14:paraId="4771C83B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 xml:space="preserve">использования каждого транспортного средства по задаваемым </w:t>
      </w:r>
    </w:p>
    <w:p w14:paraId="6822CA32" w14:textId="2694C572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>параметрам;</w:t>
      </w:r>
    </w:p>
    <w:p w14:paraId="3D682A14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 xml:space="preserve">Построение отчетов со статистикой работы в разрезе задаваемых </w:t>
      </w:r>
    </w:p>
    <w:p w14:paraId="19B3CB8A" w14:textId="229A5CDF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>смен;</w:t>
      </w:r>
    </w:p>
    <w:p w14:paraId="21942BC6" w14:textId="3010DA62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>Построение диаграмм и графиков по работе транспортных средств;</w:t>
      </w:r>
    </w:p>
    <w:p w14:paraId="4C601F13" w14:textId="4F698D96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>Выбор произвольного периода времени для построения отчетности;</w:t>
      </w:r>
    </w:p>
    <w:p w14:paraId="3A180C88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 xml:space="preserve">Выбор пользователем для отображения в отчетах произвольного </w:t>
      </w:r>
    </w:p>
    <w:p w14:paraId="11F3677B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 xml:space="preserve">перечня параметров контроля среди параметров выбранного </w:t>
      </w:r>
      <w:r>
        <w:rPr>
          <w:rFonts w:ascii="Verdana" w:hAnsi="Verdana"/>
          <w:lang w:val="ru-RU"/>
        </w:rPr>
        <w:t xml:space="preserve"> </w:t>
      </w:r>
    </w:p>
    <w:p w14:paraId="1E94F512" w14:textId="2AB5C323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>отчета;</w:t>
      </w:r>
    </w:p>
    <w:p w14:paraId="7A9AB9BA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- </w:t>
      </w:r>
      <w:r w:rsidR="00836EEF" w:rsidRPr="004B4423">
        <w:rPr>
          <w:rFonts w:ascii="Verdana" w:hAnsi="Verdana"/>
          <w:lang w:val="ru-RU"/>
        </w:rPr>
        <w:t xml:space="preserve">Возможность открытия не менее 4-х отчетов на одном рабочем </w:t>
      </w:r>
    </w:p>
    <w:p w14:paraId="5254E6C0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 xml:space="preserve">столе окна программного приложения мониторинга. При этом </w:t>
      </w:r>
    </w:p>
    <w:p w14:paraId="6FB330CA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 xml:space="preserve">формирующиеся отчеты на одном рабочем столе должны быть </w:t>
      </w:r>
    </w:p>
    <w:p w14:paraId="5DC5CD64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 xml:space="preserve">связаны между собой по параметрам времени и формирующихся </w:t>
      </w:r>
    </w:p>
    <w:p w14:paraId="538A6CDC" w14:textId="035D6D41" w:rsidR="00836EEF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>событий;</w:t>
      </w:r>
    </w:p>
    <w:p w14:paraId="388F7F7F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4B4423">
        <w:rPr>
          <w:rFonts w:ascii="Verdana" w:hAnsi="Verdana"/>
          <w:lang w:val="ru-RU"/>
        </w:rPr>
        <w:t xml:space="preserve">Автоматическое перестроение выбранных отчетов при изменении </w:t>
      </w:r>
    </w:p>
    <w:p w14:paraId="3670F26C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4B4423">
        <w:rPr>
          <w:rFonts w:ascii="Verdana" w:hAnsi="Verdana"/>
          <w:lang w:val="ru-RU"/>
        </w:rPr>
        <w:t xml:space="preserve">списка выбираемых транспортных средств без необходимости </w:t>
      </w:r>
    </w:p>
    <w:p w14:paraId="007F0C0B" w14:textId="1BE95126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4B4423">
        <w:rPr>
          <w:rFonts w:ascii="Verdana" w:hAnsi="Verdana"/>
          <w:lang w:val="ru-RU"/>
        </w:rPr>
        <w:t>повторного выбора типа отчета и временного интервала;</w:t>
      </w:r>
    </w:p>
    <w:p w14:paraId="22342E08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4B4423">
        <w:rPr>
          <w:rFonts w:ascii="Verdana" w:hAnsi="Verdana"/>
          <w:lang w:val="ru-RU"/>
        </w:rPr>
        <w:t xml:space="preserve">Отображение в пределах одной рабочей области одновременно </w:t>
      </w:r>
    </w:p>
    <w:p w14:paraId="24FDA67D" w14:textId="6FE81C9F" w:rsidR="00836EEF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4B4423">
        <w:rPr>
          <w:rFonts w:ascii="Verdana" w:hAnsi="Verdana"/>
          <w:lang w:val="ru-RU"/>
        </w:rPr>
        <w:t>отчетов, окон с картографией, графиков и диаграмм;</w:t>
      </w:r>
    </w:p>
    <w:p w14:paraId="56B23184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4B4423">
        <w:rPr>
          <w:rFonts w:ascii="Verdana" w:hAnsi="Verdana"/>
          <w:lang w:val="ru-RU"/>
        </w:rPr>
        <w:t xml:space="preserve">Возможность вывода не менее 4 отчетов различных типов на одном </w:t>
      </w:r>
    </w:p>
    <w:p w14:paraId="4BF39CD3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</w:t>
      </w:r>
      <w:r w:rsidR="00836EEF" w:rsidRPr="004B4423">
        <w:rPr>
          <w:rFonts w:ascii="Verdana" w:hAnsi="Verdana"/>
          <w:lang w:val="ru-RU"/>
        </w:rPr>
        <w:t xml:space="preserve">экране рабочего стола (при этом формирующиеся отчеты на одном </w:t>
      </w:r>
    </w:p>
    <w:p w14:paraId="3BB23DA8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              </w:t>
      </w:r>
      <w:r w:rsidR="00836EEF" w:rsidRPr="004B4423">
        <w:rPr>
          <w:rFonts w:ascii="Verdana" w:hAnsi="Verdana"/>
          <w:lang w:val="ru-RU"/>
        </w:rPr>
        <w:t xml:space="preserve">рабочем столе должны быть связаны между собой по параметрам </w:t>
      </w:r>
    </w:p>
    <w:p w14:paraId="31E8CE7F" w14:textId="3F8FF76C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4B4423">
        <w:rPr>
          <w:rFonts w:ascii="Verdana" w:hAnsi="Verdana"/>
          <w:lang w:val="ru-RU"/>
        </w:rPr>
        <w:t>времени и формирующихся событий);</w:t>
      </w:r>
    </w:p>
    <w:p w14:paraId="3BB61A41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- </w:t>
      </w:r>
      <w:r w:rsidR="00836EEF" w:rsidRPr="004B4423">
        <w:rPr>
          <w:rFonts w:ascii="Verdana" w:hAnsi="Verdana"/>
          <w:lang w:val="ru-RU"/>
        </w:rPr>
        <w:t xml:space="preserve">Возможность вывода отчета на печать и сохранения в табличный </w:t>
      </w:r>
    </w:p>
    <w:p w14:paraId="4B46AF3F" w14:textId="368A8701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</w:t>
      </w:r>
      <w:r w:rsidR="00836EEF" w:rsidRPr="004B4423">
        <w:rPr>
          <w:rFonts w:ascii="Verdana" w:hAnsi="Verdana"/>
          <w:lang w:val="ru-RU"/>
        </w:rPr>
        <w:t>файл.</w:t>
      </w:r>
    </w:p>
    <w:p w14:paraId="5000C0C3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 xml:space="preserve">Получение данных с топливных карт, которые поддерживаются </w:t>
      </w:r>
    </w:p>
    <w:p w14:paraId="4E9E588F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</w:t>
      </w:r>
      <w:r w:rsidR="00836EEF" w:rsidRPr="004B4423">
        <w:rPr>
          <w:rFonts w:ascii="Verdana" w:hAnsi="Verdana"/>
          <w:lang w:val="ru-RU"/>
        </w:rPr>
        <w:t xml:space="preserve">автозаправочными станциями/автозаправочными колонками, в том </w:t>
      </w:r>
    </w:p>
    <w:p w14:paraId="71BDE28E" w14:textId="1DFAEE36" w:rsidR="00836EEF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</w:t>
      </w:r>
      <w:r w:rsidR="00836EEF" w:rsidRPr="004B4423">
        <w:rPr>
          <w:rFonts w:ascii="Verdana" w:hAnsi="Verdana"/>
          <w:lang w:val="ru-RU"/>
        </w:rPr>
        <w:t>числе находящимися на территории ООО АГР;</w:t>
      </w:r>
    </w:p>
    <w:p w14:paraId="1CA961DE" w14:textId="3A265780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Доступ по логину и паролю;</w:t>
      </w:r>
    </w:p>
    <w:p w14:paraId="2E48AFC6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 xml:space="preserve">Создание не менее 3 диспетчеров, с независимым разграничением </w:t>
      </w:r>
    </w:p>
    <w:p w14:paraId="291C33ED" w14:textId="4DE54F1C" w:rsidR="00836EEF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</w:t>
      </w:r>
      <w:r w:rsidR="00836EEF" w:rsidRPr="004B4423">
        <w:rPr>
          <w:rFonts w:ascii="Verdana" w:hAnsi="Verdana"/>
          <w:lang w:val="ru-RU"/>
        </w:rPr>
        <w:t>прав доступа каждому из них;</w:t>
      </w:r>
    </w:p>
    <w:p w14:paraId="3A00E05E" w14:textId="37121915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 xml:space="preserve">Возможность отдельного ограничения прав доступа диспетчеру </w:t>
      </w:r>
    </w:p>
    <w:p w14:paraId="4EAC44BF" w14:textId="77777777" w:rsidR="00836EEF" w:rsidRPr="00836EEF" w:rsidRDefault="00836EEF" w:rsidP="00836EEF">
      <w:pPr>
        <w:spacing w:line="240" w:lineRule="auto"/>
        <w:ind w:left="720"/>
        <w:contextualSpacing/>
        <w:jc w:val="both"/>
        <w:rPr>
          <w:lang w:val="ru-RU" w:eastAsia="ru-RU"/>
        </w:rPr>
      </w:pPr>
    </w:p>
    <w:p w14:paraId="4FCF7A31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r w:rsidR="00836EEF" w:rsidRPr="004B4423">
        <w:rPr>
          <w:rFonts w:ascii="Verdana" w:hAnsi="Verdana"/>
          <w:lang w:val="ru-RU"/>
        </w:rPr>
        <w:t xml:space="preserve">Программное приложение должно обеспечивать интерактивную связь </w:t>
      </w:r>
    </w:p>
    <w:p w14:paraId="41D641FB" w14:textId="738A920A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r w:rsidR="00836EEF" w:rsidRPr="004B4423">
        <w:rPr>
          <w:rFonts w:ascii="Verdana" w:hAnsi="Verdana"/>
          <w:lang w:val="ru-RU"/>
        </w:rPr>
        <w:t xml:space="preserve">между различными отчетами. </w:t>
      </w:r>
    </w:p>
    <w:p w14:paraId="1F7AD45F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14:paraId="63A02380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r w:rsidR="00836EEF" w:rsidRPr="004B4423">
        <w:rPr>
          <w:rFonts w:ascii="Verdana" w:hAnsi="Verdana"/>
          <w:lang w:val="ru-RU"/>
        </w:rPr>
        <w:t xml:space="preserve">В части построения отчетов программное приложение должно </w:t>
      </w:r>
    </w:p>
    <w:p w14:paraId="2F5666A6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r w:rsidR="00836EEF" w:rsidRPr="004B4423">
        <w:rPr>
          <w:rFonts w:ascii="Verdana" w:hAnsi="Verdana"/>
          <w:lang w:val="ru-RU"/>
        </w:rPr>
        <w:t xml:space="preserve">обеспечивать учет следующих параметров работы транспортных </w:t>
      </w:r>
    </w:p>
    <w:p w14:paraId="58D87520" w14:textId="16AB49A3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r w:rsidR="00836EEF" w:rsidRPr="004B4423">
        <w:rPr>
          <w:rFonts w:ascii="Verdana" w:hAnsi="Verdana"/>
          <w:lang w:val="ru-RU"/>
        </w:rPr>
        <w:t>средств:</w:t>
      </w:r>
    </w:p>
    <w:p w14:paraId="031235E7" w14:textId="2DF144CE" w:rsidR="00836EEF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Пробег</w:t>
      </w:r>
    </w:p>
    <w:p w14:paraId="6CAA9A42" w14:textId="4878E914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Суммарный и средний пробег по группе транспортных средств</w:t>
      </w:r>
    </w:p>
    <w:p w14:paraId="67ECD0C9" w14:textId="49D0DE9B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Средняя скорость движения</w:t>
      </w:r>
    </w:p>
    <w:p w14:paraId="031294B4" w14:textId="63247E6D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Максимальная скорость движения</w:t>
      </w:r>
    </w:p>
    <w:p w14:paraId="7ADF5D28" w14:textId="1B245B01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Время движения, время простоя</w:t>
      </w:r>
    </w:p>
    <w:p w14:paraId="02387B04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 xml:space="preserve">Процентное соотношения времени движения, времени работы </w:t>
      </w:r>
      <w:r>
        <w:rPr>
          <w:rFonts w:ascii="Verdana" w:hAnsi="Verdana"/>
          <w:lang w:val="ru-RU"/>
        </w:rPr>
        <w:t xml:space="preserve"> </w:t>
      </w:r>
    </w:p>
    <w:p w14:paraId="6605C855" w14:textId="655E1315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</w:t>
      </w:r>
      <w:r w:rsidR="00836EEF" w:rsidRPr="004B4423">
        <w:rPr>
          <w:rFonts w:ascii="Verdana" w:hAnsi="Verdana"/>
          <w:lang w:val="ru-RU"/>
        </w:rPr>
        <w:t>двигателя без движения и времени простоя за период</w:t>
      </w:r>
    </w:p>
    <w:p w14:paraId="06E35EF1" w14:textId="7B433BFD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Начальный и конечный объем топлива</w:t>
      </w:r>
    </w:p>
    <w:p w14:paraId="5BBDF2E7" w14:textId="0A6F06CF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Фактический расход топлива</w:t>
      </w:r>
    </w:p>
    <w:p w14:paraId="211C8054" w14:textId="5DAE9803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Средний и суммарный расход топлива по группе</w:t>
      </w:r>
    </w:p>
    <w:p w14:paraId="0251F72C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 xml:space="preserve">Перечень заправок и сливов, объемы заправленного и слитого </w:t>
      </w:r>
    </w:p>
    <w:p w14:paraId="5D73EC62" w14:textId="081A413F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</w:t>
      </w:r>
      <w:r w:rsidR="00836EEF" w:rsidRPr="004B4423">
        <w:rPr>
          <w:rFonts w:ascii="Verdana" w:hAnsi="Verdana"/>
          <w:lang w:val="ru-RU"/>
        </w:rPr>
        <w:t>топлива</w:t>
      </w:r>
    </w:p>
    <w:p w14:paraId="43404B96" w14:textId="099A2821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Расход на 100 км</w:t>
      </w:r>
    </w:p>
    <w:p w14:paraId="14A0871F" w14:textId="7889CB88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>Расход на мото час</w:t>
      </w:r>
    </w:p>
    <w:p w14:paraId="2A228B32" w14:textId="77777777" w:rsid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- </w:t>
      </w:r>
      <w:r w:rsidR="00836EEF" w:rsidRPr="004B4423">
        <w:rPr>
          <w:rFonts w:ascii="Verdana" w:hAnsi="Verdana"/>
          <w:lang w:val="ru-RU"/>
        </w:rPr>
        <w:t xml:space="preserve">Отклонение от заданного нормативного расхода на 100 км и </w:t>
      </w:r>
    </w:p>
    <w:p w14:paraId="6D6C6AA1" w14:textId="7E63EDA8" w:rsidR="00836EEF" w:rsidRPr="004B4423" w:rsidRDefault="004B4423" w:rsidP="004B4423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</w:t>
      </w:r>
      <w:r w:rsidR="00836EEF" w:rsidRPr="004B4423">
        <w:rPr>
          <w:rFonts w:ascii="Verdana" w:hAnsi="Verdana"/>
          <w:lang w:val="ru-RU"/>
        </w:rPr>
        <w:t>перерасход относительно нормы за период</w:t>
      </w:r>
    </w:p>
    <w:p w14:paraId="73438F6E" w14:textId="77777777" w:rsidR="00836EEF" w:rsidRPr="00836EEF" w:rsidRDefault="00836EEF" w:rsidP="00836EEF">
      <w:pPr>
        <w:spacing w:line="240" w:lineRule="auto"/>
        <w:ind w:left="1202"/>
        <w:contextualSpacing/>
        <w:jc w:val="both"/>
        <w:rPr>
          <w:lang w:val="ru-RU" w:eastAsia="ru-RU"/>
        </w:rPr>
      </w:pPr>
    </w:p>
    <w:p w14:paraId="01E2735D" w14:textId="77777777" w:rsidR="00836EEF" w:rsidRPr="00836EEF" w:rsidRDefault="00836EEF" w:rsidP="00836EEF">
      <w:pPr>
        <w:spacing w:line="240" w:lineRule="auto"/>
        <w:ind w:left="1202"/>
        <w:contextualSpacing/>
        <w:jc w:val="both"/>
        <w:rPr>
          <w:lang w:val="ru-RU" w:eastAsia="ru-RU"/>
        </w:rPr>
      </w:pPr>
    </w:p>
    <w:p w14:paraId="677068C3" w14:textId="77777777" w:rsidR="00836EEF" w:rsidRPr="00E71E27" w:rsidRDefault="00836EEF" w:rsidP="00836EEF">
      <w:pPr>
        <w:tabs>
          <w:tab w:val="left" w:pos="0"/>
        </w:tabs>
        <w:spacing w:line="240" w:lineRule="auto"/>
        <w:ind w:firstLine="709"/>
        <w:rPr>
          <w:b/>
          <w:lang w:val="ru-RU" w:eastAsia="ru-RU"/>
        </w:rPr>
      </w:pPr>
      <w:r w:rsidRPr="00E71E27">
        <w:rPr>
          <w:b/>
          <w:lang w:val="ru-RU" w:eastAsia="ru-RU"/>
        </w:rPr>
        <w:t>Особые требования к функционалу:</w:t>
      </w:r>
    </w:p>
    <w:p w14:paraId="5E6FE099" w14:textId="77777777" w:rsidR="00836EEF" w:rsidRPr="00E71E27" w:rsidRDefault="00836EEF" w:rsidP="00836EEF">
      <w:pPr>
        <w:spacing w:line="240" w:lineRule="auto"/>
        <w:ind w:left="1202"/>
        <w:contextualSpacing/>
        <w:jc w:val="both"/>
        <w:rPr>
          <w:lang w:val="ru-RU" w:eastAsia="ru-RU"/>
        </w:rPr>
      </w:pPr>
    </w:p>
    <w:p w14:paraId="1094C142" w14:textId="77777777" w:rsid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</w:t>
      </w:r>
      <w:r w:rsidR="00836EEF" w:rsidRPr="00E71E27">
        <w:rPr>
          <w:rFonts w:ascii="Verdana" w:hAnsi="Verdana"/>
          <w:lang w:val="ru-RU"/>
        </w:rPr>
        <w:t>Для предоставления информации по происходящим событиям</w:t>
      </w:r>
    </w:p>
    <w:p w14:paraId="5C98CD70" w14:textId="77777777" w:rsid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  <w:r w:rsidR="00836EEF" w:rsidRPr="00E71E27">
        <w:rPr>
          <w:rFonts w:ascii="Verdana" w:hAnsi="Verdana"/>
          <w:lang w:val="ru-RU"/>
        </w:rPr>
        <w:t xml:space="preserve"> программное приложение должно обеспечивать уведомления </w:t>
      </w:r>
    </w:p>
    <w:p w14:paraId="57AB6011" w14:textId="77777777" w:rsid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</w:t>
      </w:r>
      <w:r w:rsidR="00836EEF" w:rsidRPr="00E71E27">
        <w:rPr>
          <w:rFonts w:ascii="Verdana" w:hAnsi="Verdana"/>
          <w:lang w:val="ru-RU"/>
        </w:rPr>
        <w:t>пользователей в автоматическом режиме. Сервис уведомлений должен</w:t>
      </w:r>
    </w:p>
    <w:p w14:paraId="050843AC" w14:textId="1CCA3869" w:rsidR="00836EEF" w:rsidRP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        </w:t>
      </w:r>
      <w:r w:rsidR="00836EEF" w:rsidRPr="00E71E27">
        <w:rPr>
          <w:rFonts w:ascii="Verdana" w:hAnsi="Verdana"/>
          <w:lang w:val="ru-RU"/>
        </w:rPr>
        <w:t xml:space="preserve"> обладать следующим функционалом:</w:t>
      </w:r>
    </w:p>
    <w:p w14:paraId="2918DB27" w14:textId="77777777" w:rsidR="00836EEF" w:rsidRPr="00E71E27" w:rsidRDefault="00836EEF" w:rsidP="00836EEF">
      <w:pPr>
        <w:spacing w:line="240" w:lineRule="auto"/>
        <w:ind w:left="720"/>
        <w:contextualSpacing/>
        <w:jc w:val="both"/>
        <w:rPr>
          <w:lang w:val="ru-RU" w:eastAsia="ru-RU"/>
        </w:rPr>
      </w:pPr>
    </w:p>
    <w:p w14:paraId="399C2D74" w14:textId="1055402C" w:rsidR="00836EEF" w:rsidRP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- </w:t>
      </w:r>
      <w:r w:rsidR="00836EEF" w:rsidRPr="00E71E27">
        <w:rPr>
          <w:rFonts w:ascii="Verdana" w:hAnsi="Verdana"/>
          <w:lang w:val="ru-RU"/>
        </w:rPr>
        <w:t>Настройка перечня событий для формирования уведомлений</w:t>
      </w:r>
    </w:p>
    <w:p w14:paraId="01DC0C2C" w14:textId="77777777" w:rsid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- </w:t>
      </w:r>
      <w:r w:rsidR="00836EEF" w:rsidRPr="00E71E27">
        <w:rPr>
          <w:rFonts w:ascii="Verdana" w:hAnsi="Verdana"/>
          <w:lang w:val="ru-RU"/>
        </w:rPr>
        <w:t xml:space="preserve">Отображение уведомлений в личном кабинете в интерфейсе </w:t>
      </w:r>
      <w:r>
        <w:rPr>
          <w:rFonts w:ascii="Verdana" w:hAnsi="Verdana"/>
          <w:lang w:val="ru-RU"/>
        </w:rPr>
        <w:t xml:space="preserve"> </w:t>
      </w:r>
    </w:p>
    <w:p w14:paraId="37887D27" w14:textId="355BADC3" w:rsidR="00836EEF" w:rsidRP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</w:t>
      </w:r>
      <w:r w:rsidR="00BD4F8A">
        <w:rPr>
          <w:rFonts w:ascii="Verdana" w:hAnsi="Verdana"/>
          <w:lang w:val="ru-RU"/>
        </w:rPr>
        <w:t xml:space="preserve"> </w:t>
      </w:r>
      <w:r w:rsidR="00836EEF" w:rsidRPr="00E71E27">
        <w:rPr>
          <w:rFonts w:ascii="Verdana" w:hAnsi="Verdana"/>
          <w:lang w:val="ru-RU"/>
        </w:rPr>
        <w:t>пользователя</w:t>
      </w:r>
    </w:p>
    <w:p w14:paraId="0A361BFC" w14:textId="4BD3B931" w:rsidR="00836EEF" w:rsidRPr="00E71E27" w:rsidRDefault="00E71E27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- </w:t>
      </w:r>
      <w:r w:rsidR="00836EEF" w:rsidRPr="00E71E27">
        <w:rPr>
          <w:rFonts w:ascii="Verdana" w:hAnsi="Verdana"/>
          <w:lang w:val="ru-RU"/>
        </w:rPr>
        <w:t>Отправка уведомлений по электронной почте на указанный адрес</w:t>
      </w:r>
    </w:p>
    <w:p w14:paraId="58DC4BB7" w14:textId="4A22D264" w:rsidR="00836EEF" w:rsidRPr="00E71E27" w:rsidRDefault="00BD4F8A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- </w:t>
      </w:r>
      <w:r w:rsidR="00836EEF" w:rsidRPr="00E71E27">
        <w:rPr>
          <w:rFonts w:ascii="Verdana" w:hAnsi="Verdana"/>
          <w:lang w:val="ru-RU"/>
        </w:rPr>
        <w:t>Возможность ограничения отправки уведомлений</w:t>
      </w:r>
    </w:p>
    <w:p w14:paraId="16519C07" w14:textId="4A3A0BBD" w:rsidR="00836EEF" w:rsidRPr="00E71E27" w:rsidRDefault="00BD4F8A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- </w:t>
      </w:r>
      <w:r w:rsidR="00836EEF" w:rsidRPr="00E71E27">
        <w:rPr>
          <w:rFonts w:ascii="Verdana" w:hAnsi="Verdana"/>
          <w:lang w:val="ru-RU"/>
        </w:rPr>
        <w:t>Создание уровней важности для различных типов уведомления</w:t>
      </w:r>
    </w:p>
    <w:p w14:paraId="53DB6546" w14:textId="761AE747" w:rsidR="00836EEF" w:rsidRPr="00E71E27" w:rsidRDefault="00BD4F8A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- </w:t>
      </w:r>
      <w:r w:rsidR="00836EEF" w:rsidRPr="00E71E27">
        <w:rPr>
          <w:rFonts w:ascii="Verdana" w:hAnsi="Verdana"/>
          <w:lang w:val="ru-RU"/>
        </w:rPr>
        <w:t>Фильтрация списка уведомлений по уровню важности</w:t>
      </w:r>
    </w:p>
    <w:p w14:paraId="22C91921" w14:textId="35A06872" w:rsidR="00836EEF" w:rsidRPr="00E71E27" w:rsidRDefault="00BD4F8A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- </w:t>
      </w:r>
      <w:r w:rsidR="00836EEF" w:rsidRPr="00E71E27">
        <w:rPr>
          <w:rFonts w:ascii="Verdana" w:hAnsi="Verdana"/>
          <w:lang w:val="ru-RU"/>
        </w:rPr>
        <w:t>Отображение непрочитанных сообщений</w:t>
      </w:r>
    </w:p>
    <w:p w14:paraId="17D5D3A5" w14:textId="79C1F622" w:rsidR="00836EEF" w:rsidRPr="00E71E27" w:rsidRDefault="00BD4F8A" w:rsidP="00E71E27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- </w:t>
      </w:r>
      <w:r w:rsidR="00836EEF" w:rsidRPr="00E71E27">
        <w:rPr>
          <w:rFonts w:ascii="Verdana" w:hAnsi="Verdana"/>
          <w:lang w:val="ru-RU"/>
        </w:rPr>
        <w:t>Отображение координат событий на карте при просмотре уведомления</w:t>
      </w:r>
    </w:p>
    <w:p w14:paraId="28310094" w14:textId="2D718148" w:rsidR="00836EEF" w:rsidRDefault="00836EEF" w:rsidP="00A60A06">
      <w:pPr>
        <w:contextualSpacing/>
        <w:rPr>
          <w:rFonts w:ascii="Verdana" w:hAnsi="Verdana"/>
          <w:lang w:val="ru-RU"/>
        </w:rPr>
      </w:pPr>
    </w:p>
    <w:p w14:paraId="08BF33FE" w14:textId="3F8C76E2" w:rsidR="00FC0FB2" w:rsidRDefault="00FC0FB2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Требования к </w:t>
      </w:r>
      <w:r w:rsidR="00A77F53">
        <w:rPr>
          <w:rFonts w:ascii="Verdana" w:hAnsi="Verdana"/>
          <w:lang w:val="ru-RU"/>
        </w:rPr>
        <w:t>устанавливаемому</w:t>
      </w:r>
      <w:r w:rsidR="00A77F53" w:rsidRPr="00FC0FB2">
        <w:rPr>
          <w:rFonts w:ascii="Verdana" w:hAnsi="Verdana"/>
          <w:lang w:val="ru-RU"/>
        </w:rPr>
        <w:t xml:space="preserve"> </w:t>
      </w:r>
      <w:r w:rsidR="00A77F53">
        <w:rPr>
          <w:rFonts w:ascii="Verdana" w:hAnsi="Verdana"/>
          <w:lang w:val="ru-RU"/>
        </w:rPr>
        <w:t>О</w:t>
      </w:r>
      <w:r w:rsidRPr="00FC0FB2">
        <w:rPr>
          <w:rFonts w:ascii="Verdana" w:hAnsi="Verdana"/>
          <w:lang w:val="ru-RU"/>
        </w:rPr>
        <w:t>борудованию</w:t>
      </w:r>
      <w:r>
        <w:rPr>
          <w:rFonts w:ascii="Verdana" w:hAnsi="Verdana"/>
          <w:lang w:val="ru-RU"/>
        </w:rPr>
        <w:t xml:space="preserve">  указаны в Приложении к  </w:t>
      </w:r>
    </w:p>
    <w:p w14:paraId="66E3C54B" w14:textId="70074655" w:rsidR="00FC0FB2" w:rsidRDefault="00FC0FB2" w:rsidP="00FC0FB2">
      <w:pPr>
        <w:contextualSpacing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данному ТЗ.</w:t>
      </w:r>
    </w:p>
    <w:p w14:paraId="76797348" w14:textId="77777777" w:rsidR="00FC0FB2" w:rsidRPr="00A60A06" w:rsidRDefault="00FC0FB2" w:rsidP="00A60A06">
      <w:pPr>
        <w:contextualSpacing/>
        <w:rPr>
          <w:rFonts w:ascii="Verdana" w:hAnsi="Verdana"/>
          <w:lang w:val="ru-RU"/>
        </w:rPr>
      </w:pPr>
    </w:p>
    <w:p w14:paraId="0AF31701" w14:textId="086462E2" w:rsidR="00150182" w:rsidRPr="00194850" w:rsidRDefault="0043359F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2" w:name="_Toc84854376"/>
      <w:bookmarkStart w:id="63" w:name="_Toc84854377"/>
      <w:bookmarkEnd w:id="62"/>
      <w:r w:rsidRPr="00194850">
        <w:rPr>
          <w:rFonts w:ascii="Verdana" w:hAnsi="Verdana"/>
        </w:rPr>
        <w:t>Срок действия Договора</w:t>
      </w:r>
      <w:bookmarkEnd w:id="63"/>
    </w:p>
    <w:p w14:paraId="0E3227E9" w14:textId="237D731C" w:rsidR="00AB77F7" w:rsidRPr="00194850" w:rsidRDefault="00BD4F8A" w:rsidP="00BD4F8A">
      <w:pPr>
        <w:spacing w:after="0" w:line="240" w:lineRule="auto"/>
        <w:ind w:left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5 лет</w:t>
      </w:r>
    </w:p>
    <w:p w14:paraId="72C6D63B" w14:textId="0EF1C559" w:rsidR="00EA5761" w:rsidRPr="00194850" w:rsidRDefault="00EA5761" w:rsidP="00AF191D">
      <w:pPr>
        <w:spacing w:after="0" w:line="240" w:lineRule="auto"/>
        <w:rPr>
          <w:rFonts w:ascii="Verdana" w:hAnsi="Verdana"/>
          <w:lang w:val="ru-RU"/>
        </w:rPr>
      </w:pPr>
      <w:bookmarkStart w:id="64" w:name="_Toc517902237"/>
      <w:bookmarkStart w:id="65" w:name="_Toc517903088"/>
      <w:bookmarkStart w:id="66" w:name="_Toc73017958"/>
      <w:bookmarkEnd w:id="64"/>
      <w:bookmarkEnd w:id="65"/>
      <w:bookmarkEnd w:id="66"/>
    </w:p>
    <w:p w14:paraId="38FCB730" w14:textId="77777777" w:rsidR="00E25A1B" w:rsidRPr="00194850" w:rsidRDefault="00E25A1B" w:rsidP="00AF191D">
      <w:pPr>
        <w:pStyle w:val="2"/>
        <w:spacing w:line="240" w:lineRule="auto"/>
        <w:ind w:left="709" w:hanging="567"/>
        <w:rPr>
          <w:rFonts w:ascii="Verdana" w:hAnsi="Verdana"/>
        </w:rPr>
      </w:pPr>
      <w:bookmarkStart w:id="67" w:name="_Toc472351086"/>
      <w:bookmarkStart w:id="68" w:name="_Toc472412717"/>
      <w:bookmarkStart w:id="69" w:name="_Toc472412735"/>
      <w:bookmarkStart w:id="70" w:name="_Toc513111865"/>
      <w:bookmarkStart w:id="71" w:name="_Toc513193640"/>
      <w:bookmarkStart w:id="72" w:name="_Toc513193650"/>
      <w:bookmarkStart w:id="73" w:name="_Toc513193688"/>
      <w:bookmarkStart w:id="74" w:name="_Toc513220066"/>
      <w:bookmarkStart w:id="75" w:name="_Toc514681492"/>
      <w:bookmarkStart w:id="76" w:name="_Toc514681502"/>
      <w:bookmarkStart w:id="77" w:name="_Toc514681512"/>
      <w:bookmarkStart w:id="78" w:name="_Toc517901920"/>
      <w:bookmarkStart w:id="79" w:name="_Toc517901930"/>
      <w:bookmarkStart w:id="80" w:name="_Toc517901940"/>
      <w:bookmarkStart w:id="81" w:name="_Toc517902087"/>
      <w:bookmarkStart w:id="82" w:name="_Toc517902123"/>
      <w:bookmarkStart w:id="83" w:name="_Toc517902133"/>
      <w:bookmarkStart w:id="84" w:name="_Toc517902240"/>
      <w:bookmarkStart w:id="85" w:name="_Toc517902467"/>
      <w:bookmarkStart w:id="86" w:name="_Toc84854378"/>
      <w:r w:rsidRPr="00194850">
        <w:rPr>
          <w:rFonts w:ascii="Verdana" w:hAnsi="Verdana"/>
        </w:rPr>
        <w:t>Интеллектуальная собственность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520C7BF0" w14:textId="77777777" w:rsidR="005152D8" w:rsidRPr="00194850" w:rsidRDefault="005152D8" w:rsidP="00AF191D">
      <w:pPr>
        <w:spacing w:after="0" w:line="240" w:lineRule="auto"/>
        <w:rPr>
          <w:rFonts w:ascii="Verdana" w:hAnsi="Verdana"/>
          <w:lang w:val="ru-RU"/>
        </w:rPr>
      </w:pPr>
    </w:p>
    <w:p w14:paraId="43FB7550" w14:textId="715BCE3C" w:rsidR="00E25A1B" w:rsidRPr="00194850" w:rsidRDefault="00E25A1B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 xml:space="preserve">В процессе выполнения работ / оказания услуг от </w:t>
      </w:r>
      <w:r w:rsidR="00F55942" w:rsidRPr="00194850">
        <w:rPr>
          <w:rFonts w:ascii="Verdana" w:hAnsi="Verdana"/>
          <w:lang w:val="ru-RU"/>
        </w:rPr>
        <w:t>Контрагента</w:t>
      </w:r>
      <w:r w:rsidRPr="00194850">
        <w:rPr>
          <w:rFonts w:ascii="Verdana" w:hAnsi="Verdana"/>
          <w:lang w:val="ru-RU"/>
        </w:rPr>
        <w:t xml:space="preserve"> ожидается создание</w:t>
      </w:r>
      <w:r w:rsidR="00731BCD" w:rsidRPr="00194850">
        <w:rPr>
          <w:rFonts w:ascii="Verdana" w:hAnsi="Verdana"/>
          <w:lang w:val="ru-RU"/>
        </w:rPr>
        <w:t>/передача</w:t>
      </w:r>
      <w:r w:rsidRPr="00194850">
        <w:rPr>
          <w:rFonts w:ascii="Verdana" w:hAnsi="Verdana"/>
          <w:lang w:val="ru-RU"/>
        </w:rPr>
        <w:t xml:space="preserve"> следующих объектов интеллектуальной собственности:</w:t>
      </w:r>
    </w:p>
    <w:p w14:paraId="2D404830" w14:textId="77777777" w:rsidR="00061BB7" w:rsidRPr="00194850" w:rsidRDefault="00061BB7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a3"/>
        <w:tblW w:w="8789" w:type="dxa"/>
        <w:tblInd w:w="714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FF5A18" w:rsidRPr="0010360F" w14:paraId="49B257B9" w14:textId="77777777" w:rsidTr="00FF5A18"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1701" w14:textId="38C14C9F" w:rsidR="00FF5A18" w:rsidRPr="00194850" w:rsidRDefault="00FF5A18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Создание</w:t>
            </w:r>
            <w:r w:rsidR="00E5626A" w:rsidRPr="00194850">
              <w:rPr>
                <w:rFonts w:ascii="Verdana" w:hAnsi="Verdana"/>
                <w:lang w:val="ru-RU"/>
              </w:rPr>
              <w:t>/передача</w:t>
            </w:r>
            <w:r w:rsidRPr="00194850">
              <w:rPr>
                <w:rFonts w:ascii="Verdana" w:hAnsi="Verdana"/>
                <w:lang w:val="ru-RU"/>
              </w:rPr>
              <w:t xml:space="preserve"> объектов интеллектуальной собственности не ожидается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66BE" w14:textId="3954FFF7" w:rsidR="00FF5A18" w:rsidRPr="00194850" w:rsidRDefault="00D8496E" w:rsidP="00AF191D">
            <w:pPr>
              <w:spacing w:after="0" w:line="240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Х</w:t>
            </w:r>
          </w:p>
        </w:tc>
      </w:tr>
    </w:tbl>
    <w:p w14:paraId="59DC1FBC" w14:textId="77777777" w:rsidR="00FF5A18" w:rsidRPr="00194850" w:rsidRDefault="00FF5A18" w:rsidP="00AF191D">
      <w:pPr>
        <w:spacing w:after="0" w:line="240" w:lineRule="auto"/>
        <w:ind w:firstLine="709"/>
        <w:rPr>
          <w:rFonts w:ascii="Verdana" w:hAnsi="Verdana"/>
          <w:b/>
          <w:lang w:val="ru-RU"/>
        </w:rPr>
      </w:pPr>
      <w:r w:rsidRPr="00194850">
        <w:rPr>
          <w:rFonts w:ascii="Verdana" w:hAnsi="Verdana"/>
          <w:b/>
          <w:lang w:val="ru-RU"/>
        </w:rPr>
        <w:t>ИЛИ</w:t>
      </w:r>
    </w:p>
    <w:tbl>
      <w:tblPr>
        <w:tblStyle w:val="GridTable4-Accent11"/>
        <w:tblW w:w="4725" w:type="pct"/>
        <w:tblInd w:w="817" w:type="dxa"/>
        <w:tblLayout w:type="fixed"/>
        <w:tblLook w:val="0620" w:firstRow="1" w:lastRow="0" w:firstColumn="0" w:lastColumn="0" w:noHBand="1" w:noVBand="1"/>
      </w:tblPr>
      <w:tblGrid>
        <w:gridCol w:w="6639"/>
        <w:gridCol w:w="1936"/>
      </w:tblGrid>
      <w:tr w:rsidR="00E25A1B" w:rsidRPr="00194850" w14:paraId="2967AB42" w14:textId="77777777" w:rsidTr="00EB5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871" w:type="pct"/>
          </w:tcPr>
          <w:p w14:paraId="6CBA4CBB" w14:textId="77777777" w:rsidR="00E25A1B" w:rsidRPr="00194850" w:rsidRDefault="00E25A1B" w:rsidP="00AF191D">
            <w:pPr>
              <w:pStyle w:val="TabelleKopf"/>
              <w:tabs>
                <w:tab w:val="left" w:pos="709"/>
              </w:tabs>
              <w:suppressAutoHyphens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Типы объектов</w:t>
            </w:r>
          </w:p>
        </w:tc>
        <w:tc>
          <w:tcPr>
            <w:tcW w:w="1129" w:type="pct"/>
          </w:tcPr>
          <w:p w14:paraId="421E8F2E" w14:textId="77777777" w:rsidR="00E25A1B" w:rsidRPr="00194850" w:rsidRDefault="00E25A1B" w:rsidP="00AF191D">
            <w:pPr>
              <w:pStyle w:val="TabelleKopf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194850" w14:paraId="06168A53" w14:textId="77777777" w:rsidTr="00EB5C10">
        <w:trPr>
          <w:cantSplit/>
        </w:trPr>
        <w:tc>
          <w:tcPr>
            <w:tcW w:w="3871" w:type="pct"/>
          </w:tcPr>
          <w:p w14:paraId="0921CAC3" w14:textId="77777777" w:rsidR="00E25A1B" w:rsidRPr="00194850" w:rsidRDefault="00E25A1B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Фотоматериалы</w:t>
            </w:r>
          </w:p>
        </w:tc>
        <w:tc>
          <w:tcPr>
            <w:tcW w:w="1129" w:type="pct"/>
          </w:tcPr>
          <w:p w14:paraId="706C4EC3" w14:textId="77777777" w:rsidR="00E25A1B" w:rsidRPr="00194850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194850" w14:paraId="2EA7E20B" w14:textId="77777777" w:rsidTr="00EB5C10">
        <w:trPr>
          <w:cantSplit/>
        </w:trPr>
        <w:tc>
          <w:tcPr>
            <w:tcW w:w="3871" w:type="pct"/>
          </w:tcPr>
          <w:p w14:paraId="29C552D1" w14:textId="77777777" w:rsidR="00E25A1B" w:rsidRPr="00194850" w:rsidRDefault="00E25A1B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Видеоматериалы</w:t>
            </w:r>
          </w:p>
        </w:tc>
        <w:tc>
          <w:tcPr>
            <w:tcW w:w="1129" w:type="pct"/>
          </w:tcPr>
          <w:p w14:paraId="1206EC67" w14:textId="77777777" w:rsidR="00E25A1B" w:rsidRPr="00194850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194850" w14:paraId="62DBA6AA" w14:textId="77777777" w:rsidTr="00EB5C10">
        <w:trPr>
          <w:cantSplit/>
        </w:trPr>
        <w:tc>
          <w:tcPr>
            <w:tcW w:w="3871" w:type="pct"/>
          </w:tcPr>
          <w:p w14:paraId="7997836E" w14:textId="77777777" w:rsidR="00E25A1B" w:rsidRPr="00194850" w:rsidRDefault="00E25A1B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Дизайны, макеты</w:t>
            </w:r>
          </w:p>
        </w:tc>
        <w:tc>
          <w:tcPr>
            <w:tcW w:w="1129" w:type="pct"/>
          </w:tcPr>
          <w:p w14:paraId="4499FF15" w14:textId="77777777" w:rsidR="00E25A1B" w:rsidRPr="00194850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194850" w14:paraId="1CFEB34D" w14:textId="77777777" w:rsidTr="00EB5C10">
        <w:trPr>
          <w:cantSplit/>
        </w:trPr>
        <w:tc>
          <w:tcPr>
            <w:tcW w:w="3871" w:type="pct"/>
          </w:tcPr>
          <w:p w14:paraId="1F95A007" w14:textId="77777777" w:rsidR="00E25A1B" w:rsidRPr="00194850" w:rsidRDefault="00E25A1B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Тексты, сценарии</w:t>
            </w:r>
          </w:p>
        </w:tc>
        <w:tc>
          <w:tcPr>
            <w:tcW w:w="1129" w:type="pct"/>
          </w:tcPr>
          <w:p w14:paraId="4A28DEF8" w14:textId="77777777" w:rsidR="00E25A1B" w:rsidRPr="00194850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194850" w14:paraId="3C296EC4" w14:textId="77777777" w:rsidTr="00EB5C10">
        <w:trPr>
          <w:cantSplit/>
        </w:trPr>
        <w:tc>
          <w:tcPr>
            <w:tcW w:w="3871" w:type="pct"/>
          </w:tcPr>
          <w:p w14:paraId="72315754" w14:textId="77777777" w:rsidR="00E25A1B" w:rsidRPr="00194850" w:rsidRDefault="00E25A1B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Программы для ПК</w:t>
            </w:r>
          </w:p>
        </w:tc>
        <w:tc>
          <w:tcPr>
            <w:tcW w:w="1129" w:type="pct"/>
          </w:tcPr>
          <w:p w14:paraId="69F020DB" w14:textId="0AB98370" w:rsidR="00E25A1B" w:rsidRPr="00194850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194850" w14:paraId="47A9444C" w14:textId="77777777" w:rsidTr="00EB5C10">
        <w:trPr>
          <w:cantSplit/>
        </w:trPr>
        <w:tc>
          <w:tcPr>
            <w:tcW w:w="3871" w:type="pct"/>
          </w:tcPr>
          <w:p w14:paraId="1C8B1CB0" w14:textId="77777777" w:rsidR="00E25A1B" w:rsidRPr="00194850" w:rsidRDefault="00E25A1B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Базы данных</w:t>
            </w:r>
          </w:p>
        </w:tc>
        <w:tc>
          <w:tcPr>
            <w:tcW w:w="1129" w:type="pct"/>
          </w:tcPr>
          <w:p w14:paraId="1FD84A5B" w14:textId="77777777" w:rsidR="00E25A1B" w:rsidRPr="00194850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  <w:tr w:rsidR="00E25A1B" w:rsidRPr="00194850" w14:paraId="7B5E8E1B" w14:textId="77777777" w:rsidTr="00EB5C10">
        <w:trPr>
          <w:cantSplit/>
        </w:trPr>
        <w:tc>
          <w:tcPr>
            <w:tcW w:w="3871" w:type="pct"/>
          </w:tcPr>
          <w:p w14:paraId="43ADFD23" w14:textId="77777777" w:rsidR="00E25A1B" w:rsidRPr="00194850" w:rsidRDefault="00E25A1B" w:rsidP="00614B44">
            <w:pPr>
              <w:pStyle w:val="TabelleFu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Иное</w:t>
            </w:r>
          </w:p>
        </w:tc>
        <w:tc>
          <w:tcPr>
            <w:tcW w:w="1129" w:type="pct"/>
          </w:tcPr>
          <w:p w14:paraId="04D50647" w14:textId="77777777" w:rsidR="00E25A1B" w:rsidRPr="00194850" w:rsidRDefault="00E25A1B" w:rsidP="00AF191D">
            <w:pPr>
              <w:pStyle w:val="TabelleFu"/>
              <w:suppressAutoHyphens/>
              <w:spacing w:line="240" w:lineRule="auto"/>
              <w:rPr>
                <w:rFonts w:ascii="Verdana" w:hAnsi="Verdana"/>
                <w:lang w:val="ru-RU"/>
              </w:rPr>
            </w:pPr>
          </w:p>
        </w:tc>
      </w:tr>
    </w:tbl>
    <w:p w14:paraId="757EAA7A" w14:textId="77777777" w:rsidR="005152D8" w:rsidRPr="00194850" w:rsidRDefault="005152D8" w:rsidP="00AF191D">
      <w:pPr>
        <w:suppressAutoHyphens/>
        <w:spacing w:after="0" w:line="240" w:lineRule="auto"/>
        <w:jc w:val="both"/>
        <w:rPr>
          <w:rFonts w:ascii="Verdana" w:hAnsi="Verdana"/>
          <w:lang w:val="ru-RU"/>
        </w:rPr>
      </w:pPr>
    </w:p>
    <w:p w14:paraId="175EF027" w14:textId="08C89388" w:rsidR="00C82515" w:rsidRPr="00194850" w:rsidRDefault="001E4D4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  <w:r w:rsidRPr="00194850">
        <w:rPr>
          <w:rFonts w:ascii="Verdana" w:hAnsi="Verdana"/>
          <w:lang w:val="ru-RU"/>
        </w:rPr>
        <w:t>В</w:t>
      </w:r>
      <w:r w:rsidR="00DA3045" w:rsidRPr="00194850">
        <w:rPr>
          <w:rFonts w:ascii="Verdana" w:hAnsi="Verdana"/>
          <w:lang w:val="ru-RU"/>
        </w:rPr>
        <w:t xml:space="preserve"> случа</w:t>
      </w:r>
      <w:r w:rsidRPr="00194850">
        <w:rPr>
          <w:rFonts w:ascii="Verdana" w:hAnsi="Verdana"/>
          <w:lang w:val="ru-RU"/>
        </w:rPr>
        <w:t xml:space="preserve">е передачи </w:t>
      </w:r>
      <w:r w:rsidR="00EB1794" w:rsidRPr="00194850">
        <w:rPr>
          <w:rFonts w:ascii="Verdana" w:hAnsi="Verdana"/>
          <w:lang w:val="ru-RU"/>
        </w:rPr>
        <w:t>АГР</w:t>
      </w:r>
      <w:r w:rsidR="00731BCD" w:rsidRPr="00194850">
        <w:rPr>
          <w:rFonts w:ascii="Verdana" w:hAnsi="Verdana"/>
          <w:lang w:val="ru-RU"/>
        </w:rPr>
        <w:t xml:space="preserve"> </w:t>
      </w:r>
      <w:r w:rsidR="00C82515" w:rsidRPr="00194850">
        <w:rPr>
          <w:rFonts w:ascii="Verdana" w:hAnsi="Verdana"/>
          <w:lang w:val="ru-RU"/>
        </w:rPr>
        <w:t>прав на объекты интеллектуальной собственности</w:t>
      </w:r>
      <w:r w:rsidRPr="00194850">
        <w:rPr>
          <w:rFonts w:ascii="Verdana" w:hAnsi="Verdana"/>
          <w:lang w:val="ru-RU"/>
        </w:rPr>
        <w:t>, они</w:t>
      </w:r>
      <w:r w:rsidR="00C82515" w:rsidRPr="00194850">
        <w:rPr>
          <w:rFonts w:ascii="Verdana" w:hAnsi="Verdana"/>
          <w:lang w:val="ru-RU"/>
        </w:rPr>
        <w:t xml:space="preserve"> должны быть переданы </w:t>
      </w:r>
      <w:r w:rsidR="00EB1794" w:rsidRPr="00194850">
        <w:rPr>
          <w:rFonts w:ascii="Verdana" w:hAnsi="Verdana"/>
          <w:lang w:val="ru-RU"/>
        </w:rPr>
        <w:t>АГР</w:t>
      </w:r>
      <w:r w:rsidR="00731BCD" w:rsidRPr="00194850">
        <w:rPr>
          <w:rFonts w:ascii="Verdana" w:hAnsi="Verdana"/>
          <w:lang w:val="ru-RU"/>
        </w:rPr>
        <w:t xml:space="preserve"> </w:t>
      </w:r>
      <w:r w:rsidR="00C82515" w:rsidRPr="00194850">
        <w:rPr>
          <w:rFonts w:ascii="Verdana" w:hAnsi="Verdana"/>
          <w:lang w:val="ru-RU"/>
        </w:rPr>
        <w:t>в следующем объеме:</w:t>
      </w:r>
    </w:p>
    <w:p w14:paraId="7B8430E4" w14:textId="4004826A" w:rsidR="007B5F45" w:rsidRPr="00194850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p w14:paraId="3EC65F68" w14:textId="77777777" w:rsidR="007B5F45" w:rsidRPr="00194850" w:rsidRDefault="007B5F45" w:rsidP="00AF191D">
      <w:pPr>
        <w:suppressAutoHyphens/>
        <w:spacing w:after="0" w:line="240" w:lineRule="auto"/>
        <w:ind w:left="709"/>
        <w:jc w:val="both"/>
        <w:rPr>
          <w:rFonts w:ascii="Verdana" w:hAnsi="Verdana"/>
          <w:lang w:val="ru-RU"/>
        </w:rPr>
      </w:pPr>
    </w:p>
    <w:tbl>
      <w:tblPr>
        <w:tblStyle w:val="GridTable4-Accent11"/>
        <w:tblW w:w="4801" w:type="pct"/>
        <w:tblInd w:w="279" w:type="dxa"/>
        <w:tblLayout w:type="fixed"/>
        <w:tblLook w:val="0620" w:firstRow="1" w:lastRow="0" w:firstColumn="0" w:lastColumn="0" w:noHBand="1" w:noVBand="1"/>
      </w:tblPr>
      <w:tblGrid>
        <w:gridCol w:w="2865"/>
        <w:gridCol w:w="566"/>
        <w:gridCol w:w="4592"/>
        <w:gridCol w:w="690"/>
      </w:tblGrid>
      <w:tr w:rsidR="00C82515" w:rsidRPr="00194850" w14:paraId="650B42BB" w14:textId="77777777" w:rsidTr="00227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  <w:gridSpan w:val="4"/>
          </w:tcPr>
          <w:p w14:paraId="31640471" w14:textId="713133F6" w:rsidR="00900FD5" w:rsidRPr="00194850" w:rsidRDefault="00C82515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b/>
                <w:bCs w:val="0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Передача прав</w:t>
            </w:r>
          </w:p>
          <w:p w14:paraId="07A34687" w14:textId="77777777" w:rsidR="00C82515" w:rsidRPr="00194850" w:rsidRDefault="00C82515" w:rsidP="00900FD5">
            <w:pPr>
              <w:rPr>
                <w:rFonts w:ascii="Verdana" w:hAnsi="Verdana"/>
                <w:lang w:val="ru-RU"/>
              </w:rPr>
            </w:pPr>
          </w:p>
        </w:tc>
      </w:tr>
      <w:tr w:rsidR="005152D8" w:rsidRPr="00B43929" w14:paraId="374C6B4C" w14:textId="77777777" w:rsidTr="00227373">
        <w:trPr>
          <w:cantSplit/>
        </w:trPr>
        <w:tc>
          <w:tcPr>
            <w:tcW w:w="1644" w:type="pct"/>
          </w:tcPr>
          <w:p w14:paraId="7C0BFE69" w14:textId="77777777" w:rsidR="00505B6A" w:rsidRPr="00194850" w:rsidRDefault="00505B6A" w:rsidP="00AF191D">
            <w:pPr>
              <w:pStyle w:val="TabelleFu"/>
              <w:suppressAutoHyphens/>
              <w:spacing w:line="240" w:lineRule="auto"/>
              <w:ind w:left="34"/>
              <w:rPr>
                <w:rFonts w:ascii="Verdana" w:hAnsi="Verdana"/>
                <w:b/>
                <w:lang w:val="ru-RU"/>
              </w:rPr>
            </w:pPr>
            <w:r w:rsidRPr="00194850">
              <w:rPr>
                <w:rFonts w:ascii="Verdana" w:hAnsi="Verdana"/>
                <w:b/>
                <w:lang w:val="ru-RU"/>
              </w:rPr>
              <w:lastRenderedPageBreak/>
              <w:t>Отчуждение (выкуп)</w:t>
            </w:r>
          </w:p>
          <w:p w14:paraId="732BF35C" w14:textId="22B6D051" w:rsidR="00505B6A" w:rsidRPr="00194850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(</w:t>
            </w:r>
            <w:r w:rsidR="00B71441" w:rsidRPr="00194850">
              <w:rPr>
                <w:rFonts w:ascii="Verdana" w:hAnsi="Verdana"/>
                <w:lang w:val="ru-RU"/>
              </w:rPr>
              <w:t xml:space="preserve">бессрочно </w:t>
            </w:r>
            <w:r w:rsidRPr="00194850">
              <w:rPr>
                <w:rFonts w:ascii="Verdana" w:hAnsi="Verdana"/>
                <w:lang w:val="ru-RU"/>
              </w:rPr>
              <w:t>на любую территорию)</w:t>
            </w:r>
          </w:p>
          <w:p w14:paraId="7823FBF1" w14:textId="77777777" w:rsidR="00505B6A" w:rsidRPr="00194850" w:rsidRDefault="00505B6A" w:rsidP="00AF191D">
            <w:pPr>
              <w:pStyle w:val="a8"/>
              <w:ind w:left="34"/>
              <w:rPr>
                <w:rFonts w:ascii="Verdana" w:hAnsi="Verdana"/>
                <w:lang w:val="ru-RU"/>
              </w:rPr>
            </w:pPr>
          </w:p>
          <w:p w14:paraId="117A8944" w14:textId="37A6D0D0" w:rsidR="00505B6A" w:rsidRPr="00194850" w:rsidRDefault="00505B6A" w:rsidP="00722A0A">
            <w:pPr>
              <w:pStyle w:val="TabelleKopf"/>
              <w:spacing w:line="240" w:lineRule="auto"/>
              <w:ind w:left="34"/>
              <w:rPr>
                <w:rFonts w:ascii="Verdana" w:hAnsi="Verdana"/>
                <w:lang w:val="ru-RU"/>
              </w:rPr>
            </w:pPr>
          </w:p>
        </w:tc>
        <w:tc>
          <w:tcPr>
            <w:tcW w:w="325" w:type="pct"/>
          </w:tcPr>
          <w:p w14:paraId="24F0A49C" w14:textId="77777777" w:rsidR="00505B6A" w:rsidRPr="00194850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4BC38" wp14:editId="56258D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72690B9A" w14:textId="77777777" w:rsidR="00D8496E" w:rsidRPr="00505B6A" w:rsidRDefault="00D8496E" w:rsidP="00505B6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4BC38" id="Прямоугольник 1" o:spid="_x0000_s1026" style="position:absolute;left:0;text-align:left;margin-left:-.5pt;margin-top:3.35pt;width:18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" filled="f" strokecolor="black [3213]">
                      <v:stroke joinstyle="round"/>
                      <v:textbox inset="0,0,0,0">
                        <w:txbxContent>
                          <w:p w14:paraId="72690B9A" w14:textId="77777777" w:rsidR="00D8496E" w:rsidRPr="00505B6A" w:rsidRDefault="00D8496E" w:rsidP="00505B6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35" w:type="pct"/>
          </w:tcPr>
          <w:p w14:paraId="3EE7C346" w14:textId="77777777" w:rsidR="00505B6A" w:rsidRPr="00194850" w:rsidRDefault="00505B6A" w:rsidP="00AF191D">
            <w:pPr>
              <w:pStyle w:val="TabelleKopf"/>
              <w:spacing w:line="240" w:lineRule="auto"/>
              <w:ind w:left="0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Во временное пользование</w:t>
            </w:r>
          </w:p>
          <w:p w14:paraId="62C75D21" w14:textId="33F1D75C" w:rsidR="00505B6A" w:rsidRPr="00194850" w:rsidRDefault="004E363A" w:rsidP="004E363A">
            <w:pPr>
              <w:spacing w:after="0" w:line="240" w:lineRule="auto"/>
              <w:ind w:left="34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 </w:t>
            </w:r>
            <w:r w:rsidR="00505B6A"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предоставит </w:t>
            </w:r>
            <w:r w:rsidR="00EB1794" w:rsidRPr="00194850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="0091022C"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права использования указанных объектов (лицензия, сублицензия) </w:t>
            </w:r>
            <w:r w:rsidR="00505B6A" w:rsidRPr="00194850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на территории всего мира на срок </w:t>
            </w:r>
            <w:r w:rsidR="00595357" w:rsidRPr="00194850">
              <w:rPr>
                <w:rFonts w:ascii="Verdana" w:hAnsi="Verdana"/>
                <w:i/>
                <w:color w:val="0070C0"/>
                <w:lang w:val="ru-RU"/>
              </w:rPr>
              <w:t>ХХХХХХХ</w:t>
            </w:r>
            <w:r w:rsidR="00ED48F2" w:rsidRPr="00194850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 xml:space="preserve"> </w:t>
            </w:r>
            <w:r w:rsidR="00505B6A" w:rsidRPr="00194850">
              <w:rPr>
                <w:rFonts w:ascii="Verdana" w:hAnsi="Verdana"/>
                <w:sz w:val="18"/>
                <w:szCs w:val="18"/>
                <w:u w:val="single"/>
                <w:lang w:val="ru-RU"/>
              </w:rPr>
              <w:t>с даты акта приема-передачи в любой форме и всеми способами без ограничений</w:t>
            </w:r>
            <w:r w:rsidR="00505B6A" w:rsidRPr="00194850">
              <w:rPr>
                <w:rFonts w:ascii="Verdana" w:hAnsi="Verdana"/>
                <w:sz w:val="18"/>
                <w:szCs w:val="18"/>
                <w:lang w:val="ru-RU"/>
              </w:rPr>
              <w:t>, в том числе способами, указанными в ст. ст. 1270, 1317, 1324 Гражданского кодекса Российской Федерации</w:t>
            </w:r>
            <w:r w:rsidR="00677618" w:rsidRPr="00194850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505B6A"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 При этом, в случае, если исключительны права на Произведения принадлежат </w:t>
            </w:r>
            <w:r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Контрагенту </w:t>
            </w:r>
            <w:r w:rsidR="00505B6A"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в полном объеме, права использования произведений (лицензия) предоставляются </w:t>
            </w:r>
            <w:r w:rsidR="00EB1794" w:rsidRPr="00194850">
              <w:rPr>
                <w:rFonts w:ascii="Verdana" w:hAnsi="Verdana"/>
                <w:sz w:val="18"/>
                <w:szCs w:val="18"/>
                <w:lang w:val="ru-RU"/>
              </w:rPr>
              <w:t>АГР</w:t>
            </w:r>
            <w:r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505B6A"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без сохранения за </w:t>
            </w:r>
            <w:r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Контрагентом </w:t>
            </w:r>
            <w:r w:rsidR="00505B6A" w:rsidRPr="00194850">
              <w:rPr>
                <w:rFonts w:ascii="Verdana" w:hAnsi="Verdana"/>
                <w:sz w:val="18"/>
                <w:szCs w:val="18"/>
                <w:lang w:val="ru-RU"/>
              </w:rPr>
              <w:t>права выдачи лицензий другим лицам (исключительная лицензия).</w:t>
            </w:r>
            <w:r w:rsidR="00310DF1" w:rsidRPr="00194850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" w:type="pct"/>
          </w:tcPr>
          <w:p w14:paraId="154C9DBF" w14:textId="77777777" w:rsidR="00505B6A" w:rsidRPr="00194850" w:rsidRDefault="00505B6A" w:rsidP="00AF191D">
            <w:pPr>
              <w:pStyle w:val="TabelleKopf"/>
              <w:spacing w:line="240" w:lineRule="auto"/>
              <w:ind w:left="709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noProof/>
                <w:lang w:val="ru-RU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A18AA" wp14:editId="73512FA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A6707" id="Прямоугольник 2" o:spid="_x0000_s1026" style="position:absolute;margin-left:2.75pt;margin-top:4.5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" filled="f" strokecolor="black [3213]">
                      <v:stroke joinstyle="round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09BD2452" w14:textId="73D8679C" w:rsidR="00A74ED1" w:rsidRPr="00194850" w:rsidRDefault="00A74ED1" w:rsidP="00AF191D">
      <w:pPr>
        <w:suppressAutoHyphens/>
        <w:spacing w:after="0" w:line="240" w:lineRule="auto"/>
        <w:ind w:left="709"/>
        <w:jc w:val="both"/>
        <w:rPr>
          <w:rFonts w:ascii="Verdana" w:hAnsi="Verdana"/>
          <w:b/>
          <w:lang w:val="ru-RU"/>
        </w:rPr>
      </w:pPr>
      <w:r w:rsidRPr="00194850">
        <w:rPr>
          <w:rFonts w:ascii="Verdana" w:hAnsi="Verdana"/>
          <w:b/>
          <w:lang w:val="ru-RU"/>
        </w:rPr>
        <w:t>Стоимость прав на объекты интеллектуальной собственности должна быть отдельно указана в коммерческом предложении</w:t>
      </w:r>
      <w:r w:rsidR="00677618" w:rsidRPr="00194850">
        <w:rPr>
          <w:rFonts w:ascii="Verdana" w:hAnsi="Verdana"/>
          <w:b/>
          <w:lang w:val="ru-RU"/>
        </w:rPr>
        <w:t>.</w:t>
      </w:r>
    </w:p>
    <w:p w14:paraId="6E6F150B" w14:textId="77777777" w:rsidR="00677618" w:rsidRPr="00194850" w:rsidRDefault="00677618" w:rsidP="00AF191D">
      <w:pPr>
        <w:spacing w:after="0" w:line="240" w:lineRule="auto"/>
        <w:ind w:left="709"/>
        <w:jc w:val="both"/>
        <w:rPr>
          <w:rFonts w:ascii="Verdana" w:hAnsi="Verdana"/>
          <w:color w:val="FF0000"/>
          <w:lang w:val="ru-RU"/>
        </w:rPr>
      </w:pPr>
    </w:p>
    <w:p w14:paraId="4CFF38B0" w14:textId="77777777" w:rsidR="00A74ED1" w:rsidRPr="00194850" w:rsidRDefault="00A74ED1" w:rsidP="00AF191D">
      <w:pPr>
        <w:pStyle w:val="2"/>
        <w:spacing w:line="240" w:lineRule="auto"/>
        <w:ind w:left="709" w:hanging="709"/>
        <w:rPr>
          <w:rFonts w:ascii="Verdana" w:hAnsi="Verdana"/>
          <w:lang w:val="en-US"/>
        </w:rPr>
      </w:pPr>
      <w:bookmarkStart w:id="87" w:name="_Toc472351087"/>
      <w:bookmarkStart w:id="88" w:name="_Toc472412718"/>
      <w:bookmarkStart w:id="89" w:name="_Toc472412736"/>
      <w:bookmarkStart w:id="90" w:name="_Toc513111866"/>
      <w:bookmarkStart w:id="91" w:name="_Toc513193641"/>
      <w:bookmarkStart w:id="92" w:name="_Toc513193651"/>
      <w:bookmarkStart w:id="93" w:name="_Toc513193689"/>
      <w:bookmarkStart w:id="94" w:name="_Toc513220067"/>
      <w:bookmarkStart w:id="95" w:name="_Toc514681493"/>
      <w:bookmarkStart w:id="96" w:name="_Toc514681503"/>
      <w:bookmarkStart w:id="97" w:name="_Toc514681513"/>
      <w:bookmarkStart w:id="98" w:name="_Toc517901921"/>
      <w:bookmarkStart w:id="99" w:name="_Toc517901931"/>
      <w:bookmarkStart w:id="100" w:name="_Toc517901941"/>
      <w:bookmarkStart w:id="101" w:name="_Toc517902088"/>
      <w:bookmarkStart w:id="102" w:name="_Toc517902124"/>
      <w:bookmarkStart w:id="103" w:name="_Toc517902134"/>
      <w:bookmarkStart w:id="104" w:name="_Toc517902241"/>
      <w:bookmarkStart w:id="105" w:name="_Toc517902468"/>
      <w:bookmarkStart w:id="106" w:name="_Toc84854379"/>
      <w:r w:rsidRPr="00194850">
        <w:rPr>
          <w:rFonts w:ascii="Verdana" w:hAnsi="Verdana"/>
        </w:rPr>
        <w:t>Персональные данные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18FEDE0" w14:textId="40868BA3" w:rsidR="00DE4081" w:rsidRPr="00194850" w:rsidRDefault="00DE4081" w:rsidP="008A47C8">
      <w:pPr>
        <w:pStyle w:val="2"/>
        <w:numPr>
          <w:ilvl w:val="0"/>
          <w:numId w:val="0"/>
        </w:numPr>
        <w:ind w:left="502"/>
        <w:rPr>
          <w:rFonts w:ascii="Verdana" w:hAnsi="Verdana" w:cs="Times New Roman"/>
          <w:b w:val="0"/>
          <w:i/>
          <w:color w:val="0070C0"/>
        </w:rPr>
      </w:pPr>
    </w:p>
    <w:tbl>
      <w:tblPr>
        <w:tblW w:w="8789" w:type="dxa"/>
        <w:tblInd w:w="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719"/>
      </w:tblGrid>
      <w:tr w:rsidR="00DE4081" w:rsidRPr="0010360F" w14:paraId="424B7BA9" w14:textId="77777777" w:rsidTr="00DE4081">
        <w:tc>
          <w:tcPr>
            <w:tcW w:w="80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9440" w14:textId="77777777" w:rsidR="00DE4081" w:rsidRPr="00194850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>Контрагент не осуществляет сбор и обработку персональных данных, за исключением рабочих контактных данных вовлеченных в проект лиц</w:t>
            </w:r>
          </w:p>
        </w:tc>
        <w:tc>
          <w:tcPr>
            <w:tcW w:w="71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7F9" w14:textId="7945B777" w:rsidR="00DE4081" w:rsidRPr="00194850" w:rsidRDefault="00BD4F8A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  <w:t>х</w:t>
            </w:r>
          </w:p>
        </w:tc>
      </w:tr>
      <w:tr w:rsidR="00DE4081" w:rsidRPr="00B43929" w14:paraId="60D417CA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D424" w14:textId="77777777" w:rsidR="00DE4081" w:rsidRPr="00194850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>Контрагент будет осуществлять обработку персональных данных 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4970" w14:textId="77777777" w:rsidR="00DE4081" w:rsidRPr="00194850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B43929" w14:paraId="2CDEAEA8" w14:textId="77777777" w:rsidTr="00DE4081"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92E0" w14:textId="05DAFB8A" w:rsidR="00DE4081" w:rsidRPr="00194850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</w:t>
            </w:r>
            <w:r w:rsidR="00EB1794" w:rsidRPr="00194850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 xml:space="preserve"> и передаются Контрагенту (в том числе, посредством предоставления доступа к персональным данным в системах </w:t>
            </w:r>
            <w:r w:rsidR="00EB1794" w:rsidRPr="00194850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63D5" w14:textId="77777777" w:rsidR="00DE4081" w:rsidRPr="00194850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  <w:tr w:rsidR="00DE4081" w:rsidRPr="00B43929" w14:paraId="26C5F3FF" w14:textId="77777777" w:rsidTr="00DE4081">
        <w:trPr>
          <w:trHeight w:val="587"/>
        </w:trPr>
        <w:tc>
          <w:tcPr>
            <w:tcW w:w="807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396C" w14:textId="2A86D9AC" w:rsidR="00DE4081" w:rsidRPr="00194850" w:rsidRDefault="00DE4081" w:rsidP="00C706B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 xml:space="preserve">- персональные данные собираются Контрагентом и передаются/предоставляются Контрагентом в </w:t>
            </w:r>
            <w:r w:rsidR="00EB1794" w:rsidRPr="00194850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 требованию (поручению) </w:t>
            </w:r>
            <w:r w:rsidR="00EB1794" w:rsidRPr="00194850">
              <w:rPr>
                <w:rFonts w:ascii="Verdana" w:hAnsi="Verdana" w:cs="Arial"/>
                <w:sz w:val="20"/>
                <w:szCs w:val="20"/>
                <w:lang w:val="ru-RU"/>
              </w:rPr>
              <w:t>АГР</w:t>
            </w:r>
            <w:r w:rsidRPr="00194850">
              <w:rPr>
                <w:rFonts w:ascii="Verdana" w:hAnsi="Verdana" w:cs="Arial"/>
                <w:sz w:val="20"/>
                <w:szCs w:val="20"/>
                <w:lang w:val="ru-RU"/>
              </w:rPr>
              <w:t xml:space="preserve"> (в том числе посредством предоставления доступа к персональным данных в системах Контрагента)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CEA3" w14:textId="77777777" w:rsidR="00DE4081" w:rsidRPr="00194850" w:rsidRDefault="00DE4081" w:rsidP="00C706BA">
            <w:pPr>
              <w:spacing w:after="0" w:line="240" w:lineRule="auto"/>
              <w:rPr>
                <w:rFonts w:ascii="Verdana" w:hAnsi="Verdana" w:cs="Arial"/>
                <w:color w:val="1F497D"/>
                <w:sz w:val="20"/>
                <w:szCs w:val="20"/>
                <w:lang w:val="ru-RU"/>
              </w:rPr>
            </w:pPr>
          </w:p>
        </w:tc>
      </w:tr>
    </w:tbl>
    <w:p w14:paraId="60DED77C" w14:textId="250FA1A2" w:rsidR="007725C4" w:rsidRPr="00194850" w:rsidRDefault="007725C4" w:rsidP="007725C4">
      <w:pPr>
        <w:spacing w:after="0" w:line="240" w:lineRule="auto"/>
        <w:ind w:left="709"/>
        <w:rPr>
          <w:rFonts w:ascii="Verdana" w:hAnsi="Verdana"/>
          <w:bCs/>
          <w:i/>
          <w:iCs/>
          <w:color w:val="0070C0"/>
          <w:lang w:val="ru-RU"/>
        </w:rPr>
      </w:pPr>
    </w:p>
    <w:tbl>
      <w:tblPr>
        <w:tblStyle w:val="GridTable4-Accent11"/>
        <w:tblpPr w:leftFromText="180" w:rightFromText="180" w:vertAnchor="text" w:horzAnchor="margin" w:tblpXSpec="right" w:tblpY="138"/>
        <w:tblW w:w="4762" w:type="pct"/>
        <w:tblLook w:val="0600" w:firstRow="0" w:lastRow="0" w:firstColumn="0" w:lastColumn="0" w:noHBand="1" w:noVBand="1"/>
      </w:tblPr>
      <w:tblGrid>
        <w:gridCol w:w="3540"/>
        <w:gridCol w:w="5102"/>
      </w:tblGrid>
      <w:tr w:rsidR="00EA5761" w:rsidRPr="00194850" w14:paraId="39223483" w14:textId="054F47A2" w:rsidTr="006F00A0">
        <w:trPr>
          <w:cantSplit/>
        </w:trPr>
        <w:tc>
          <w:tcPr>
            <w:tcW w:w="2048" w:type="pct"/>
          </w:tcPr>
          <w:p w14:paraId="1DF6E3FF" w14:textId="38456A71" w:rsidR="00EA5761" w:rsidRPr="00194850" w:rsidRDefault="00E71FC8" w:rsidP="008A47C8">
            <w:pPr>
              <w:spacing w:after="0" w:line="240" w:lineRule="auto"/>
              <w:ind w:firstLine="32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>Перечень персональных данных</w:t>
            </w:r>
          </w:p>
        </w:tc>
        <w:tc>
          <w:tcPr>
            <w:tcW w:w="2952" w:type="pct"/>
          </w:tcPr>
          <w:p w14:paraId="23957E7D" w14:textId="56E4098D" w:rsidR="00EA5761" w:rsidRPr="00194850" w:rsidRDefault="00EA5761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EA5761" w:rsidRPr="00B43929" w14:paraId="57C50B05" w14:textId="7364A656" w:rsidTr="006F00A0">
        <w:trPr>
          <w:cantSplit/>
        </w:trPr>
        <w:tc>
          <w:tcPr>
            <w:tcW w:w="2048" w:type="pct"/>
          </w:tcPr>
          <w:p w14:paraId="2AED4971" w14:textId="77777777" w:rsidR="008A47C8" w:rsidRPr="00194850" w:rsidRDefault="008A47C8" w:rsidP="008A47C8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lang w:val="ru-RU"/>
              </w:rPr>
            </w:pPr>
            <w:r w:rsidRPr="00194850">
              <w:rPr>
                <w:rFonts w:ascii="Verdana" w:hAnsi="Verdana"/>
                <w:bCs/>
                <w:lang w:val="ru-RU"/>
              </w:rPr>
              <w:t>Рабочие контактные данные (помимо лиц, вовлеченных в проект)</w:t>
            </w:r>
          </w:p>
          <w:p w14:paraId="70455AC8" w14:textId="12D4D531" w:rsidR="00EA5761" w:rsidRPr="00194850" w:rsidRDefault="00EA5761" w:rsidP="008A47C8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i/>
                <w:iCs/>
                <w:color w:val="0070C0"/>
                <w:lang w:val="ru-RU"/>
              </w:rPr>
            </w:pPr>
          </w:p>
        </w:tc>
        <w:tc>
          <w:tcPr>
            <w:tcW w:w="2952" w:type="pct"/>
          </w:tcPr>
          <w:p w14:paraId="2FB898A7" w14:textId="36244C19" w:rsidR="00EA5761" w:rsidRPr="00BD4F8A" w:rsidRDefault="00BD4F8A" w:rsidP="00AF191D">
            <w:pPr>
              <w:spacing w:after="0" w:line="240" w:lineRule="auto"/>
              <w:ind w:left="709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BD4F8A">
              <w:rPr>
                <w:rFonts w:ascii="Verdana" w:hAnsi="Verdana" w:cs="Arial"/>
                <w:sz w:val="20"/>
                <w:szCs w:val="20"/>
                <w:lang w:val="ru-RU"/>
              </w:rPr>
              <w:t>номер рабочего телефона; адрес корпоративной электронной почты; фамилия и имя; наименование компании и т.п</w:t>
            </w:r>
          </w:p>
        </w:tc>
      </w:tr>
      <w:tr w:rsidR="008A47C8" w:rsidRPr="00B43929" w14:paraId="5FD057C4" w14:textId="77777777" w:rsidTr="006F00A0">
        <w:trPr>
          <w:cantSplit/>
          <w:trHeight w:val="1691"/>
        </w:trPr>
        <w:tc>
          <w:tcPr>
            <w:tcW w:w="2048" w:type="pct"/>
          </w:tcPr>
          <w:p w14:paraId="054EF462" w14:textId="77777777" w:rsidR="00487CFC" w:rsidRPr="00194850" w:rsidRDefault="008A47C8" w:rsidP="00487CFC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194850">
              <w:rPr>
                <w:rFonts w:ascii="Verdana" w:hAnsi="Verdana"/>
                <w:bCs/>
                <w:lang w:val="ru-RU"/>
              </w:rPr>
              <w:t>Личные  контактные и идентификационные/ паспортные данные, данные о доходах и т.п.)</w:t>
            </w:r>
          </w:p>
          <w:p w14:paraId="7B5F7F3E" w14:textId="085C111A" w:rsidR="008A47C8" w:rsidRPr="00194850" w:rsidRDefault="008A47C8" w:rsidP="00487CFC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52" w:type="pct"/>
          </w:tcPr>
          <w:p w14:paraId="19A165F0" w14:textId="77777777" w:rsidR="008A47C8" w:rsidRPr="00194850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B43929" w14:paraId="69B2ECEC" w14:textId="77777777" w:rsidTr="006F00A0">
        <w:trPr>
          <w:cantSplit/>
        </w:trPr>
        <w:tc>
          <w:tcPr>
            <w:tcW w:w="2048" w:type="pct"/>
          </w:tcPr>
          <w:p w14:paraId="0FB7E4DC" w14:textId="77777777" w:rsidR="00475D28" w:rsidRPr="00194850" w:rsidRDefault="00475D2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  <w:r w:rsidRPr="00194850">
              <w:rPr>
                <w:rFonts w:ascii="Verdana" w:hAnsi="Verdana"/>
                <w:bCs/>
                <w:lang w:val="ru-RU"/>
              </w:rPr>
              <w:t xml:space="preserve">Персональные данные специальной категории (расовой, национальной принадлежности, политических взглядов, религиозных или </w:t>
            </w:r>
            <w:r w:rsidRPr="00194850">
              <w:rPr>
                <w:rFonts w:ascii="Verdana" w:hAnsi="Verdana"/>
                <w:bCs/>
                <w:lang w:val="ru-RU"/>
              </w:rPr>
              <w:lastRenderedPageBreak/>
              <w:t>философских убеждений, состояния здоровья, интимной жизни)</w:t>
            </w:r>
          </w:p>
          <w:p w14:paraId="45882E8B" w14:textId="1BFAE060" w:rsidR="008A47C8" w:rsidRPr="00194850" w:rsidRDefault="008A47C8" w:rsidP="00475D28">
            <w:pPr>
              <w:spacing w:after="0" w:line="240" w:lineRule="auto"/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2952" w:type="pct"/>
          </w:tcPr>
          <w:p w14:paraId="146E6204" w14:textId="77777777" w:rsidR="008A47C8" w:rsidRPr="00194850" w:rsidRDefault="008A47C8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</w:p>
        </w:tc>
      </w:tr>
      <w:tr w:rsidR="008A47C8" w:rsidRPr="00B43929" w14:paraId="58F8443E" w14:textId="77777777" w:rsidTr="006F00A0">
        <w:trPr>
          <w:cantSplit/>
        </w:trPr>
        <w:tc>
          <w:tcPr>
            <w:tcW w:w="2048" w:type="pct"/>
          </w:tcPr>
          <w:p w14:paraId="223B6A81" w14:textId="77777777" w:rsidR="00475D28" w:rsidRPr="00194850" w:rsidRDefault="00475D2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  <w:r w:rsidRPr="00194850">
              <w:rPr>
                <w:rFonts w:ascii="Verdana" w:hAnsi="Verdana"/>
                <w:lang w:val="ru-RU"/>
              </w:rPr>
              <w:t xml:space="preserve">Цель(и) обработки персональных данных </w:t>
            </w:r>
          </w:p>
          <w:p w14:paraId="6A31089A" w14:textId="72E3691D" w:rsidR="008A47C8" w:rsidRPr="00194850" w:rsidRDefault="008A47C8" w:rsidP="00475D28">
            <w:pPr>
              <w:spacing w:after="0" w:line="240" w:lineRule="auto"/>
              <w:ind w:left="32"/>
              <w:rPr>
                <w:rFonts w:ascii="Verdana" w:hAnsi="Verdana"/>
                <w:lang w:val="ru-RU"/>
              </w:rPr>
            </w:pPr>
          </w:p>
        </w:tc>
        <w:tc>
          <w:tcPr>
            <w:tcW w:w="2952" w:type="pct"/>
          </w:tcPr>
          <w:p w14:paraId="7623DD93" w14:textId="3CA86B2E" w:rsidR="008A47C8" w:rsidRPr="00194850" w:rsidRDefault="00BD4F8A" w:rsidP="00AF191D">
            <w:pPr>
              <w:spacing w:after="0" w:line="240" w:lineRule="auto"/>
              <w:ind w:left="709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Предоставление доступа в мобильную систему/мобильное приложение Контрагента</w:t>
            </w:r>
          </w:p>
        </w:tc>
      </w:tr>
    </w:tbl>
    <w:p w14:paraId="0E16FADF" w14:textId="3555BF77" w:rsidR="00533A21" w:rsidRPr="00194850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0553384D" w14:textId="0C27CC24" w:rsidR="00533A21" w:rsidRPr="00194850" w:rsidRDefault="00533A21" w:rsidP="00AF191D">
      <w:pPr>
        <w:spacing w:after="0" w:line="240" w:lineRule="auto"/>
        <w:ind w:left="709"/>
        <w:jc w:val="both"/>
        <w:rPr>
          <w:rFonts w:ascii="Verdana" w:hAnsi="Verdana"/>
          <w:bCs/>
          <w:lang w:val="ru-RU"/>
        </w:rPr>
      </w:pPr>
      <w:r w:rsidRPr="00194850">
        <w:rPr>
          <w:rFonts w:ascii="Verdana" w:hAnsi="Verdana"/>
          <w:bCs/>
          <w:lang w:val="ru-RU"/>
        </w:rPr>
        <w:t xml:space="preserve">В случае предполагаемого поручения обработки персональных данных Контрагенту, Участник конкурса заверяет и по запросу </w:t>
      </w:r>
      <w:r w:rsidR="00EB1794" w:rsidRPr="00194850">
        <w:rPr>
          <w:rFonts w:ascii="Verdana" w:hAnsi="Verdana"/>
          <w:bCs/>
          <w:lang w:val="ru-RU"/>
        </w:rPr>
        <w:t>АГР</w:t>
      </w:r>
      <w:r w:rsidRPr="00194850">
        <w:rPr>
          <w:rFonts w:ascii="Verdana" w:hAnsi="Verdana"/>
          <w:bCs/>
          <w:lang w:val="ru-RU"/>
        </w:rPr>
        <w:t xml:space="preserve"> должен документально подтвердить соответствие требованиям, приведенным в п. 15.3 ОУЗ.</w:t>
      </w:r>
    </w:p>
    <w:p w14:paraId="2F549F19" w14:textId="091DEEA2" w:rsidR="00533A21" w:rsidRPr="00194850" w:rsidRDefault="00533A21" w:rsidP="00AF191D">
      <w:pPr>
        <w:spacing w:after="0" w:line="240" w:lineRule="auto"/>
        <w:ind w:firstLine="709"/>
        <w:jc w:val="both"/>
        <w:rPr>
          <w:rFonts w:ascii="Verdana" w:hAnsi="Verdana"/>
          <w:bCs/>
          <w:lang w:val="ru-RU"/>
        </w:rPr>
      </w:pPr>
    </w:p>
    <w:p w14:paraId="48A14A36" w14:textId="510E5822" w:rsidR="003D0A9D" w:rsidRPr="00194850" w:rsidRDefault="003D0A9D" w:rsidP="00AF191D">
      <w:pPr>
        <w:pStyle w:val="1"/>
        <w:spacing w:after="0" w:line="240" w:lineRule="auto"/>
        <w:ind w:left="993" w:hanging="426"/>
        <w:rPr>
          <w:rFonts w:ascii="Verdana" w:hAnsi="Verdana"/>
          <w:lang w:val="ru-RU"/>
        </w:rPr>
      </w:pPr>
      <w:bookmarkStart w:id="107" w:name="_Toc84854381"/>
      <w:bookmarkStart w:id="108" w:name="_Toc84854382"/>
      <w:bookmarkEnd w:id="107"/>
      <w:r w:rsidRPr="00194850">
        <w:rPr>
          <w:rFonts w:ascii="Verdana" w:hAnsi="Verdana"/>
          <w:lang w:val="ru-RU"/>
        </w:rPr>
        <w:lastRenderedPageBreak/>
        <w:t>Приложения</w:t>
      </w:r>
      <w:bookmarkEnd w:id="108"/>
    </w:p>
    <w:p w14:paraId="53A82B33" w14:textId="39F536A0" w:rsidR="00A12803" w:rsidRDefault="00A12803" w:rsidP="00AF191D">
      <w:pPr>
        <w:pStyle w:val="aa"/>
        <w:spacing w:after="0" w:line="240" w:lineRule="auto"/>
        <w:ind w:left="567"/>
        <w:contextualSpacing w:val="0"/>
        <w:jc w:val="both"/>
        <w:rPr>
          <w:rFonts w:ascii="Verdana" w:hAnsi="Verdana"/>
          <w:lang w:val="ru-RU"/>
        </w:rPr>
      </w:pPr>
    </w:p>
    <w:p w14:paraId="440937ED" w14:textId="3BF30F39" w:rsidR="00424D60" w:rsidRPr="00424D60" w:rsidRDefault="00394F70">
      <w:pPr>
        <w:spacing w:after="0" w:line="240" w:lineRule="auto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Требования к коммерческому предложению (</w:t>
      </w:r>
      <w:r w:rsidR="00424D60" w:rsidRPr="00424D60">
        <w:rPr>
          <w:rFonts w:ascii="Verdana" w:hAnsi="Verdana"/>
          <w:b/>
          <w:bCs/>
          <w:sz w:val="28"/>
          <w:szCs w:val="28"/>
          <w:lang w:val="ru-RU"/>
        </w:rPr>
        <w:t>п.2.1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ТЗ)</w:t>
      </w:r>
    </w:p>
    <w:p w14:paraId="075FB70B" w14:textId="0963A942" w:rsidR="00424D60" w:rsidRDefault="00424D60" w:rsidP="00424D60">
      <w:pPr>
        <w:spacing w:after="0" w:line="240" w:lineRule="auto"/>
        <w:jc w:val="both"/>
        <w:rPr>
          <w:rFonts w:ascii="Verdana" w:hAnsi="Verdana"/>
          <w:lang w:val="ru-RU"/>
        </w:rPr>
      </w:pPr>
    </w:p>
    <w:p w14:paraId="38F5AAE4" w14:textId="556F1319" w:rsidR="00424D60" w:rsidRPr="008775B5" w:rsidRDefault="00394F70" w:rsidP="00424D60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Поставка</w:t>
      </w:r>
      <w:r w:rsidRPr="008775B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</w:t>
      </w:r>
      <w:r w:rsidR="00424D60" w:rsidRPr="008775B5">
        <w:rPr>
          <w:sz w:val="28"/>
          <w:szCs w:val="28"/>
          <w:lang w:val="ru-RU" w:eastAsia="ru-RU"/>
        </w:rPr>
        <w:t>борудования</w:t>
      </w:r>
    </w:p>
    <w:tbl>
      <w:tblPr>
        <w:tblW w:w="9344" w:type="dxa"/>
        <w:tblInd w:w="-5" w:type="dxa"/>
        <w:tblLook w:val="04A0" w:firstRow="1" w:lastRow="0" w:firstColumn="1" w:lastColumn="0" w:noHBand="0" w:noVBand="1"/>
      </w:tblPr>
      <w:tblGrid>
        <w:gridCol w:w="1431"/>
        <w:gridCol w:w="1338"/>
        <w:gridCol w:w="1644"/>
        <w:gridCol w:w="1477"/>
        <w:gridCol w:w="2229"/>
        <w:gridCol w:w="1225"/>
      </w:tblGrid>
      <w:tr w:rsidR="00424D60" w:rsidRPr="00B43929" w14:paraId="7A340847" w14:textId="77777777" w:rsidTr="00D8496E">
        <w:trPr>
          <w:trHeight w:val="245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62E5" w14:textId="77777777" w:rsidR="00424D60" w:rsidRPr="008775B5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8775B5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Вид ТС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DAC3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за 1 устройство (в руб., без НДС)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3013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использования в месяц, за 1 устройство, (в руб., без НДС)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1C73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сервисных работ, в случае поломки устройства (в руб., без НДС)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2F8F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выезда квалифицированного специалиста к месту нахождения устройств/а для ежемесячного обновления модуля, (в руб., без НДС)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B3D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обучения персонала (в руб., без НДС)</w:t>
            </w:r>
          </w:p>
        </w:tc>
      </w:tr>
      <w:tr w:rsidR="00424D60" w:rsidRPr="0076135A" w14:paraId="3FC2F328" w14:textId="77777777" w:rsidTr="00D8496E">
        <w:trPr>
          <w:trHeight w:val="27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72D2" w14:textId="77777777" w:rsidR="00424D60" w:rsidRPr="0076135A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  <w:t>Для легковых а/м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2D6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FB2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5558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71A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AE2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424D60" w:rsidRPr="00B43929" w14:paraId="5D26D2B7" w14:textId="77777777" w:rsidTr="00D8496E">
        <w:trPr>
          <w:trHeight w:val="81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2451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Для спецтехники (трактора, погрузчики и т.п.)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8A7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E40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DD7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AA9D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3C7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4F610931" w14:textId="4841BF8A" w:rsidR="00424D60" w:rsidRDefault="00424D60" w:rsidP="00424D60">
      <w:pPr>
        <w:spacing w:after="0" w:line="240" w:lineRule="auto"/>
        <w:jc w:val="both"/>
        <w:rPr>
          <w:rFonts w:ascii="Verdana" w:hAnsi="Verdana"/>
          <w:lang w:val="ru-RU"/>
        </w:rPr>
      </w:pPr>
    </w:p>
    <w:p w14:paraId="5FBECB2A" w14:textId="213C8086" w:rsidR="00424D60" w:rsidRPr="00322379" w:rsidRDefault="00424D60" w:rsidP="00424D60">
      <w:pPr>
        <w:rPr>
          <w:sz w:val="28"/>
          <w:szCs w:val="28"/>
          <w:lang w:eastAsia="ru-RU"/>
        </w:rPr>
      </w:pPr>
      <w:r w:rsidRPr="00322379">
        <w:rPr>
          <w:sz w:val="28"/>
          <w:szCs w:val="28"/>
          <w:lang w:eastAsia="ru-RU"/>
        </w:rPr>
        <w:t xml:space="preserve">Аренда </w:t>
      </w:r>
      <w:r w:rsidR="00394F70">
        <w:rPr>
          <w:sz w:val="28"/>
          <w:szCs w:val="28"/>
          <w:lang w:val="ru-RU" w:eastAsia="ru-RU"/>
        </w:rPr>
        <w:t>О</w:t>
      </w:r>
      <w:r w:rsidRPr="00322379">
        <w:rPr>
          <w:sz w:val="28"/>
          <w:szCs w:val="28"/>
          <w:lang w:eastAsia="ru-RU"/>
        </w:rPr>
        <w:t>борудования</w:t>
      </w:r>
    </w:p>
    <w:tbl>
      <w:tblPr>
        <w:tblW w:w="9338" w:type="dxa"/>
        <w:tblInd w:w="-5" w:type="dxa"/>
        <w:tblLook w:val="04A0" w:firstRow="1" w:lastRow="0" w:firstColumn="1" w:lastColumn="0" w:noHBand="0" w:noVBand="1"/>
      </w:tblPr>
      <w:tblGrid>
        <w:gridCol w:w="1346"/>
        <w:gridCol w:w="1252"/>
        <w:gridCol w:w="1597"/>
        <w:gridCol w:w="1400"/>
        <w:gridCol w:w="2171"/>
        <w:gridCol w:w="1572"/>
      </w:tblGrid>
      <w:tr w:rsidR="00424D60" w:rsidRPr="00B43929" w14:paraId="77F1BFF2" w14:textId="77777777" w:rsidTr="00424D60">
        <w:trPr>
          <w:trHeight w:val="23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E760" w14:textId="77777777" w:rsidR="00424D60" w:rsidRPr="0076135A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  <w:t>Вид ТС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3282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аренды за 1 устройство в месяц (в руб., без НДС)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5688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использования в месяц, за 1 устройство, (в руб., без НДС)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66D0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сервисных работ, в случае поломки устройства (в руб., без НДС)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1760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выезда квалифицированного специалиста к месту нахождения устройств/а для ежемесячного обновления модуля, (в руб., без НДС)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813C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Стоимость обучения персонала (в руб., без НДС)</w:t>
            </w:r>
          </w:p>
        </w:tc>
      </w:tr>
      <w:tr w:rsidR="00424D60" w:rsidRPr="0076135A" w14:paraId="30EDF7F7" w14:textId="77777777" w:rsidTr="00424D60">
        <w:trPr>
          <w:trHeight w:val="26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AF5D" w14:textId="77777777" w:rsidR="00424D60" w:rsidRPr="0076135A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  <w:t>Для легковых а/м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D6B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945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F61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B0F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2ABA" w14:textId="77777777" w:rsidR="00424D60" w:rsidRPr="0076135A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424D60" w:rsidRPr="00B43929" w14:paraId="56BA21A1" w14:textId="77777777" w:rsidTr="00424D60">
        <w:trPr>
          <w:trHeight w:val="78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82C4" w14:textId="77777777" w:rsidR="00424D60" w:rsidRPr="00424D60" w:rsidRDefault="00424D60" w:rsidP="00D8496E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</w:pPr>
            <w:r w:rsidRPr="00424D60">
              <w:rPr>
                <w:rFonts w:cs="Arial"/>
                <w:b/>
                <w:bCs/>
                <w:color w:val="000000"/>
                <w:sz w:val="18"/>
                <w:szCs w:val="18"/>
                <w:lang w:val="ru-RU" w:eastAsia="zh-CN"/>
              </w:rPr>
              <w:t>Для спецтехники (трактора, погрузчики и т.п.)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058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353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B73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B83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E64" w14:textId="77777777" w:rsidR="00424D60" w:rsidRPr="00424D60" w:rsidRDefault="00424D60" w:rsidP="00D8496E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ru-RU" w:eastAsia="zh-CN"/>
              </w:rPr>
            </w:pPr>
            <w:r w:rsidRPr="0076135A">
              <w:rPr>
                <w:rFonts w:cs="Arial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</w:tbl>
    <w:p w14:paraId="1D5DE5A8" w14:textId="51968CC5" w:rsidR="00424D60" w:rsidRDefault="00424D60" w:rsidP="00424D60">
      <w:pPr>
        <w:spacing w:after="0" w:line="240" w:lineRule="auto"/>
        <w:jc w:val="both"/>
        <w:rPr>
          <w:rFonts w:ascii="Verdana" w:hAnsi="Verdana"/>
          <w:lang w:val="ru-RU"/>
        </w:rPr>
      </w:pPr>
    </w:p>
    <w:p w14:paraId="17A330FE" w14:textId="786EF6C0" w:rsidR="00424D60" w:rsidRDefault="00424D60" w:rsidP="00424D60">
      <w:pPr>
        <w:spacing w:after="0" w:line="240" w:lineRule="auto"/>
        <w:jc w:val="both"/>
        <w:rPr>
          <w:rFonts w:ascii="Verdana" w:hAnsi="Verdana"/>
          <w:lang w:val="ru-RU"/>
        </w:rPr>
      </w:pPr>
    </w:p>
    <w:p w14:paraId="53FD1A23" w14:textId="441E31E6" w:rsidR="00424D60" w:rsidRDefault="00424D60" w:rsidP="00424D60">
      <w:pPr>
        <w:spacing w:after="0" w:line="240" w:lineRule="auto"/>
        <w:jc w:val="both"/>
        <w:rPr>
          <w:rFonts w:ascii="Verdana" w:hAnsi="Verdana"/>
          <w:lang w:val="ru-RU"/>
        </w:rPr>
      </w:pPr>
    </w:p>
    <w:p w14:paraId="556D19F9" w14:textId="5A329CD5" w:rsidR="00424D60" w:rsidRPr="004075BC" w:rsidRDefault="00424D60">
      <w:pPr>
        <w:spacing w:after="0" w:line="240" w:lineRule="auto"/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4075BC">
        <w:rPr>
          <w:rFonts w:ascii="Verdana" w:hAnsi="Verdana"/>
          <w:b/>
          <w:bCs/>
          <w:sz w:val="28"/>
          <w:szCs w:val="28"/>
          <w:lang w:val="ru-RU"/>
        </w:rPr>
        <w:lastRenderedPageBreak/>
        <w:t xml:space="preserve">Требования к </w:t>
      </w:r>
      <w:r w:rsidR="00394F70">
        <w:rPr>
          <w:rFonts w:ascii="Verdana" w:hAnsi="Verdana"/>
          <w:b/>
          <w:bCs/>
          <w:sz w:val="28"/>
          <w:szCs w:val="28"/>
          <w:lang w:val="ru-RU"/>
        </w:rPr>
        <w:t>устанавливаемому</w:t>
      </w:r>
      <w:r w:rsidR="00394F70" w:rsidRPr="004075BC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394F70">
        <w:rPr>
          <w:rFonts w:ascii="Verdana" w:hAnsi="Verdana"/>
          <w:b/>
          <w:bCs/>
          <w:sz w:val="28"/>
          <w:szCs w:val="28"/>
          <w:lang w:val="ru-RU"/>
        </w:rPr>
        <w:t>О</w:t>
      </w:r>
      <w:r w:rsidRPr="004075BC">
        <w:rPr>
          <w:rFonts w:ascii="Verdana" w:hAnsi="Verdana"/>
          <w:b/>
          <w:bCs/>
          <w:sz w:val="28"/>
          <w:szCs w:val="28"/>
          <w:lang w:val="ru-RU"/>
        </w:rPr>
        <w:t>борудованию</w:t>
      </w:r>
      <w:r w:rsidR="00394F70">
        <w:rPr>
          <w:rFonts w:ascii="Verdana" w:hAnsi="Verdana"/>
          <w:b/>
          <w:bCs/>
          <w:sz w:val="28"/>
          <w:szCs w:val="28"/>
          <w:lang w:val="ru-RU"/>
        </w:rPr>
        <w:t xml:space="preserve"> (</w:t>
      </w:r>
      <w:r w:rsidRPr="004075BC">
        <w:rPr>
          <w:rFonts w:ascii="Verdana" w:hAnsi="Verdana"/>
          <w:b/>
          <w:bCs/>
          <w:sz w:val="28"/>
          <w:szCs w:val="28"/>
          <w:lang w:val="ru-RU"/>
        </w:rPr>
        <w:t>п.2.4</w:t>
      </w:r>
      <w:r w:rsidR="00394F70">
        <w:rPr>
          <w:rFonts w:ascii="Verdana" w:hAnsi="Verdana"/>
          <w:b/>
          <w:bCs/>
          <w:sz w:val="28"/>
          <w:szCs w:val="28"/>
          <w:lang w:val="ru-RU"/>
        </w:rPr>
        <w:t xml:space="preserve"> ТЗ)</w:t>
      </w:r>
    </w:p>
    <w:p w14:paraId="744D0721" w14:textId="1ADA103D" w:rsidR="00424D60" w:rsidRDefault="00424D60" w:rsidP="00424D60">
      <w:pPr>
        <w:spacing w:after="0" w:line="240" w:lineRule="auto"/>
        <w:jc w:val="both"/>
        <w:rPr>
          <w:rFonts w:ascii="Verdana" w:hAnsi="Verdana"/>
          <w:b/>
          <w:bCs/>
          <w:lang w:val="ru-RU"/>
        </w:rPr>
      </w:pPr>
    </w:p>
    <w:tbl>
      <w:tblPr>
        <w:tblStyle w:val="a3"/>
        <w:tblW w:w="9748" w:type="dxa"/>
        <w:tblInd w:w="-147" w:type="dxa"/>
        <w:tblLook w:val="04A0" w:firstRow="1" w:lastRow="0" w:firstColumn="1" w:lastColumn="0" w:noHBand="0" w:noVBand="1"/>
      </w:tblPr>
      <w:tblGrid>
        <w:gridCol w:w="7195"/>
        <w:gridCol w:w="2553"/>
      </w:tblGrid>
      <w:tr w:rsidR="00424D60" w:rsidRPr="004075BC" w14:paraId="00FF3B71" w14:textId="77777777" w:rsidTr="004075BC">
        <w:trPr>
          <w:trHeight w:val="79"/>
        </w:trPr>
        <w:tc>
          <w:tcPr>
            <w:tcW w:w="9748" w:type="dxa"/>
            <w:gridSpan w:val="2"/>
            <w:shd w:val="clear" w:color="auto" w:fill="auto"/>
          </w:tcPr>
          <w:p w14:paraId="470409F8" w14:textId="77777777" w:rsidR="00424D60" w:rsidRPr="004075BC" w:rsidRDefault="00424D60" w:rsidP="00D8496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E5E5E5"/>
                <w:lang w:eastAsia="ru-RU"/>
              </w:rPr>
              <w:t>Связь</w:t>
            </w:r>
          </w:p>
        </w:tc>
      </w:tr>
      <w:tr w:rsidR="00424D60" w:rsidRPr="004075BC" w14:paraId="51B51580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5A9805C3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Спутниковые Навигационные Системы</w:t>
            </w:r>
          </w:p>
        </w:tc>
        <w:tc>
          <w:tcPr>
            <w:tcW w:w="2553" w:type="dxa"/>
            <w:shd w:val="clear" w:color="auto" w:fill="auto"/>
          </w:tcPr>
          <w:p w14:paraId="1521EE06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ГЛОНАСС/GPS</w:t>
            </w:r>
          </w:p>
        </w:tc>
      </w:tr>
      <w:tr w:rsidR="00424D60" w:rsidRPr="004075BC" w14:paraId="2BAA39B3" w14:textId="77777777" w:rsidTr="004075BC">
        <w:trPr>
          <w:trHeight w:val="139"/>
        </w:trPr>
        <w:tc>
          <w:tcPr>
            <w:tcW w:w="7195" w:type="dxa"/>
            <w:shd w:val="clear" w:color="auto" w:fill="auto"/>
          </w:tcPr>
          <w:p w14:paraId="2B06A79E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Канал передачи данных</w:t>
            </w:r>
          </w:p>
        </w:tc>
        <w:tc>
          <w:tcPr>
            <w:tcW w:w="2553" w:type="dxa"/>
            <w:shd w:val="clear" w:color="auto" w:fill="auto"/>
          </w:tcPr>
          <w:p w14:paraId="39592341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GPRS</w:t>
            </w:r>
          </w:p>
        </w:tc>
      </w:tr>
      <w:tr w:rsidR="00424D60" w:rsidRPr="004075BC" w14:paraId="45D49BB3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3C744DA3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  <w:t xml:space="preserve">Количество </w:t>
            </w: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SIM</w:t>
            </w:r>
            <w:r w:rsidRPr="004075BC"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  <w:t xml:space="preserve">-карт и </w:t>
            </w: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SIM</w:t>
            </w:r>
            <w:r w:rsidRPr="004075BC"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  <w:t>-чипов</w:t>
            </w:r>
          </w:p>
        </w:tc>
        <w:tc>
          <w:tcPr>
            <w:tcW w:w="2553" w:type="dxa"/>
            <w:shd w:val="clear" w:color="auto" w:fill="auto"/>
          </w:tcPr>
          <w:p w14:paraId="54D3363D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1 SIM-карта</w:t>
            </w:r>
          </w:p>
        </w:tc>
      </w:tr>
      <w:tr w:rsidR="00424D60" w:rsidRPr="004075BC" w14:paraId="540306CA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0865FE31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Возможность установки SIM-чипа</w:t>
            </w:r>
          </w:p>
        </w:tc>
        <w:tc>
          <w:tcPr>
            <w:tcW w:w="2553" w:type="dxa"/>
            <w:shd w:val="clear" w:color="auto" w:fill="auto"/>
          </w:tcPr>
          <w:p w14:paraId="4BD56150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Нет</w:t>
            </w:r>
          </w:p>
        </w:tc>
      </w:tr>
      <w:tr w:rsidR="00424D60" w:rsidRPr="004075BC" w14:paraId="0C275562" w14:textId="77777777" w:rsidTr="004075BC">
        <w:trPr>
          <w:trHeight w:val="99"/>
        </w:trPr>
        <w:tc>
          <w:tcPr>
            <w:tcW w:w="9748" w:type="dxa"/>
            <w:gridSpan w:val="2"/>
            <w:shd w:val="clear" w:color="auto" w:fill="auto"/>
          </w:tcPr>
          <w:p w14:paraId="13284D3A" w14:textId="77777777" w:rsidR="00424D60" w:rsidRPr="004075BC" w:rsidRDefault="00424D60" w:rsidP="00D8496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E5E5E5"/>
                <w:lang w:eastAsia="ru-RU"/>
              </w:rPr>
              <w:t>Источник питания</w:t>
            </w:r>
          </w:p>
        </w:tc>
      </w:tr>
      <w:tr w:rsidR="00424D60" w:rsidRPr="004075BC" w14:paraId="16ED493C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5C0343A0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Напряжение питания, В</w:t>
            </w:r>
          </w:p>
        </w:tc>
        <w:tc>
          <w:tcPr>
            <w:tcW w:w="2553" w:type="dxa"/>
            <w:shd w:val="clear" w:color="auto" w:fill="auto"/>
          </w:tcPr>
          <w:p w14:paraId="044645B8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8…30</w:t>
            </w:r>
          </w:p>
        </w:tc>
      </w:tr>
      <w:tr w:rsidR="00424D60" w:rsidRPr="004075BC" w14:paraId="19931A16" w14:textId="77777777" w:rsidTr="004075BC">
        <w:trPr>
          <w:trHeight w:val="139"/>
        </w:trPr>
        <w:tc>
          <w:tcPr>
            <w:tcW w:w="7195" w:type="dxa"/>
            <w:shd w:val="clear" w:color="auto" w:fill="auto"/>
          </w:tcPr>
          <w:p w14:paraId="281F4EC7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Защита от повышенного напряжения</w:t>
            </w:r>
          </w:p>
        </w:tc>
        <w:tc>
          <w:tcPr>
            <w:tcW w:w="2553" w:type="dxa"/>
            <w:shd w:val="clear" w:color="auto" w:fill="auto"/>
          </w:tcPr>
          <w:p w14:paraId="541DE2D0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Есть</w:t>
            </w:r>
          </w:p>
        </w:tc>
      </w:tr>
      <w:tr w:rsidR="00424D60" w:rsidRPr="004075BC" w14:paraId="63D8E182" w14:textId="77777777" w:rsidTr="004075BC">
        <w:trPr>
          <w:trHeight w:val="113"/>
        </w:trPr>
        <w:tc>
          <w:tcPr>
            <w:tcW w:w="9748" w:type="dxa"/>
            <w:gridSpan w:val="2"/>
            <w:shd w:val="clear" w:color="auto" w:fill="auto"/>
          </w:tcPr>
          <w:p w14:paraId="3B5C6D46" w14:textId="77777777" w:rsidR="00424D60" w:rsidRPr="004075BC" w:rsidRDefault="00424D60" w:rsidP="00D8496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E5E5E5"/>
                <w:lang w:eastAsia="ru-RU"/>
              </w:rPr>
              <w:t>Сбор и передача данных</w:t>
            </w:r>
          </w:p>
        </w:tc>
      </w:tr>
      <w:tr w:rsidR="00424D60" w:rsidRPr="004075BC" w14:paraId="00451D02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12501238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Период сбора данных, с</w:t>
            </w:r>
          </w:p>
        </w:tc>
        <w:tc>
          <w:tcPr>
            <w:tcW w:w="2553" w:type="dxa"/>
            <w:shd w:val="clear" w:color="auto" w:fill="auto"/>
          </w:tcPr>
          <w:p w14:paraId="24D7A797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15…240</w:t>
            </w:r>
          </w:p>
        </w:tc>
      </w:tr>
      <w:tr w:rsidR="00424D60" w:rsidRPr="004075BC" w14:paraId="481BBF04" w14:textId="77777777" w:rsidTr="004075BC">
        <w:trPr>
          <w:trHeight w:val="286"/>
        </w:trPr>
        <w:tc>
          <w:tcPr>
            <w:tcW w:w="7195" w:type="dxa"/>
            <w:shd w:val="clear" w:color="auto" w:fill="auto"/>
          </w:tcPr>
          <w:p w14:paraId="76767E56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Объем энергонезависимой памяти, событий</w:t>
            </w:r>
          </w:p>
        </w:tc>
        <w:tc>
          <w:tcPr>
            <w:tcW w:w="2553" w:type="dxa"/>
            <w:shd w:val="clear" w:color="auto" w:fill="auto"/>
          </w:tcPr>
          <w:p w14:paraId="3AD99451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150 000</w:t>
            </w:r>
          </w:p>
        </w:tc>
      </w:tr>
      <w:tr w:rsidR="00424D60" w:rsidRPr="004075BC" w14:paraId="0ACA168C" w14:textId="77777777" w:rsidTr="004075BC">
        <w:trPr>
          <w:trHeight w:val="142"/>
        </w:trPr>
        <w:tc>
          <w:tcPr>
            <w:tcW w:w="9748" w:type="dxa"/>
            <w:gridSpan w:val="2"/>
            <w:shd w:val="clear" w:color="auto" w:fill="auto"/>
          </w:tcPr>
          <w:p w14:paraId="6B7BE341" w14:textId="77777777" w:rsidR="00424D60" w:rsidRPr="004075BC" w:rsidRDefault="00424D60" w:rsidP="00D8496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E5E5E5"/>
                <w:lang w:eastAsia="ru-RU"/>
              </w:rPr>
              <w:t>Интерфейсы</w:t>
            </w:r>
          </w:p>
        </w:tc>
      </w:tr>
      <w:tr w:rsidR="00424D60" w:rsidRPr="004075BC" w14:paraId="137E63A9" w14:textId="77777777" w:rsidTr="004075BC">
        <w:trPr>
          <w:trHeight w:val="175"/>
        </w:trPr>
        <w:tc>
          <w:tcPr>
            <w:tcW w:w="7195" w:type="dxa"/>
            <w:shd w:val="clear" w:color="auto" w:fill="auto"/>
          </w:tcPr>
          <w:p w14:paraId="05CFBBED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val="ru-RU" w:eastAsia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  <w:t xml:space="preserve">Интерфейс </w:t>
            </w: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CAN</w:t>
            </w:r>
            <w:r w:rsidRPr="004075BC"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  <w:t xml:space="preserve"> + возможность подключения аналоговых датчиков</w:t>
            </w:r>
          </w:p>
        </w:tc>
        <w:tc>
          <w:tcPr>
            <w:tcW w:w="2553" w:type="dxa"/>
            <w:shd w:val="clear" w:color="auto" w:fill="auto"/>
          </w:tcPr>
          <w:p w14:paraId="0D691605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Протоколы ISO 15765-4, SAE-J2284, J1939, J1979</w:t>
            </w:r>
          </w:p>
        </w:tc>
      </w:tr>
      <w:tr w:rsidR="00424D60" w:rsidRPr="004075BC" w14:paraId="0CB8053D" w14:textId="77777777" w:rsidTr="004075BC">
        <w:trPr>
          <w:trHeight w:val="139"/>
        </w:trPr>
        <w:tc>
          <w:tcPr>
            <w:tcW w:w="7195" w:type="dxa"/>
            <w:shd w:val="clear" w:color="auto" w:fill="auto"/>
          </w:tcPr>
          <w:p w14:paraId="72C1F374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Интерфейс USB</w:t>
            </w:r>
          </w:p>
        </w:tc>
        <w:tc>
          <w:tcPr>
            <w:tcW w:w="2553" w:type="dxa"/>
            <w:shd w:val="clear" w:color="auto" w:fill="auto"/>
          </w:tcPr>
          <w:p w14:paraId="15A597AA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Есть</w:t>
            </w:r>
          </w:p>
        </w:tc>
      </w:tr>
      <w:tr w:rsidR="00424D60" w:rsidRPr="004075BC" w14:paraId="71BBBCA9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0AADBCA5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Встроенный акселерометр</w:t>
            </w:r>
          </w:p>
        </w:tc>
        <w:tc>
          <w:tcPr>
            <w:tcW w:w="2553" w:type="dxa"/>
            <w:shd w:val="clear" w:color="auto" w:fill="auto"/>
          </w:tcPr>
          <w:p w14:paraId="462AC45B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Есть</w:t>
            </w:r>
          </w:p>
        </w:tc>
      </w:tr>
      <w:tr w:rsidR="00424D60" w:rsidRPr="004075BC" w14:paraId="4E95305E" w14:textId="77777777" w:rsidTr="004075BC">
        <w:trPr>
          <w:trHeight w:val="99"/>
        </w:trPr>
        <w:tc>
          <w:tcPr>
            <w:tcW w:w="9748" w:type="dxa"/>
            <w:gridSpan w:val="2"/>
            <w:shd w:val="clear" w:color="auto" w:fill="auto"/>
          </w:tcPr>
          <w:p w14:paraId="4A4184EC" w14:textId="77777777" w:rsidR="00424D60" w:rsidRPr="004075BC" w:rsidRDefault="00424D60" w:rsidP="00D8496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E5E5E5"/>
                <w:lang w:eastAsia="ru-RU"/>
              </w:rPr>
              <w:t>Конструктив</w:t>
            </w:r>
          </w:p>
        </w:tc>
      </w:tr>
      <w:tr w:rsidR="00424D60" w:rsidRPr="004075BC" w14:paraId="0A5EFA74" w14:textId="77777777" w:rsidTr="004075BC">
        <w:trPr>
          <w:trHeight w:val="139"/>
        </w:trPr>
        <w:tc>
          <w:tcPr>
            <w:tcW w:w="7195" w:type="dxa"/>
            <w:shd w:val="clear" w:color="auto" w:fill="auto"/>
          </w:tcPr>
          <w:p w14:paraId="4C6D6FCC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Габариты, мм</w:t>
            </w:r>
          </w:p>
        </w:tc>
        <w:tc>
          <w:tcPr>
            <w:tcW w:w="2553" w:type="dxa"/>
            <w:shd w:val="clear" w:color="auto" w:fill="auto"/>
          </w:tcPr>
          <w:p w14:paraId="1D66C34C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50,8 х 46,5 х 23,5</w:t>
            </w:r>
          </w:p>
        </w:tc>
      </w:tr>
      <w:tr w:rsidR="00424D60" w:rsidRPr="00B43929" w14:paraId="185AC3A4" w14:textId="77777777" w:rsidTr="004075BC">
        <w:trPr>
          <w:trHeight w:val="286"/>
        </w:trPr>
        <w:tc>
          <w:tcPr>
            <w:tcW w:w="7195" w:type="dxa"/>
            <w:shd w:val="clear" w:color="auto" w:fill="auto"/>
          </w:tcPr>
          <w:p w14:paraId="78BADE52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lastRenderedPageBreak/>
              <w:t>Степень защиты корпуса</w:t>
            </w:r>
          </w:p>
        </w:tc>
        <w:tc>
          <w:tcPr>
            <w:tcW w:w="2553" w:type="dxa"/>
            <w:shd w:val="clear" w:color="auto" w:fill="auto"/>
          </w:tcPr>
          <w:p w14:paraId="33EFFA1C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IP</w:t>
            </w:r>
            <w:r w:rsidRPr="004075BC">
              <w:rPr>
                <w:rFonts w:ascii="Helvetica" w:hAnsi="Helvetica"/>
                <w:color w:val="000000"/>
                <w:sz w:val="20"/>
                <w:szCs w:val="20"/>
                <w:lang w:val="ru-RU"/>
              </w:rPr>
              <w:t>52 (только при использовании защитной наклейки)</w:t>
            </w:r>
          </w:p>
        </w:tc>
      </w:tr>
      <w:tr w:rsidR="00424D60" w:rsidRPr="004075BC" w14:paraId="64F0A25C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6D101848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Рабочий температурный диапазон, С</w:t>
            </w:r>
          </w:p>
        </w:tc>
        <w:tc>
          <w:tcPr>
            <w:tcW w:w="2553" w:type="dxa"/>
            <w:shd w:val="clear" w:color="auto" w:fill="auto"/>
          </w:tcPr>
          <w:p w14:paraId="1D807AB8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– 40…+8</w:t>
            </w:r>
          </w:p>
        </w:tc>
      </w:tr>
      <w:tr w:rsidR="00424D60" w:rsidRPr="004075BC" w14:paraId="2F3A1C9B" w14:textId="77777777" w:rsidTr="004075BC">
        <w:trPr>
          <w:trHeight w:val="130"/>
        </w:trPr>
        <w:tc>
          <w:tcPr>
            <w:tcW w:w="9748" w:type="dxa"/>
            <w:gridSpan w:val="2"/>
            <w:shd w:val="clear" w:color="auto" w:fill="auto"/>
          </w:tcPr>
          <w:p w14:paraId="7E918221" w14:textId="77777777" w:rsidR="00424D60" w:rsidRPr="004075BC" w:rsidRDefault="00424D60" w:rsidP="00D8496E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b/>
                <w:color w:val="000000"/>
                <w:sz w:val="20"/>
                <w:szCs w:val="20"/>
                <w:shd w:val="clear" w:color="auto" w:fill="E5E5E5"/>
                <w:lang w:eastAsia="ru-RU"/>
              </w:rPr>
              <w:t>Возможности</w:t>
            </w:r>
          </w:p>
        </w:tc>
      </w:tr>
      <w:tr w:rsidR="00424D60" w:rsidRPr="004075BC" w14:paraId="2D7EA046" w14:textId="77777777" w:rsidTr="004075BC">
        <w:trPr>
          <w:trHeight w:val="139"/>
        </w:trPr>
        <w:tc>
          <w:tcPr>
            <w:tcW w:w="7195" w:type="dxa"/>
            <w:shd w:val="clear" w:color="auto" w:fill="auto"/>
          </w:tcPr>
          <w:p w14:paraId="63684072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  <w:lang w:eastAsia="ru-RU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Удаленное управление через GPRS</w:t>
            </w:r>
          </w:p>
        </w:tc>
        <w:tc>
          <w:tcPr>
            <w:tcW w:w="2553" w:type="dxa"/>
            <w:shd w:val="clear" w:color="auto" w:fill="auto"/>
          </w:tcPr>
          <w:p w14:paraId="317D42F6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Есть</w:t>
            </w:r>
          </w:p>
        </w:tc>
      </w:tr>
      <w:tr w:rsidR="00424D60" w:rsidRPr="004075BC" w14:paraId="55684BE2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6DD76D27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SMS уведомления</w:t>
            </w:r>
          </w:p>
        </w:tc>
        <w:tc>
          <w:tcPr>
            <w:tcW w:w="2553" w:type="dxa"/>
            <w:shd w:val="clear" w:color="auto" w:fill="auto"/>
          </w:tcPr>
          <w:p w14:paraId="7C835532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Есть</w:t>
            </w:r>
          </w:p>
        </w:tc>
      </w:tr>
      <w:tr w:rsidR="00424D60" w:rsidRPr="004075BC" w14:paraId="70D127F9" w14:textId="77777777" w:rsidTr="004075BC">
        <w:trPr>
          <w:trHeight w:val="102"/>
        </w:trPr>
        <w:tc>
          <w:tcPr>
            <w:tcW w:w="9748" w:type="dxa"/>
            <w:gridSpan w:val="2"/>
            <w:shd w:val="clear" w:color="auto" w:fill="auto"/>
          </w:tcPr>
          <w:p w14:paraId="1D340C86" w14:textId="77777777" w:rsidR="00424D60" w:rsidRPr="004075BC" w:rsidRDefault="00424D60" w:rsidP="00D8496E">
            <w:pPr>
              <w:spacing w:line="360" w:lineRule="atLeast"/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b/>
                <w:color w:val="000000"/>
                <w:sz w:val="20"/>
                <w:szCs w:val="20"/>
              </w:rPr>
              <w:t>Комплектация</w:t>
            </w:r>
          </w:p>
        </w:tc>
      </w:tr>
      <w:tr w:rsidR="00424D60" w:rsidRPr="004075BC" w14:paraId="43B10A98" w14:textId="77777777" w:rsidTr="004075BC">
        <w:trPr>
          <w:trHeight w:val="139"/>
        </w:trPr>
        <w:tc>
          <w:tcPr>
            <w:tcW w:w="7195" w:type="dxa"/>
            <w:shd w:val="clear" w:color="auto" w:fill="auto"/>
          </w:tcPr>
          <w:p w14:paraId="22F77D9C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2553" w:type="dxa"/>
            <w:shd w:val="clear" w:color="auto" w:fill="auto"/>
          </w:tcPr>
          <w:p w14:paraId="0B9A90C8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Наличие</w:t>
            </w:r>
          </w:p>
        </w:tc>
      </w:tr>
      <w:tr w:rsidR="00424D60" w:rsidRPr="004075BC" w14:paraId="522B2F8C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79F03D0F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Источник памяти</w:t>
            </w:r>
          </w:p>
        </w:tc>
        <w:tc>
          <w:tcPr>
            <w:tcW w:w="2553" w:type="dxa"/>
            <w:shd w:val="clear" w:color="auto" w:fill="auto"/>
          </w:tcPr>
          <w:p w14:paraId="10637278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Наличие</w:t>
            </w:r>
          </w:p>
        </w:tc>
      </w:tr>
      <w:tr w:rsidR="00424D60" w:rsidRPr="004075BC" w14:paraId="7BDEC5C7" w14:textId="77777777" w:rsidTr="004075BC">
        <w:trPr>
          <w:trHeight w:val="139"/>
        </w:trPr>
        <w:tc>
          <w:tcPr>
            <w:tcW w:w="7195" w:type="dxa"/>
            <w:shd w:val="clear" w:color="auto" w:fill="auto"/>
          </w:tcPr>
          <w:p w14:paraId="5DCBF269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Аккумулятор</w:t>
            </w:r>
          </w:p>
        </w:tc>
        <w:tc>
          <w:tcPr>
            <w:tcW w:w="2553" w:type="dxa"/>
            <w:shd w:val="clear" w:color="auto" w:fill="auto"/>
          </w:tcPr>
          <w:p w14:paraId="741F9D34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Наличие</w:t>
            </w:r>
          </w:p>
        </w:tc>
      </w:tr>
      <w:tr w:rsidR="00424D60" w:rsidRPr="004075BC" w14:paraId="51152936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2C566718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Внешний удлинитель питания</w:t>
            </w:r>
          </w:p>
        </w:tc>
        <w:tc>
          <w:tcPr>
            <w:tcW w:w="2553" w:type="dxa"/>
            <w:shd w:val="clear" w:color="auto" w:fill="auto"/>
          </w:tcPr>
          <w:p w14:paraId="09BDCAAE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Наличие</w:t>
            </w:r>
          </w:p>
        </w:tc>
      </w:tr>
      <w:tr w:rsidR="00424D60" w:rsidRPr="00073802" w14:paraId="5386B875" w14:textId="77777777" w:rsidTr="004075BC">
        <w:trPr>
          <w:trHeight w:val="145"/>
        </w:trPr>
        <w:tc>
          <w:tcPr>
            <w:tcW w:w="7195" w:type="dxa"/>
            <w:shd w:val="clear" w:color="auto" w:fill="auto"/>
          </w:tcPr>
          <w:p w14:paraId="33DAD8B5" w14:textId="77777777" w:rsidR="00424D60" w:rsidRPr="004075BC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Комплект антивандальных пломб</w:t>
            </w:r>
          </w:p>
        </w:tc>
        <w:tc>
          <w:tcPr>
            <w:tcW w:w="2553" w:type="dxa"/>
            <w:shd w:val="clear" w:color="auto" w:fill="auto"/>
          </w:tcPr>
          <w:p w14:paraId="6DB8544B" w14:textId="77777777" w:rsidR="00424D60" w:rsidRPr="00073802" w:rsidRDefault="00424D60" w:rsidP="00D8496E">
            <w:pPr>
              <w:spacing w:line="360" w:lineRule="atLeas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4075BC">
              <w:rPr>
                <w:rFonts w:ascii="Helvetica" w:hAnsi="Helvetica"/>
                <w:color w:val="000000"/>
                <w:sz w:val="20"/>
                <w:szCs w:val="20"/>
              </w:rPr>
              <w:t>Наличие</w:t>
            </w:r>
          </w:p>
        </w:tc>
      </w:tr>
    </w:tbl>
    <w:p w14:paraId="3AADB054" w14:textId="5730CF41" w:rsidR="00424D60" w:rsidRDefault="00424D60" w:rsidP="00424D60">
      <w:pPr>
        <w:spacing w:after="0" w:line="240" w:lineRule="auto"/>
        <w:jc w:val="both"/>
        <w:rPr>
          <w:rFonts w:ascii="Verdana" w:hAnsi="Verdana"/>
          <w:b/>
          <w:bCs/>
          <w:lang w:val="ru-RU"/>
        </w:rPr>
      </w:pPr>
    </w:p>
    <w:p w14:paraId="669B92C2" w14:textId="77777777" w:rsidR="004075BC" w:rsidRPr="004075BC" w:rsidRDefault="004075BC" w:rsidP="004075BC">
      <w:pPr>
        <w:tabs>
          <w:tab w:val="left" w:pos="0"/>
        </w:tabs>
        <w:spacing w:line="240" w:lineRule="auto"/>
        <w:contextualSpacing/>
        <w:jc w:val="both"/>
        <w:rPr>
          <w:b/>
          <w:bCs/>
          <w:lang w:val="ru-RU" w:eastAsia="ru-RU"/>
        </w:rPr>
      </w:pPr>
      <w:r w:rsidRPr="004075BC">
        <w:rPr>
          <w:b/>
          <w:bCs/>
          <w:lang w:val="ru-RU" w:eastAsia="ru-RU"/>
        </w:rPr>
        <w:t xml:space="preserve">Особые требования </w:t>
      </w:r>
    </w:p>
    <w:p w14:paraId="0D50BBD3" w14:textId="77777777" w:rsidR="004075BC" w:rsidRPr="004075BC" w:rsidRDefault="004075BC" w:rsidP="00614B44">
      <w:pPr>
        <w:pStyle w:val="aa"/>
        <w:numPr>
          <w:ilvl w:val="0"/>
          <w:numId w:val="14"/>
        </w:numPr>
        <w:rPr>
          <w:rFonts w:ascii="Verdana" w:hAnsi="Verdana"/>
          <w:lang w:val="ru-RU"/>
        </w:rPr>
      </w:pPr>
      <w:r w:rsidRPr="004075BC">
        <w:rPr>
          <w:rFonts w:ascii="Verdana" w:hAnsi="Verdana"/>
          <w:lang w:val="ru-RU"/>
        </w:rPr>
        <w:t>Сопровождение программного приложения  должно производиться сертифицированными производителем и разработчиком.</w:t>
      </w:r>
    </w:p>
    <w:p w14:paraId="311BE54D" w14:textId="0F36E1B0" w:rsidR="004075BC" w:rsidRPr="004075BC" w:rsidRDefault="004075BC" w:rsidP="004075BC">
      <w:pPr>
        <w:pStyle w:val="aa"/>
        <w:rPr>
          <w:rFonts w:ascii="Verdana" w:hAnsi="Verdana"/>
          <w:lang w:val="ru-RU"/>
        </w:rPr>
      </w:pPr>
      <w:r w:rsidRPr="004075BC">
        <w:rPr>
          <w:rFonts w:ascii="Verdana" w:hAnsi="Verdana"/>
          <w:lang w:val="ru-RU"/>
        </w:rPr>
        <w:t>Подтверждается копиями сертификатов, выданными производителем оборудования и  разработчиком программного приложения на специалистов сервисной службы и технической поддержки соответственно, заверенных подписью руководителя и печатью организации.</w:t>
      </w:r>
    </w:p>
    <w:p w14:paraId="163884A1" w14:textId="62B76D52" w:rsidR="004075BC" w:rsidRPr="004075BC" w:rsidRDefault="004075BC">
      <w:pPr>
        <w:pStyle w:val="aa"/>
        <w:numPr>
          <w:ilvl w:val="0"/>
          <w:numId w:val="14"/>
        </w:numPr>
        <w:rPr>
          <w:rFonts w:ascii="Verdana" w:hAnsi="Verdana"/>
          <w:lang w:val="ru-RU"/>
        </w:rPr>
      </w:pPr>
      <w:r w:rsidRPr="004075BC">
        <w:rPr>
          <w:rFonts w:ascii="Verdana" w:hAnsi="Verdana"/>
          <w:lang w:val="ru-RU"/>
        </w:rPr>
        <w:t xml:space="preserve">Ресурсы </w:t>
      </w:r>
      <w:r w:rsidR="00394F70">
        <w:rPr>
          <w:rFonts w:ascii="Verdana" w:hAnsi="Verdana"/>
          <w:lang w:val="ru-RU"/>
        </w:rPr>
        <w:t>Контрагента</w:t>
      </w:r>
      <w:r w:rsidR="00394F70" w:rsidRPr="004075BC">
        <w:rPr>
          <w:rFonts w:ascii="Verdana" w:hAnsi="Verdana"/>
          <w:lang w:val="ru-RU"/>
        </w:rPr>
        <w:t xml:space="preserve"> </w:t>
      </w:r>
      <w:r w:rsidRPr="004075BC">
        <w:rPr>
          <w:rFonts w:ascii="Verdana" w:hAnsi="Verdana"/>
          <w:lang w:val="ru-RU"/>
        </w:rPr>
        <w:t>должны быть достаточны для оказания услуг технического сопровождения в режиме 24/7. </w:t>
      </w:r>
    </w:p>
    <w:p w14:paraId="1144DD2C" w14:textId="30F9863B" w:rsidR="004075BC" w:rsidRPr="004075BC" w:rsidRDefault="00394F70">
      <w:pPr>
        <w:pStyle w:val="aa"/>
        <w:numPr>
          <w:ilvl w:val="0"/>
          <w:numId w:val="14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Контрагент 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 xml:space="preserve">обязан обеспечить обучение технического персонала </w:t>
      </w:r>
      <w:r>
        <w:rPr>
          <w:rFonts w:ascii="Verdana" w:hAnsi="Verdana"/>
          <w:lang w:val="ru-RU"/>
        </w:rPr>
        <w:t>АГР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 xml:space="preserve">до уровня, достаточного для полного управления системой в эксплуатации и предоставляет </w:t>
      </w:r>
      <w:r>
        <w:rPr>
          <w:rFonts w:ascii="Verdana" w:hAnsi="Verdana"/>
          <w:lang w:val="ru-RU"/>
        </w:rPr>
        <w:t>АГР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 xml:space="preserve">службу технической поддержки, </w:t>
      </w:r>
      <w:r w:rsidR="004075BC" w:rsidRPr="004075BC">
        <w:rPr>
          <w:rFonts w:ascii="Verdana" w:hAnsi="Verdana"/>
          <w:lang w:val="ru-RU"/>
        </w:rPr>
        <w:lastRenderedPageBreak/>
        <w:t xml:space="preserve">обеспечивающую оперативное решение вопросов </w:t>
      </w:r>
      <w:r>
        <w:rPr>
          <w:rFonts w:ascii="Verdana" w:hAnsi="Verdana"/>
          <w:lang w:val="ru-RU"/>
        </w:rPr>
        <w:t>АГР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>при использовании программного приложения на местах их нахождения не позднее.</w:t>
      </w:r>
    </w:p>
    <w:p w14:paraId="19E59BCE" w14:textId="6F9F4EB6" w:rsidR="004075BC" w:rsidRPr="004075BC" w:rsidRDefault="00394F70" w:rsidP="00614B44">
      <w:pPr>
        <w:pStyle w:val="aa"/>
        <w:numPr>
          <w:ilvl w:val="0"/>
          <w:numId w:val="14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Контрагент 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>должен обеспечить возможность выезда квалифицированного специалиста к месту нахождения объекта или месту нахождения объектов для целей ежемесячного обновления модуля.</w:t>
      </w:r>
    </w:p>
    <w:p w14:paraId="1896F7DE" w14:textId="63BD9F12" w:rsidR="004075BC" w:rsidRPr="004075BC" w:rsidRDefault="00394F70">
      <w:pPr>
        <w:pStyle w:val="aa"/>
        <w:numPr>
          <w:ilvl w:val="0"/>
          <w:numId w:val="14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Контрагент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 xml:space="preserve">предоставляет ответственных представителей для обслуживания </w:t>
      </w:r>
      <w:r>
        <w:rPr>
          <w:rFonts w:ascii="Verdana" w:hAnsi="Verdana"/>
          <w:lang w:val="ru-RU"/>
        </w:rPr>
        <w:t>АГР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>на весь период действия договора.</w:t>
      </w:r>
    </w:p>
    <w:p w14:paraId="72AFC4CE" w14:textId="31F2BE31" w:rsidR="004075BC" w:rsidRPr="004075BC" w:rsidRDefault="00394F70">
      <w:pPr>
        <w:pStyle w:val="aa"/>
        <w:numPr>
          <w:ilvl w:val="0"/>
          <w:numId w:val="14"/>
        </w:num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Оборудование</w:t>
      </w:r>
      <w:r w:rsidRPr="004075BC">
        <w:rPr>
          <w:rFonts w:ascii="Verdana" w:hAnsi="Verdana"/>
          <w:lang w:val="ru-RU"/>
        </w:rPr>
        <w:t xml:space="preserve"> </w:t>
      </w:r>
      <w:r w:rsidR="004075BC" w:rsidRPr="004075BC">
        <w:rPr>
          <w:rFonts w:ascii="Verdana" w:hAnsi="Verdana"/>
          <w:lang w:val="ru-RU"/>
        </w:rPr>
        <w:t>не долж</w:t>
      </w:r>
      <w:r>
        <w:rPr>
          <w:rFonts w:ascii="Verdana" w:hAnsi="Verdana"/>
          <w:lang w:val="ru-RU"/>
        </w:rPr>
        <w:t>но</w:t>
      </w:r>
      <w:r w:rsidR="004075BC" w:rsidRPr="004075BC">
        <w:rPr>
          <w:rFonts w:ascii="Verdana" w:hAnsi="Verdana"/>
          <w:lang w:val="ru-RU"/>
        </w:rPr>
        <w:t xml:space="preserve"> встраиваться, «вшиваться» в бортовую систему автомобиля.</w:t>
      </w:r>
    </w:p>
    <w:p w14:paraId="5C1E05C6" w14:textId="292D6E7D" w:rsidR="004075BC" w:rsidRPr="004075BC" w:rsidRDefault="004075BC">
      <w:pPr>
        <w:pStyle w:val="aa"/>
        <w:numPr>
          <w:ilvl w:val="0"/>
          <w:numId w:val="14"/>
        </w:numPr>
        <w:rPr>
          <w:rFonts w:ascii="Verdana" w:hAnsi="Verdana"/>
          <w:lang w:val="ru-RU"/>
        </w:rPr>
      </w:pPr>
      <w:r w:rsidRPr="004075BC">
        <w:rPr>
          <w:rFonts w:ascii="Verdana" w:hAnsi="Verdana"/>
          <w:lang w:val="ru-RU"/>
        </w:rPr>
        <w:t xml:space="preserve">В случаях неисправности/повреждения трекера </w:t>
      </w:r>
      <w:r w:rsidR="00394F70">
        <w:rPr>
          <w:rFonts w:ascii="Verdana" w:hAnsi="Verdana"/>
          <w:lang w:val="ru-RU"/>
        </w:rPr>
        <w:t>АГР</w:t>
      </w:r>
      <w:r w:rsidR="00394F70" w:rsidRPr="004075BC">
        <w:rPr>
          <w:rFonts w:ascii="Verdana" w:hAnsi="Verdana"/>
          <w:lang w:val="ru-RU"/>
        </w:rPr>
        <w:t xml:space="preserve"> </w:t>
      </w:r>
      <w:r w:rsidRPr="004075BC">
        <w:rPr>
          <w:rFonts w:ascii="Verdana" w:hAnsi="Verdana"/>
          <w:lang w:val="ru-RU"/>
        </w:rPr>
        <w:t xml:space="preserve">не несет финансовой ответственности, а </w:t>
      </w:r>
      <w:r w:rsidR="00394F70">
        <w:rPr>
          <w:rFonts w:ascii="Verdana" w:hAnsi="Verdana"/>
          <w:lang w:val="ru-RU"/>
        </w:rPr>
        <w:t>Контрагент</w:t>
      </w:r>
      <w:r w:rsidR="00394F70" w:rsidRPr="004075BC">
        <w:rPr>
          <w:rFonts w:ascii="Verdana" w:hAnsi="Verdana"/>
          <w:lang w:val="ru-RU"/>
        </w:rPr>
        <w:t xml:space="preserve"> </w:t>
      </w:r>
      <w:r w:rsidRPr="004075BC">
        <w:rPr>
          <w:rFonts w:ascii="Verdana" w:hAnsi="Verdana"/>
          <w:lang w:val="ru-RU"/>
        </w:rPr>
        <w:t>обязуется предоставить трекер на замену неисправному в течение 3 рабочих дней.</w:t>
      </w:r>
    </w:p>
    <w:p w14:paraId="068BDB64" w14:textId="77777777" w:rsidR="004075BC" w:rsidRPr="00424D60" w:rsidRDefault="004075BC" w:rsidP="00424D60">
      <w:pPr>
        <w:spacing w:after="0" w:line="240" w:lineRule="auto"/>
        <w:jc w:val="both"/>
        <w:rPr>
          <w:rFonts w:ascii="Verdana" w:hAnsi="Verdana"/>
          <w:b/>
          <w:bCs/>
          <w:lang w:val="ru-RU"/>
        </w:rPr>
      </w:pPr>
    </w:p>
    <w:sectPr w:rsidR="004075BC" w:rsidRPr="00424D60" w:rsidSect="000172E2">
      <w:headerReference w:type="default" r:id="rId13"/>
      <w:footerReference w:type="default" r:id="rId14"/>
      <w:headerReference w:type="first" r:id="rId15"/>
      <w:pgSz w:w="11906" w:h="16838" w:code="9"/>
      <w:pgMar w:top="-2241" w:right="1411" w:bottom="1276" w:left="141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6B04" w14:textId="77777777" w:rsidR="00867FBF" w:rsidRDefault="00867FBF">
      <w:r>
        <w:separator/>
      </w:r>
    </w:p>
  </w:endnote>
  <w:endnote w:type="continuationSeparator" w:id="0">
    <w:p w14:paraId="685CF0D3" w14:textId="77777777" w:rsidR="00867FBF" w:rsidRDefault="00867FBF">
      <w:r>
        <w:continuationSeparator/>
      </w:r>
    </w:p>
  </w:endnote>
  <w:endnote w:type="continuationNotice" w:id="1">
    <w:p w14:paraId="36338DEC" w14:textId="77777777" w:rsidR="00867FBF" w:rsidRDefault="00867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WAG TheSans">
    <w:panose1 w:val="020B0502050302020203"/>
    <w:charset w:val="CC"/>
    <w:family w:val="swiss"/>
    <w:pitch w:val="variable"/>
    <w:sig w:usb0="A00002FF" w:usb1="50006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5" w:type="dxa"/>
      <w:tblInd w:w="-572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488"/>
      <w:gridCol w:w="2479"/>
      <w:gridCol w:w="2678"/>
      <w:gridCol w:w="2548"/>
      <w:gridCol w:w="712"/>
    </w:tblGrid>
    <w:tr w:rsidR="00D8496E" w:rsidRPr="00B43929" w14:paraId="2919865F" w14:textId="77777777" w:rsidTr="00BE2EC9">
      <w:trPr>
        <w:trHeight w:val="124"/>
      </w:trPr>
      <w:tc>
        <w:tcPr>
          <w:tcW w:w="2488" w:type="dxa"/>
          <w:shd w:val="clear" w:color="auto" w:fill="auto"/>
        </w:tcPr>
        <w:p w14:paraId="44F02621" w14:textId="6E33E7B9" w:rsidR="00D8496E" w:rsidRPr="00BE2EC9" w:rsidRDefault="00D8496E" w:rsidP="00BE2EC9">
          <w:pPr>
            <w:spacing w:after="0" w:line="240" w:lineRule="auto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Класс информации: </w:t>
          </w:r>
          <w:r>
            <w:rPr>
              <w:rFonts w:ascii="VWAG TheSans" w:eastAsia="DengXian" w:hAnsi="VWAG TheSans" w:cs="Arial"/>
              <w:sz w:val="14"/>
              <w:szCs w:val="14"/>
              <w:highlight w:val="yellow"/>
              <w:lang w:val="ru-RU"/>
            </w:rPr>
            <w:t>ХХХ</w:t>
          </w:r>
        </w:p>
      </w:tc>
      <w:tc>
        <w:tcPr>
          <w:tcW w:w="2479" w:type="dxa"/>
          <w:shd w:val="clear" w:color="auto" w:fill="auto"/>
        </w:tcPr>
        <w:p w14:paraId="4BF38F90" w14:textId="33F02C40" w:rsidR="00D8496E" w:rsidRPr="00BE2EC9" w:rsidRDefault="00D8496E" w:rsidP="006F00A0">
          <w:pPr>
            <w:spacing w:after="0" w:line="240" w:lineRule="auto"/>
            <w:ind w:left="239"/>
            <w:rPr>
              <w:rFonts w:ascii="Verdana" w:eastAsia="DengXian" w:hAnsi="Verdana" w:cs="Arial"/>
              <w:lang w:val="ru-RU"/>
            </w:rPr>
          </w:pPr>
          <w:r w:rsidRPr="00BE2EC9">
            <w:rPr>
              <w:rFonts w:ascii="Verdana" w:eastAsia="DengXian" w:hAnsi="Verdana" w:cs="Arial"/>
            </w:rPr>
            <w:t>F_</w:t>
          </w:r>
          <w:r w:rsidRPr="00BE2EC9">
            <w:rPr>
              <w:rFonts w:ascii="Verdana" w:eastAsia="DengXian" w:hAnsi="Verdana" w:cs="Arial"/>
              <w:lang w:val="ru-RU"/>
            </w:rPr>
            <w:t>45</w:t>
          </w:r>
          <w:r w:rsidRPr="00BE2EC9">
            <w:rPr>
              <w:rFonts w:ascii="Verdana" w:eastAsia="DengXian" w:hAnsi="Verdana" w:cs="Arial"/>
            </w:rPr>
            <w:t>000_</w:t>
          </w:r>
          <w:r w:rsidRPr="00BE2EC9">
            <w:rPr>
              <w:rFonts w:ascii="Verdana" w:eastAsia="DengXian" w:hAnsi="Verdana" w:cs="Arial"/>
              <w:lang w:val="ru-RU"/>
            </w:rPr>
            <w:t>130</w:t>
          </w:r>
        </w:p>
      </w:tc>
      <w:tc>
        <w:tcPr>
          <w:tcW w:w="2678" w:type="dxa"/>
          <w:shd w:val="clear" w:color="auto" w:fill="auto"/>
        </w:tcPr>
        <w:p w14:paraId="59D77468" w14:textId="3D3210F3" w:rsidR="00D8496E" w:rsidRPr="00BE2EC9" w:rsidRDefault="00D8496E" w:rsidP="00900FD5">
          <w:pPr>
            <w:spacing w:after="0" w:line="240" w:lineRule="auto"/>
            <w:ind w:left="304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Версия: 5.0</w:t>
          </w:r>
        </w:p>
        <w:p w14:paraId="3999A59B" w14:textId="410236D0" w:rsidR="00D8496E" w:rsidRPr="00BE2EC9" w:rsidRDefault="00D8496E" w:rsidP="00B61CC8">
          <w:pPr>
            <w:spacing w:after="0" w:line="240" w:lineRule="auto"/>
            <w:ind w:left="304"/>
            <w:rPr>
              <w:rFonts w:ascii="Verdana" w:eastAsia="DengXian" w:hAnsi="Verdana" w:cs="Arial"/>
              <w:sz w:val="14"/>
              <w:szCs w:val="14"/>
              <w:lang w:val="en-US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>Действителен с 03.10.2023</w:t>
          </w:r>
        </w:p>
      </w:tc>
      <w:tc>
        <w:tcPr>
          <w:tcW w:w="2548" w:type="dxa"/>
          <w:shd w:val="clear" w:color="auto" w:fill="auto"/>
        </w:tcPr>
        <w:p w14:paraId="42884FDD" w14:textId="27FA1D3F" w:rsidR="00D8496E" w:rsidRPr="00BE2EC9" w:rsidRDefault="00D8496E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Составитель: Т. Шеставина </w:t>
          </w:r>
        </w:p>
        <w:p w14:paraId="5672ED65" w14:textId="0C721718" w:rsidR="00D8496E" w:rsidRPr="00BE2EC9" w:rsidRDefault="00D8496E" w:rsidP="000172E2">
          <w:pPr>
            <w:spacing w:after="0" w:line="240" w:lineRule="auto"/>
            <w:ind w:left="321"/>
            <w:rPr>
              <w:rFonts w:ascii="Verdana" w:eastAsia="DengXian" w:hAnsi="Verdana" w:cs="Arial"/>
              <w:sz w:val="14"/>
              <w:szCs w:val="14"/>
              <w:lang w:val="ru-RU"/>
            </w:rPr>
          </w:pPr>
          <w:r w:rsidRPr="00BE2EC9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Страница: 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BE2EC9">
            <w:rPr>
              <w:rFonts w:ascii="Verdana" w:eastAsia="DengXian" w:hAnsi="Verdana" w:cs="Arial"/>
              <w:sz w:val="14"/>
              <w:szCs w:val="14"/>
            </w:rPr>
            <w:instrText>page</w:instrTex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B54F3C">
            <w:rPr>
              <w:rFonts w:ascii="Verdana" w:eastAsia="DengXian" w:hAnsi="Verdana" w:cs="Arial"/>
              <w:noProof/>
              <w:sz w:val="14"/>
              <w:szCs w:val="14"/>
            </w:rPr>
            <w:t>3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end"/>
          </w:r>
          <w:r w:rsidRPr="00194850">
            <w:rPr>
              <w:rFonts w:ascii="Verdana" w:eastAsia="DengXian" w:hAnsi="Verdana" w:cs="Arial"/>
              <w:sz w:val="14"/>
              <w:szCs w:val="14"/>
              <w:lang w:val="ru-RU"/>
            </w:rPr>
            <w:t xml:space="preserve"> из 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begin"/>
          </w:r>
          <w:r w:rsidRPr="00BE2EC9">
            <w:rPr>
              <w:rFonts w:ascii="Verdana" w:eastAsia="DengXian" w:hAnsi="Verdana" w:cs="Arial"/>
              <w:sz w:val="14"/>
              <w:szCs w:val="14"/>
            </w:rPr>
            <w:instrText>numpages</w:instrTex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separate"/>
          </w:r>
          <w:r w:rsidR="00B54F3C">
            <w:rPr>
              <w:rFonts w:ascii="Verdana" w:eastAsia="DengXian" w:hAnsi="Verdana" w:cs="Arial"/>
              <w:noProof/>
              <w:sz w:val="14"/>
              <w:szCs w:val="14"/>
            </w:rPr>
            <w:t>14</w:t>
          </w:r>
          <w:r w:rsidRPr="00BE2EC9">
            <w:rPr>
              <w:rFonts w:ascii="Verdana" w:eastAsia="DengXian" w:hAnsi="Verdana" w:cs="Arial"/>
              <w:sz w:val="14"/>
              <w:szCs w:val="14"/>
            </w:rPr>
            <w:fldChar w:fldCharType="end"/>
          </w:r>
        </w:p>
      </w:tc>
      <w:tc>
        <w:tcPr>
          <w:tcW w:w="712" w:type="dxa"/>
          <w:shd w:val="clear" w:color="auto" w:fill="auto"/>
        </w:tcPr>
        <w:p w14:paraId="120A1D7A" w14:textId="725E22D1" w:rsidR="00D8496E" w:rsidRPr="00194850" w:rsidRDefault="00D8496E" w:rsidP="005642C5">
          <w:pPr>
            <w:rPr>
              <w:rFonts w:ascii="Verdana" w:eastAsia="DengXian" w:hAnsi="Verdana" w:cs="Arial"/>
              <w:lang w:val="ru-RU"/>
            </w:rPr>
          </w:pPr>
        </w:p>
      </w:tc>
    </w:tr>
  </w:tbl>
  <w:p w14:paraId="1EE0D351" w14:textId="5A9FA6E5" w:rsidR="00D8496E" w:rsidRPr="00194850" w:rsidRDefault="00D8496E" w:rsidP="005642C5">
    <w:pPr>
      <w:pStyle w:val="a5"/>
      <w:rPr>
        <w:lang w:val="ru-RU"/>
      </w:rPr>
    </w:pPr>
  </w:p>
  <w:p w14:paraId="26DAC178" w14:textId="77777777" w:rsidR="00D8496E" w:rsidRPr="00194850" w:rsidRDefault="00D8496E" w:rsidP="0056477D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DFDA" w14:textId="77777777" w:rsidR="00867FBF" w:rsidRDefault="00867FBF">
      <w:r>
        <w:separator/>
      </w:r>
    </w:p>
  </w:footnote>
  <w:footnote w:type="continuationSeparator" w:id="0">
    <w:p w14:paraId="0626C181" w14:textId="77777777" w:rsidR="00867FBF" w:rsidRDefault="00867FBF">
      <w:r>
        <w:continuationSeparator/>
      </w:r>
    </w:p>
  </w:footnote>
  <w:footnote w:type="continuationNotice" w:id="1">
    <w:p w14:paraId="24E322C8" w14:textId="77777777" w:rsidR="00867FBF" w:rsidRDefault="00867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0"/>
      <w:gridCol w:w="2880"/>
    </w:tblGrid>
    <w:tr w:rsidR="00D8496E" w:rsidRPr="00BE2EC9" w14:paraId="35EAB21A" w14:textId="77777777" w:rsidTr="00836EEF">
      <w:trPr>
        <w:cantSplit/>
        <w:trHeight w:val="1121"/>
      </w:trPr>
      <w:tc>
        <w:tcPr>
          <w:tcW w:w="6660" w:type="dxa"/>
          <w:vAlign w:val="center"/>
        </w:tcPr>
        <w:p w14:paraId="7CF7F202" w14:textId="77777777" w:rsidR="00D8496E" w:rsidRPr="00BE2EC9" w:rsidRDefault="00D8496E" w:rsidP="003E44C4">
          <w:pPr>
            <w:spacing w:after="0" w:line="240" w:lineRule="auto"/>
            <w:jc w:val="center"/>
            <w:rPr>
              <w:rFonts w:ascii="Verdana" w:hAnsi="Verdana"/>
              <w:b/>
              <w:i/>
              <w:sz w:val="24"/>
              <w:szCs w:val="24"/>
            </w:rPr>
          </w:pPr>
          <w:r w:rsidRPr="00BE2EC9">
            <w:rPr>
              <w:rFonts w:ascii="Verdana" w:hAnsi="Verdana"/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tbl>
          <w:tblPr>
            <w:tblStyle w:val="a3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63"/>
            <w:gridCol w:w="1467"/>
          </w:tblGrid>
          <w:tr w:rsidR="00D8496E" w:rsidRPr="00BE2EC9" w14:paraId="71E279F7" w14:textId="77777777" w:rsidTr="00EB5C10">
            <w:trPr>
              <w:jc w:val="right"/>
            </w:trPr>
            <w:tc>
              <w:tcPr>
                <w:tcW w:w="1263" w:type="dxa"/>
              </w:tcPr>
              <w:p w14:paraId="365060B2" w14:textId="3076D9FB" w:rsidR="00D8496E" w:rsidRPr="00BE2EC9" w:rsidRDefault="00D8496E" w:rsidP="00EB5C10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  <w:tc>
              <w:tcPr>
                <w:tcW w:w="1467" w:type="dxa"/>
              </w:tcPr>
              <w:p w14:paraId="449A635B" w14:textId="77777777" w:rsidR="00D8496E" w:rsidRPr="00BE2EC9" w:rsidRDefault="00D8496E" w:rsidP="00C8569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</w:p>
            </w:tc>
          </w:tr>
          <w:tr w:rsidR="00D8496E" w:rsidRPr="00BE2EC9" w14:paraId="2DA64367" w14:textId="77777777" w:rsidTr="00EB5C10">
            <w:trPr>
              <w:jc w:val="right"/>
            </w:trPr>
            <w:tc>
              <w:tcPr>
                <w:tcW w:w="1263" w:type="dxa"/>
              </w:tcPr>
              <w:p w14:paraId="62EF3A7B" w14:textId="151EB264" w:rsidR="00D8496E" w:rsidRPr="00BE2EC9" w:rsidRDefault="00D8496E" w:rsidP="00606CD7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BE2EC9">
                  <w:rPr>
                    <w:rFonts w:ascii="Verdana" w:hAnsi="Verdana"/>
                    <w:sz w:val="16"/>
                    <w:szCs w:val="16"/>
                    <w:lang w:val="ru-RU"/>
                  </w:rPr>
                  <w:t>Отдел:</w:t>
                </w:r>
              </w:p>
            </w:tc>
            <w:tc>
              <w:tcPr>
                <w:tcW w:w="1467" w:type="dxa"/>
              </w:tcPr>
              <w:p w14:paraId="38129681" w14:textId="77777777" w:rsidR="00D8496E" w:rsidRPr="0010360F" w:rsidRDefault="00D8496E" w:rsidP="0010360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10360F">
                  <w:rPr>
                    <w:rFonts w:ascii="Verdana" w:hAnsi="Verdana"/>
                    <w:sz w:val="16"/>
                    <w:szCs w:val="16"/>
                    <w:lang w:val="ru-RU"/>
                  </w:rPr>
                  <w:t>АК</w:t>
                </w:r>
              </w:p>
              <w:p w14:paraId="0EA366AA" w14:textId="108E2448" w:rsidR="00D8496E" w:rsidRPr="00BE2EC9" w:rsidRDefault="00D8496E" w:rsidP="0010360F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</w:p>
            </w:tc>
          </w:tr>
          <w:tr w:rsidR="00D8496E" w:rsidRPr="00BE2EC9" w14:paraId="522E070A" w14:textId="77777777" w:rsidTr="00836EEF">
            <w:trPr>
              <w:jc w:val="right"/>
            </w:trPr>
            <w:tc>
              <w:tcPr>
                <w:tcW w:w="1263" w:type="dxa"/>
              </w:tcPr>
              <w:p w14:paraId="299E12E7" w14:textId="77777777" w:rsidR="00D8496E" w:rsidRPr="00BE2EC9" w:rsidRDefault="00D8496E" w:rsidP="00435092">
                <w:pPr>
                  <w:spacing w:after="0" w:line="240" w:lineRule="auto"/>
                  <w:ind w:left="0"/>
                  <w:rPr>
                    <w:rFonts w:ascii="Verdana" w:hAnsi="Verdana"/>
                    <w:sz w:val="16"/>
                    <w:szCs w:val="16"/>
                    <w:lang w:val="ru-RU"/>
                  </w:rPr>
                </w:pPr>
                <w:r w:rsidRPr="00BE2EC9">
                  <w:rPr>
                    <w:rFonts w:ascii="Verdana" w:hAnsi="Verdana"/>
                    <w:sz w:val="16"/>
                    <w:szCs w:val="16"/>
                    <w:lang w:val="ru-RU"/>
                  </w:rPr>
                  <w:t>Дата:</w:t>
                </w:r>
              </w:p>
            </w:tc>
            <w:tc>
              <w:tcPr>
                <w:tcW w:w="1467" w:type="dxa"/>
              </w:tcPr>
              <w:p w14:paraId="3047EBCE" w14:textId="2BE037A8" w:rsidR="00D8496E" w:rsidRPr="00BE2EC9" w:rsidRDefault="00D8496E" w:rsidP="00435092">
                <w:pPr>
                  <w:spacing w:after="0" w:line="240" w:lineRule="auto"/>
                  <w:rPr>
                    <w:rFonts w:ascii="Verdana" w:hAnsi="Verdana"/>
                    <w:sz w:val="16"/>
                    <w:szCs w:val="16"/>
                    <w:highlight w:val="yellow"/>
                    <w:lang w:val="ru-RU"/>
                  </w:rPr>
                </w:pPr>
                <w:r w:rsidRPr="0010360F">
                  <w:rPr>
                    <w:rFonts w:ascii="Verdana" w:hAnsi="Verdana"/>
                    <w:sz w:val="16"/>
                    <w:szCs w:val="16"/>
                    <w:lang w:val="ru-RU"/>
                  </w:rPr>
                  <w:t>27.11.2023</w:t>
                </w:r>
              </w:p>
            </w:tc>
          </w:tr>
        </w:tbl>
        <w:p w14:paraId="4ADDB161" w14:textId="6173627D" w:rsidR="00D8496E" w:rsidRPr="00BE2EC9" w:rsidRDefault="00D8496E" w:rsidP="003C1734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07BF5D73" w14:textId="77777777" w:rsidR="00D8496E" w:rsidRPr="00BE2EC9" w:rsidRDefault="00D8496E" w:rsidP="00C8569F">
    <w:pPr>
      <w:pStyle w:val="a4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880"/>
    </w:tblGrid>
    <w:tr w:rsidR="00D8496E" w:rsidRPr="00213A81" w14:paraId="566335C6" w14:textId="77777777" w:rsidTr="00A800F1">
      <w:trPr>
        <w:cantSplit/>
        <w:trHeight w:val="879"/>
      </w:trPr>
      <w:tc>
        <w:tcPr>
          <w:tcW w:w="2340" w:type="dxa"/>
          <w:vAlign w:val="center"/>
        </w:tcPr>
        <w:p w14:paraId="0550B600" w14:textId="77777777" w:rsidR="00D8496E" w:rsidRPr="00213A81" w:rsidRDefault="00D8496E" w:rsidP="006C5EA4">
          <w:pPr>
            <w:spacing w:after="0" w:line="240" w:lineRule="auto"/>
            <w:rPr>
              <w:rFonts w:cs="Arial"/>
              <w:sz w:val="18"/>
            </w:rPr>
          </w:pPr>
          <w:r w:rsidRPr="00EC1FAA">
            <w:rPr>
              <w:noProof/>
              <w:lang w:val="ru-RU" w:eastAsia="zh-CN"/>
            </w:rPr>
            <w:drawing>
              <wp:inline distT="0" distB="0" distL="0" distR="0" wp14:anchorId="1EA39411" wp14:editId="04740824">
                <wp:extent cx="1428750" cy="304800"/>
                <wp:effectExtent l="0" t="0" r="0" b="0"/>
                <wp:docPr id="22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0462BE5F" w14:textId="77777777" w:rsidR="00D8496E" w:rsidRPr="00C8569F" w:rsidRDefault="00D8496E" w:rsidP="006C5EA4">
          <w:pPr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 w:rsidRPr="00C8569F">
            <w:rPr>
              <w:b/>
              <w:bCs/>
              <w:sz w:val="24"/>
              <w:szCs w:val="24"/>
            </w:rPr>
            <w:t>ТЕХНИЧЕСКОЕ ЗАДАНИЕ</w:t>
          </w:r>
        </w:p>
      </w:tc>
      <w:tc>
        <w:tcPr>
          <w:tcW w:w="2880" w:type="dxa"/>
        </w:tcPr>
        <w:p w14:paraId="5B2E07F8" w14:textId="77777777" w:rsidR="00D8496E" w:rsidRPr="003C1734" w:rsidRDefault="00D8496E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Автор: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0FF49D8C" w14:textId="77777777" w:rsidR="00D8496E" w:rsidRPr="00445C39" w:rsidRDefault="00D8496E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Согласовано: </w:t>
          </w:r>
          <w:r w:rsidRPr="00445C39">
            <w:rPr>
              <w:sz w:val="16"/>
              <w:szCs w:val="16"/>
              <w:lang w:val="ru-RU"/>
            </w:rPr>
            <w:tab/>
          </w:r>
          <w:r w:rsidRPr="00C8569F">
            <w:rPr>
              <w:sz w:val="16"/>
              <w:szCs w:val="16"/>
              <w:lang w:val="en-US"/>
            </w:rPr>
            <w:t>Legal</w:t>
          </w:r>
          <w:r w:rsidRPr="00445C39">
            <w:rPr>
              <w:sz w:val="16"/>
              <w:szCs w:val="16"/>
              <w:lang w:val="ru-RU"/>
            </w:rPr>
            <w:t xml:space="preserve"> </w:t>
          </w:r>
          <w:r w:rsidRPr="00C8569F">
            <w:rPr>
              <w:sz w:val="16"/>
              <w:szCs w:val="16"/>
              <w:lang w:val="en-US"/>
            </w:rPr>
            <w:t>Department</w:t>
          </w:r>
        </w:p>
        <w:p w14:paraId="364CBF47" w14:textId="77777777" w:rsidR="00D8496E" w:rsidRPr="00445C39" w:rsidRDefault="00D8496E" w:rsidP="006C5EA4">
          <w:pPr>
            <w:spacing w:after="0" w:line="240" w:lineRule="auto"/>
            <w:rPr>
              <w:sz w:val="16"/>
              <w:szCs w:val="16"/>
              <w:lang w:val="ru-RU"/>
            </w:rPr>
          </w:pPr>
          <w:r w:rsidRPr="00445C39">
            <w:rPr>
              <w:sz w:val="16"/>
              <w:szCs w:val="16"/>
              <w:lang w:val="ru-RU"/>
            </w:rPr>
            <w:t xml:space="preserve">Отдел: </w:t>
          </w:r>
          <w:r w:rsidRPr="00445C39">
            <w:rPr>
              <w:sz w:val="16"/>
              <w:szCs w:val="16"/>
              <w:lang w:val="ru-RU"/>
            </w:rPr>
            <w:tab/>
          </w:r>
          <w:r w:rsidRPr="00445C39">
            <w:rPr>
              <w:sz w:val="16"/>
              <w:szCs w:val="16"/>
              <w:lang w:val="ru-RU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952E235" w14:textId="77777777" w:rsidR="00D8496E" w:rsidRPr="00C8569F" w:rsidRDefault="00D8496E" w:rsidP="006C5EA4">
          <w:pPr>
            <w:spacing w:after="0" w:line="240" w:lineRule="auto"/>
            <w:rPr>
              <w:sz w:val="16"/>
              <w:szCs w:val="16"/>
            </w:rPr>
          </w:pPr>
          <w:r w:rsidRPr="00C8569F">
            <w:rPr>
              <w:sz w:val="16"/>
              <w:szCs w:val="16"/>
            </w:rPr>
            <w:t xml:space="preserve">Дата: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3C1734">
            <w:rPr>
              <w:sz w:val="16"/>
              <w:szCs w:val="16"/>
              <w:highlight w:val="yellow"/>
              <w:lang w:val="ru-RU"/>
            </w:rPr>
            <w:t>______________</w:t>
          </w:r>
        </w:p>
        <w:p w14:paraId="3BBCD5CF" w14:textId="579B8F0C" w:rsidR="00D8496E" w:rsidRPr="00C8569F" w:rsidRDefault="00D8496E" w:rsidP="006C5EA4">
          <w:pPr>
            <w:spacing w:after="0" w:line="240" w:lineRule="auto"/>
          </w:pPr>
          <w:r w:rsidRPr="00C8569F">
            <w:rPr>
              <w:sz w:val="16"/>
              <w:szCs w:val="16"/>
            </w:rPr>
            <w:t xml:space="preserve">Стр.: </w:t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</w:rPr>
            <w:tab/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PAGE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1</w:t>
          </w:r>
          <w:r w:rsidRPr="00C8569F">
            <w:rPr>
              <w:sz w:val="16"/>
              <w:szCs w:val="16"/>
              <w:lang w:val="en-GB"/>
            </w:rPr>
            <w:fldChar w:fldCharType="end"/>
          </w:r>
          <w:r w:rsidRPr="00C8569F">
            <w:rPr>
              <w:sz w:val="16"/>
              <w:szCs w:val="16"/>
            </w:rPr>
            <w:t xml:space="preserve"> из </w:t>
          </w:r>
          <w:r w:rsidRPr="00C8569F">
            <w:rPr>
              <w:sz w:val="16"/>
              <w:szCs w:val="16"/>
              <w:lang w:val="en-GB"/>
            </w:rPr>
            <w:fldChar w:fldCharType="begin"/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instrText>NUMPAGES</w:instrText>
          </w:r>
          <w:r w:rsidRPr="00C8569F">
            <w:rPr>
              <w:sz w:val="16"/>
              <w:szCs w:val="16"/>
            </w:rPr>
            <w:instrText xml:space="preserve"> </w:instrText>
          </w:r>
          <w:r w:rsidRPr="00C8569F">
            <w:rPr>
              <w:sz w:val="16"/>
              <w:szCs w:val="16"/>
              <w:lang w:val="en-GB"/>
            </w:rPr>
            <w:fldChar w:fldCharType="separate"/>
          </w:r>
          <w:r>
            <w:rPr>
              <w:noProof/>
              <w:sz w:val="16"/>
              <w:szCs w:val="16"/>
              <w:lang w:val="en-GB"/>
            </w:rPr>
            <w:t>9</w:t>
          </w:r>
          <w:r w:rsidRPr="00C8569F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3712C306" w14:textId="77777777" w:rsidR="00D8496E" w:rsidRPr="006C5EA4" w:rsidRDefault="00D8496E" w:rsidP="006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591"/>
    <w:multiLevelType w:val="multilevel"/>
    <w:tmpl w:val="6520173A"/>
    <w:lvl w:ilvl="0">
      <w:start w:val="1"/>
      <w:numFmt w:val="upperRoman"/>
      <w:pStyle w:val="1"/>
      <w:lvlText w:val="%1."/>
      <w:lvlJc w:val="right"/>
      <w:pPr>
        <w:ind w:left="1844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184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8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1" w15:restartNumberingAfterBreak="0">
    <w:nsid w:val="07D530A7"/>
    <w:multiLevelType w:val="hybridMultilevel"/>
    <w:tmpl w:val="FBC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657"/>
    <w:multiLevelType w:val="hybridMultilevel"/>
    <w:tmpl w:val="8138C51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52E"/>
    <w:multiLevelType w:val="hybridMultilevel"/>
    <w:tmpl w:val="57AE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40D"/>
    <w:multiLevelType w:val="hybridMultilevel"/>
    <w:tmpl w:val="F8EA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1EF0"/>
    <w:multiLevelType w:val="hybridMultilevel"/>
    <w:tmpl w:val="45CA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3CE"/>
    <w:multiLevelType w:val="hybridMultilevel"/>
    <w:tmpl w:val="BAB6479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5099"/>
    <w:multiLevelType w:val="hybridMultilevel"/>
    <w:tmpl w:val="6200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3C7E"/>
    <w:multiLevelType w:val="hybridMultilevel"/>
    <w:tmpl w:val="C67E6AA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0CE1"/>
    <w:multiLevelType w:val="hybridMultilevel"/>
    <w:tmpl w:val="821C0A2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1D7C"/>
    <w:multiLevelType w:val="hybridMultilevel"/>
    <w:tmpl w:val="CF187EC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15648"/>
    <w:multiLevelType w:val="multilevel"/>
    <w:tmpl w:val="2550D730"/>
    <w:lvl w:ilvl="0">
      <w:start w:val="1"/>
      <w:numFmt w:val="decimal"/>
      <w:pStyle w:val="2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8F2D61"/>
    <w:multiLevelType w:val="hybridMultilevel"/>
    <w:tmpl w:val="1BEEC13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E4BCD"/>
    <w:multiLevelType w:val="hybridMultilevel"/>
    <w:tmpl w:val="5BAE88B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ru-RU" w:vendorID="64" w:dllVersion="131078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83"/>
    <w:rsid w:val="00001640"/>
    <w:rsid w:val="00002FFD"/>
    <w:rsid w:val="00004A94"/>
    <w:rsid w:val="000105B0"/>
    <w:rsid w:val="00012812"/>
    <w:rsid w:val="0001506A"/>
    <w:rsid w:val="000172E2"/>
    <w:rsid w:val="0001754E"/>
    <w:rsid w:val="00021464"/>
    <w:rsid w:val="0003202E"/>
    <w:rsid w:val="000331D2"/>
    <w:rsid w:val="00040B91"/>
    <w:rsid w:val="0004179A"/>
    <w:rsid w:val="00042879"/>
    <w:rsid w:val="00043D3B"/>
    <w:rsid w:val="00045864"/>
    <w:rsid w:val="0004653A"/>
    <w:rsid w:val="00051F55"/>
    <w:rsid w:val="00054714"/>
    <w:rsid w:val="00054BFC"/>
    <w:rsid w:val="00061303"/>
    <w:rsid w:val="00061A1C"/>
    <w:rsid w:val="00061BB7"/>
    <w:rsid w:val="00061EB9"/>
    <w:rsid w:val="00062979"/>
    <w:rsid w:val="00076126"/>
    <w:rsid w:val="000833E5"/>
    <w:rsid w:val="00090248"/>
    <w:rsid w:val="00090DFC"/>
    <w:rsid w:val="00091865"/>
    <w:rsid w:val="000918C7"/>
    <w:rsid w:val="00092120"/>
    <w:rsid w:val="00096FE8"/>
    <w:rsid w:val="000A35D4"/>
    <w:rsid w:val="000A6CB8"/>
    <w:rsid w:val="000A6F51"/>
    <w:rsid w:val="000B5B65"/>
    <w:rsid w:val="000C73A1"/>
    <w:rsid w:val="000D506F"/>
    <w:rsid w:val="000E2A9F"/>
    <w:rsid w:val="000F0AB3"/>
    <w:rsid w:val="000F5C73"/>
    <w:rsid w:val="0010360F"/>
    <w:rsid w:val="00107AF0"/>
    <w:rsid w:val="00125E8F"/>
    <w:rsid w:val="00126391"/>
    <w:rsid w:val="00130983"/>
    <w:rsid w:val="00136E79"/>
    <w:rsid w:val="00150182"/>
    <w:rsid w:val="001520D7"/>
    <w:rsid w:val="001536AA"/>
    <w:rsid w:val="00175D62"/>
    <w:rsid w:val="00191406"/>
    <w:rsid w:val="00191963"/>
    <w:rsid w:val="00194850"/>
    <w:rsid w:val="00196C9E"/>
    <w:rsid w:val="0019719B"/>
    <w:rsid w:val="00197D8E"/>
    <w:rsid w:val="001A39FD"/>
    <w:rsid w:val="001C1621"/>
    <w:rsid w:val="001C2F2A"/>
    <w:rsid w:val="001C6518"/>
    <w:rsid w:val="001D241C"/>
    <w:rsid w:val="001D3F72"/>
    <w:rsid w:val="001D5DD3"/>
    <w:rsid w:val="001E4D41"/>
    <w:rsid w:val="001F4EEA"/>
    <w:rsid w:val="001F5046"/>
    <w:rsid w:val="001F55C2"/>
    <w:rsid w:val="001F613F"/>
    <w:rsid w:val="00202A80"/>
    <w:rsid w:val="002039E3"/>
    <w:rsid w:val="002061CF"/>
    <w:rsid w:val="00207AEF"/>
    <w:rsid w:val="00211536"/>
    <w:rsid w:val="002124FE"/>
    <w:rsid w:val="00212694"/>
    <w:rsid w:val="00215889"/>
    <w:rsid w:val="00217140"/>
    <w:rsid w:val="00222518"/>
    <w:rsid w:val="00226433"/>
    <w:rsid w:val="00227373"/>
    <w:rsid w:val="00227BD5"/>
    <w:rsid w:val="00227E76"/>
    <w:rsid w:val="0024443E"/>
    <w:rsid w:val="002520F7"/>
    <w:rsid w:val="0025213A"/>
    <w:rsid w:val="00255BD0"/>
    <w:rsid w:val="00273260"/>
    <w:rsid w:val="0027390F"/>
    <w:rsid w:val="002801D2"/>
    <w:rsid w:val="00280267"/>
    <w:rsid w:val="00287904"/>
    <w:rsid w:val="00287AA2"/>
    <w:rsid w:val="002958D3"/>
    <w:rsid w:val="002A230D"/>
    <w:rsid w:val="002A3F43"/>
    <w:rsid w:val="002B2BF5"/>
    <w:rsid w:val="002B4B01"/>
    <w:rsid w:val="002B7976"/>
    <w:rsid w:val="002C3B03"/>
    <w:rsid w:val="002C673F"/>
    <w:rsid w:val="002E4A29"/>
    <w:rsid w:val="002F061A"/>
    <w:rsid w:val="002F65A0"/>
    <w:rsid w:val="002F7797"/>
    <w:rsid w:val="00305C0B"/>
    <w:rsid w:val="00306A3E"/>
    <w:rsid w:val="00310DF1"/>
    <w:rsid w:val="00314819"/>
    <w:rsid w:val="003148DE"/>
    <w:rsid w:val="00330C6D"/>
    <w:rsid w:val="00336C09"/>
    <w:rsid w:val="00342CD8"/>
    <w:rsid w:val="00361294"/>
    <w:rsid w:val="003664CA"/>
    <w:rsid w:val="003810B1"/>
    <w:rsid w:val="003812A7"/>
    <w:rsid w:val="00383467"/>
    <w:rsid w:val="0039074F"/>
    <w:rsid w:val="0039076B"/>
    <w:rsid w:val="00392C0B"/>
    <w:rsid w:val="00394CB7"/>
    <w:rsid w:val="00394F70"/>
    <w:rsid w:val="00396D85"/>
    <w:rsid w:val="003B7786"/>
    <w:rsid w:val="003C1734"/>
    <w:rsid w:val="003C39B4"/>
    <w:rsid w:val="003C4FB3"/>
    <w:rsid w:val="003C60C8"/>
    <w:rsid w:val="003C69C2"/>
    <w:rsid w:val="003D0A9D"/>
    <w:rsid w:val="003D1F83"/>
    <w:rsid w:val="003D32A2"/>
    <w:rsid w:val="003D411F"/>
    <w:rsid w:val="003D5E9C"/>
    <w:rsid w:val="003D6B3F"/>
    <w:rsid w:val="003E44C4"/>
    <w:rsid w:val="004075BC"/>
    <w:rsid w:val="00411D27"/>
    <w:rsid w:val="00412A0F"/>
    <w:rsid w:val="00415750"/>
    <w:rsid w:val="00422CBC"/>
    <w:rsid w:val="00424D60"/>
    <w:rsid w:val="004304C1"/>
    <w:rsid w:val="00432DB4"/>
    <w:rsid w:val="0043359F"/>
    <w:rsid w:val="00433F7A"/>
    <w:rsid w:val="00435092"/>
    <w:rsid w:val="004366D5"/>
    <w:rsid w:val="00442C05"/>
    <w:rsid w:val="00445C39"/>
    <w:rsid w:val="00447E5D"/>
    <w:rsid w:val="00456907"/>
    <w:rsid w:val="00475D28"/>
    <w:rsid w:val="00476176"/>
    <w:rsid w:val="00487CFC"/>
    <w:rsid w:val="0049593B"/>
    <w:rsid w:val="00496D0A"/>
    <w:rsid w:val="00497068"/>
    <w:rsid w:val="004A1B68"/>
    <w:rsid w:val="004A50F3"/>
    <w:rsid w:val="004B4423"/>
    <w:rsid w:val="004B6350"/>
    <w:rsid w:val="004B75A8"/>
    <w:rsid w:val="004C05EC"/>
    <w:rsid w:val="004C1A22"/>
    <w:rsid w:val="004C2BC4"/>
    <w:rsid w:val="004C7CDB"/>
    <w:rsid w:val="004E10A2"/>
    <w:rsid w:val="004E363A"/>
    <w:rsid w:val="004E7F6E"/>
    <w:rsid w:val="004F0377"/>
    <w:rsid w:val="004F7C42"/>
    <w:rsid w:val="00503F88"/>
    <w:rsid w:val="00505B6A"/>
    <w:rsid w:val="00507D15"/>
    <w:rsid w:val="00511A36"/>
    <w:rsid w:val="005152D8"/>
    <w:rsid w:val="005161C8"/>
    <w:rsid w:val="005255E6"/>
    <w:rsid w:val="005308C1"/>
    <w:rsid w:val="00533A21"/>
    <w:rsid w:val="005435DD"/>
    <w:rsid w:val="005642C5"/>
    <w:rsid w:val="0056477D"/>
    <w:rsid w:val="00576313"/>
    <w:rsid w:val="005946BD"/>
    <w:rsid w:val="00595357"/>
    <w:rsid w:val="00596035"/>
    <w:rsid w:val="005A3505"/>
    <w:rsid w:val="005A6294"/>
    <w:rsid w:val="005B1F36"/>
    <w:rsid w:val="005E28AD"/>
    <w:rsid w:val="005F5310"/>
    <w:rsid w:val="00606CD7"/>
    <w:rsid w:val="00614B44"/>
    <w:rsid w:val="0062041C"/>
    <w:rsid w:val="006273D1"/>
    <w:rsid w:val="00627E46"/>
    <w:rsid w:val="0063001B"/>
    <w:rsid w:val="00640DE2"/>
    <w:rsid w:val="006451EE"/>
    <w:rsid w:val="0065223D"/>
    <w:rsid w:val="0065566F"/>
    <w:rsid w:val="00655759"/>
    <w:rsid w:val="00655F1B"/>
    <w:rsid w:val="006601EB"/>
    <w:rsid w:val="00661397"/>
    <w:rsid w:val="00663D5F"/>
    <w:rsid w:val="006650DF"/>
    <w:rsid w:val="0066653B"/>
    <w:rsid w:val="00671676"/>
    <w:rsid w:val="006730A3"/>
    <w:rsid w:val="006740F6"/>
    <w:rsid w:val="00677618"/>
    <w:rsid w:val="006840B7"/>
    <w:rsid w:val="00691A3B"/>
    <w:rsid w:val="00691CA8"/>
    <w:rsid w:val="0069796A"/>
    <w:rsid w:val="006A2B8A"/>
    <w:rsid w:val="006B6617"/>
    <w:rsid w:val="006C5EA4"/>
    <w:rsid w:val="006D3852"/>
    <w:rsid w:val="006D46A8"/>
    <w:rsid w:val="006E4C12"/>
    <w:rsid w:val="006F00A0"/>
    <w:rsid w:val="00700104"/>
    <w:rsid w:val="00702AAB"/>
    <w:rsid w:val="00702C1E"/>
    <w:rsid w:val="007063F0"/>
    <w:rsid w:val="00722A0A"/>
    <w:rsid w:val="00730841"/>
    <w:rsid w:val="00731328"/>
    <w:rsid w:val="00731BCD"/>
    <w:rsid w:val="00734D69"/>
    <w:rsid w:val="00744284"/>
    <w:rsid w:val="00752B3D"/>
    <w:rsid w:val="00752FE4"/>
    <w:rsid w:val="00755BE4"/>
    <w:rsid w:val="0076538C"/>
    <w:rsid w:val="007725C4"/>
    <w:rsid w:val="00775490"/>
    <w:rsid w:val="00786660"/>
    <w:rsid w:val="00791FBB"/>
    <w:rsid w:val="007940ED"/>
    <w:rsid w:val="007A6391"/>
    <w:rsid w:val="007B0352"/>
    <w:rsid w:val="007B3C35"/>
    <w:rsid w:val="007B5F45"/>
    <w:rsid w:val="007B62E1"/>
    <w:rsid w:val="007B6D80"/>
    <w:rsid w:val="007C0D12"/>
    <w:rsid w:val="007C578C"/>
    <w:rsid w:val="007D5E2D"/>
    <w:rsid w:val="007D63F2"/>
    <w:rsid w:val="007E23A3"/>
    <w:rsid w:val="007E4806"/>
    <w:rsid w:val="007E7DF3"/>
    <w:rsid w:val="007F2925"/>
    <w:rsid w:val="00805452"/>
    <w:rsid w:val="008247E1"/>
    <w:rsid w:val="0083050D"/>
    <w:rsid w:val="00832926"/>
    <w:rsid w:val="00834374"/>
    <w:rsid w:val="00834907"/>
    <w:rsid w:val="00836EEF"/>
    <w:rsid w:val="00857C43"/>
    <w:rsid w:val="008604DE"/>
    <w:rsid w:val="00867FBF"/>
    <w:rsid w:val="008705AA"/>
    <w:rsid w:val="00871D7D"/>
    <w:rsid w:val="008761DB"/>
    <w:rsid w:val="008775B5"/>
    <w:rsid w:val="00881CA6"/>
    <w:rsid w:val="00883B46"/>
    <w:rsid w:val="00885C96"/>
    <w:rsid w:val="00892171"/>
    <w:rsid w:val="0089661C"/>
    <w:rsid w:val="008A1BC1"/>
    <w:rsid w:val="008A47C8"/>
    <w:rsid w:val="008B0849"/>
    <w:rsid w:val="008C0908"/>
    <w:rsid w:val="008C6107"/>
    <w:rsid w:val="008D03EE"/>
    <w:rsid w:val="008E0EDD"/>
    <w:rsid w:val="008E4546"/>
    <w:rsid w:val="008E46E0"/>
    <w:rsid w:val="008E5CE7"/>
    <w:rsid w:val="008F401F"/>
    <w:rsid w:val="00900D65"/>
    <w:rsid w:val="00900FD5"/>
    <w:rsid w:val="009013FC"/>
    <w:rsid w:val="00901FA2"/>
    <w:rsid w:val="0091022C"/>
    <w:rsid w:val="00911046"/>
    <w:rsid w:val="009172A8"/>
    <w:rsid w:val="00921C73"/>
    <w:rsid w:val="009223F9"/>
    <w:rsid w:val="00935A0B"/>
    <w:rsid w:val="009467D9"/>
    <w:rsid w:val="0094709E"/>
    <w:rsid w:val="009577DA"/>
    <w:rsid w:val="009577F4"/>
    <w:rsid w:val="00957D76"/>
    <w:rsid w:val="00960CF3"/>
    <w:rsid w:val="0096173A"/>
    <w:rsid w:val="0096376B"/>
    <w:rsid w:val="00970E1B"/>
    <w:rsid w:val="0097362B"/>
    <w:rsid w:val="00973E69"/>
    <w:rsid w:val="00983CCC"/>
    <w:rsid w:val="00985225"/>
    <w:rsid w:val="009856F8"/>
    <w:rsid w:val="00987C0B"/>
    <w:rsid w:val="00994E39"/>
    <w:rsid w:val="009A58C6"/>
    <w:rsid w:val="009A6292"/>
    <w:rsid w:val="009B4A33"/>
    <w:rsid w:val="009B7F33"/>
    <w:rsid w:val="009C0EAF"/>
    <w:rsid w:val="009C3402"/>
    <w:rsid w:val="009E04EB"/>
    <w:rsid w:val="009E05A9"/>
    <w:rsid w:val="009E74D5"/>
    <w:rsid w:val="009F5454"/>
    <w:rsid w:val="00A06E72"/>
    <w:rsid w:val="00A12803"/>
    <w:rsid w:val="00A16F2D"/>
    <w:rsid w:val="00A24F2E"/>
    <w:rsid w:val="00A25086"/>
    <w:rsid w:val="00A32ADF"/>
    <w:rsid w:val="00A37EE7"/>
    <w:rsid w:val="00A422D7"/>
    <w:rsid w:val="00A434B0"/>
    <w:rsid w:val="00A4367A"/>
    <w:rsid w:val="00A44225"/>
    <w:rsid w:val="00A542DF"/>
    <w:rsid w:val="00A569AC"/>
    <w:rsid w:val="00A57C4D"/>
    <w:rsid w:val="00A60A06"/>
    <w:rsid w:val="00A64FFC"/>
    <w:rsid w:val="00A6788D"/>
    <w:rsid w:val="00A73BF2"/>
    <w:rsid w:val="00A740DD"/>
    <w:rsid w:val="00A74ED1"/>
    <w:rsid w:val="00A754DA"/>
    <w:rsid w:val="00A77F53"/>
    <w:rsid w:val="00A800F1"/>
    <w:rsid w:val="00A82CA0"/>
    <w:rsid w:val="00A931AF"/>
    <w:rsid w:val="00A93A8B"/>
    <w:rsid w:val="00AA68AF"/>
    <w:rsid w:val="00AB77F7"/>
    <w:rsid w:val="00AC0F4C"/>
    <w:rsid w:val="00AC4BEB"/>
    <w:rsid w:val="00AD2655"/>
    <w:rsid w:val="00AD7061"/>
    <w:rsid w:val="00AE0DAC"/>
    <w:rsid w:val="00AF00ED"/>
    <w:rsid w:val="00AF191D"/>
    <w:rsid w:val="00AF2265"/>
    <w:rsid w:val="00AF4300"/>
    <w:rsid w:val="00B001AB"/>
    <w:rsid w:val="00B048D3"/>
    <w:rsid w:val="00B16912"/>
    <w:rsid w:val="00B16958"/>
    <w:rsid w:val="00B24104"/>
    <w:rsid w:val="00B2495A"/>
    <w:rsid w:val="00B3084B"/>
    <w:rsid w:val="00B43929"/>
    <w:rsid w:val="00B47915"/>
    <w:rsid w:val="00B515E5"/>
    <w:rsid w:val="00B54F3C"/>
    <w:rsid w:val="00B55F63"/>
    <w:rsid w:val="00B57EB3"/>
    <w:rsid w:val="00B61CC8"/>
    <w:rsid w:val="00B66E07"/>
    <w:rsid w:val="00B67DCA"/>
    <w:rsid w:val="00B67FB2"/>
    <w:rsid w:val="00B67FD1"/>
    <w:rsid w:val="00B70CF6"/>
    <w:rsid w:val="00B71441"/>
    <w:rsid w:val="00B74639"/>
    <w:rsid w:val="00B763BB"/>
    <w:rsid w:val="00B76968"/>
    <w:rsid w:val="00B86B44"/>
    <w:rsid w:val="00B86F4C"/>
    <w:rsid w:val="00B906D9"/>
    <w:rsid w:val="00B90FC8"/>
    <w:rsid w:val="00B918F5"/>
    <w:rsid w:val="00B929D1"/>
    <w:rsid w:val="00BA6A6C"/>
    <w:rsid w:val="00BB584E"/>
    <w:rsid w:val="00BB5CA7"/>
    <w:rsid w:val="00BB7CB4"/>
    <w:rsid w:val="00BC3677"/>
    <w:rsid w:val="00BC460B"/>
    <w:rsid w:val="00BC5BF9"/>
    <w:rsid w:val="00BC7D27"/>
    <w:rsid w:val="00BD27DE"/>
    <w:rsid w:val="00BD2A42"/>
    <w:rsid w:val="00BD2F2E"/>
    <w:rsid w:val="00BD4F8A"/>
    <w:rsid w:val="00BE15F1"/>
    <w:rsid w:val="00BE1C92"/>
    <w:rsid w:val="00BE2EC9"/>
    <w:rsid w:val="00BF0EF3"/>
    <w:rsid w:val="00BF3A5D"/>
    <w:rsid w:val="00BF429D"/>
    <w:rsid w:val="00C13275"/>
    <w:rsid w:val="00C13536"/>
    <w:rsid w:val="00C1483D"/>
    <w:rsid w:val="00C16D67"/>
    <w:rsid w:val="00C16D79"/>
    <w:rsid w:val="00C210DB"/>
    <w:rsid w:val="00C212D8"/>
    <w:rsid w:val="00C22B83"/>
    <w:rsid w:val="00C317C5"/>
    <w:rsid w:val="00C34211"/>
    <w:rsid w:val="00C438A1"/>
    <w:rsid w:val="00C46DEA"/>
    <w:rsid w:val="00C50186"/>
    <w:rsid w:val="00C542CE"/>
    <w:rsid w:val="00C65AE8"/>
    <w:rsid w:val="00C706BA"/>
    <w:rsid w:val="00C7700F"/>
    <w:rsid w:val="00C81AA0"/>
    <w:rsid w:val="00C82515"/>
    <w:rsid w:val="00C844A3"/>
    <w:rsid w:val="00C8569F"/>
    <w:rsid w:val="00C85EC5"/>
    <w:rsid w:val="00C90ECA"/>
    <w:rsid w:val="00C9710A"/>
    <w:rsid w:val="00C977DD"/>
    <w:rsid w:val="00CA290E"/>
    <w:rsid w:val="00CA32CC"/>
    <w:rsid w:val="00CB0761"/>
    <w:rsid w:val="00CB1777"/>
    <w:rsid w:val="00CB1EEC"/>
    <w:rsid w:val="00CB4DBA"/>
    <w:rsid w:val="00CB6DBE"/>
    <w:rsid w:val="00CC2197"/>
    <w:rsid w:val="00CC3B30"/>
    <w:rsid w:val="00CC64B5"/>
    <w:rsid w:val="00CC7046"/>
    <w:rsid w:val="00CD28EE"/>
    <w:rsid w:val="00CD3076"/>
    <w:rsid w:val="00CE2442"/>
    <w:rsid w:val="00CE5782"/>
    <w:rsid w:val="00CF01CC"/>
    <w:rsid w:val="00CF03F3"/>
    <w:rsid w:val="00CF14C7"/>
    <w:rsid w:val="00CF5424"/>
    <w:rsid w:val="00CF75F4"/>
    <w:rsid w:val="00CF7C32"/>
    <w:rsid w:val="00D15D5B"/>
    <w:rsid w:val="00D22E88"/>
    <w:rsid w:val="00D27279"/>
    <w:rsid w:val="00D36DDB"/>
    <w:rsid w:val="00D411EC"/>
    <w:rsid w:val="00D44065"/>
    <w:rsid w:val="00D50D4C"/>
    <w:rsid w:val="00D50EE9"/>
    <w:rsid w:val="00D5655E"/>
    <w:rsid w:val="00D57A88"/>
    <w:rsid w:val="00D74603"/>
    <w:rsid w:val="00D8496E"/>
    <w:rsid w:val="00D8539B"/>
    <w:rsid w:val="00D87E5E"/>
    <w:rsid w:val="00D9185D"/>
    <w:rsid w:val="00D979BB"/>
    <w:rsid w:val="00DA21E7"/>
    <w:rsid w:val="00DA2466"/>
    <w:rsid w:val="00DA3045"/>
    <w:rsid w:val="00DA4E19"/>
    <w:rsid w:val="00DA4F0F"/>
    <w:rsid w:val="00DB0531"/>
    <w:rsid w:val="00DB20A1"/>
    <w:rsid w:val="00DB51F0"/>
    <w:rsid w:val="00DB5793"/>
    <w:rsid w:val="00DC0CB5"/>
    <w:rsid w:val="00DC20CD"/>
    <w:rsid w:val="00DD0FA7"/>
    <w:rsid w:val="00DE4081"/>
    <w:rsid w:val="00DE4AB7"/>
    <w:rsid w:val="00DF5B98"/>
    <w:rsid w:val="00E03263"/>
    <w:rsid w:val="00E067CD"/>
    <w:rsid w:val="00E13E41"/>
    <w:rsid w:val="00E249B8"/>
    <w:rsid w:val="00E25A1B"/>
    <w:rsid w:val="00E261A6"/>
    <w:rsid w:val="00E32887"/>
    <w:rsid w:val="00E32B21"/>
    <w:rsid w:val="00E34F4E"/>
    <w:rsid w:val="00E415A8"/>
    <w:rsid w:val="00E41DD4"/>
    <w:rsid w:val="00E46239"/>
    <w:rsid w:val="00E479F5"/>
    <w:rsid w:val="00E502E6"/>
    <w:rsid w:val="00E5626A"/>
    <w:rsid w:val="00E71E22"/>
    <w:rsid w:val="00E71E27"/>
    <w:rsid w:val="00E71FC8"/>
    <w:rsid w:val="00E724C5"/>
    <w:rsid w:val="00E91A1C"/>
    <w:rsid w:val="00E92197"/>
    <w:rsid w:val="00E95248"/>
    <w:rsid w:val="00E95913"/>
    <w:rsid w:val="00EA5761"/>
    <w:rsid w:val="00EB1794"/>
    <w:rsid w:val="00EB5C10"/>
    <w:rsid w:val="00EB6584"/>
    <w:rsid w:val="00EC2980"/>
    <w:rsid w:val="00EC598B"/>
    <w:rsid w:val="00EC5BA8"/>
    <w:rsid w:val="00ED0CFE"/>
    <w:rsid w:val="00ED0F04"/>
    <w:rsid w:val="00ED15FE"/>
    <w:rsid w:val="00ED160B"/>
    <w:rsid w:val="00ED1903"/>
    <w:rsid w:val="00ED3818"/>
    <w:rsid w:val="00ED48F2"/>
    <w:rsid w:val="00EF07A6"/>
    <w:rsid w:val="00EF433D"/>
    <w:rsid w:val="00EF7A05"/>
    <w:rsid w:val="00F013C4"/>
    <w:rsid w:val="00F05B7C"/>
    <w:rsid w:val="00F05E83"/>
    <w:rsid w:val="00F124A4"/>
    <w:rsid w:val="00F13D50"/>
    <w:rsid w:val="00F15009"/>
    <w:rsid w:val="00F21899"/>
    <w:rsid w:val="00F244E2"/>
    <w:rsid w:val="00F252FB"/>
    <w:rsid w:val="00F2776F"/>
    <w:rsid w:val="00F30362"/>
    <w:rsid w:val="00F37246"/>
    <w:rsid w:val="00F37848"/>
    <w:rsid w:val="00F55942"/>
    <w:rsid w:val="00F5696E"/>
    <w:rsid w:val="00F64FAA"/>
    <w:rsid w:val="00F81701"/>
    <w:rsid w:val="00F8209C"/>
    <w:rsid w:val="00F92E48"/>
    <w:rsid w:val="00F94140"/>
    <w:rsid w:val="00FA58B7"/>
    <w:rsid w:val="00FA5C1F"/>
    <w:rsid w:val="00FA70E0"/>
    <w:rsid w:val="00FB1624"/>
    <w:rsid w:val="00FB4130"/>
    <w:rsid w:val="00FB6862"/>
    <w:rsid w:val="00FB6E54"/>
    <w:rsid w:val="00FB7FA3"/>
    <w:rsid w:val="00FC0FB2"/>
    <w:rsid w:val="00FC2247"/>
    <w:rsid w:val="00FC461D"/>
    <w:rsid w:val="00FC68FF"/>
    <w:rsid w:val="00FC78B5"/>
    <w:rsid w:val="00FD6147"/>
    <w:rsid w:val="00FD6514"/>
    <w:rsid w:val="00FE3116"/>
    <w:rsid w:val="00FF5886"/>
    <w:rsid w:val="00FF5A18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60AAF"/>
  <w15:docId w15:val="{4D7E488F-05FD-48DF-A461-6363E8B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1"/>
    <w:pPr>
      <w:spacing w:after="320" w:line="320" w:lineRule="atLeast"/>
    </w:pPr>
    <w:rPr>
      <w:rFonts w:ascii="Arial" w:hAnsi="Arial"/>
      <w:kern w:val="10"/>
      <w:sz w:val="22"/>
      <w:szCs w:val="22"/>
    </w:rPr>
  </w:style>
  <w:style w:type="paragraph" w:styleId="1">
    <w:name w:val="heading 1"/>
    <w:basedOn w:val="a"/>
    <w:next w:val="a"/>
    <w:qFormat/>
    <w:rsid w:val="00ED3818"/>
    <w:pPr>
      <w:keepNext/>
      <w:keepLines/>
      <w:pageBreakBefore/>
      <w:numPr>
        <w:numId w:val="1"/>
      </w:numPr>
      <w:suppressAutoHyphens/>
      <w:spacing w:line="640" w:lineRule="atLeast"/>
      <w:outlineLvl w:val="0"/>
    </w:pPr>
    <w:rPr>
      <w:rFonts w:cs="Arial"/>
      <w:b/>
      <w:bCs/>
      <w:sz w:val="48"/>
      <w:szCs w:val="48"/>
    </w:rPr>
  </w:style>
  <w:style w:type="paragraph" w:styleId="2">
    <w:name w:val="heading 2"/>
    <w:basedOn w:val="a"/>
    <w:next w:val="a"/>
    <w:qFormat/>
    <w:rsid w:val="006650DF"/>
    <w:pPr>
      <w:keepNext/>
      <w:keepLines/>
      <w:numPr>
        <w:numId w:val="3"/>
      </w:numPr>
      <w:suppressAutoHyphens/>
      <w:spacing w:after="0"/>
      <w:ind w:left="502"/>
      <w:outlineLvl w:val="1"/>
    </w:pPr>
    <w:rPr>
      <w:rFonts w:cs="Arial"/>
      <w:b/>
      <w:bCs/>
      <w:iCs/>
      <w:lang w:val="ru-RU"/>
    </w:rPr>
  </w:style>
  <w:style w:type="paragraph" w:styleId="3">
    <w:name w:val="heading 3"/>
    <w:basedOn w:val="a"/>
    <w:next w:val="a"/>
    <w:qFormat/>
    <w:rsid w:val="00DD0F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DD0FA7"/>
    <w:pPr>
      <w:spacing w:line="320" w:lineRule="atLeast"/>
      <w:ind w:left="57" w:right="57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paragraph" w:customStyle="1" w:styleId="TabelleKopf">
    <w:name w:val="Tabelle_Kopf"/>
    <w:basedOn w:val="a"/>
    <w:qFormat/>
    <w:rsid w:val="002B7976"/>
    <w:pPr>
      <w:spacing w:after="0" w:line="280" w:lineRule="atLeast"/>
      <w:ind w:left="57" w:right="57"/>
    </w:pPr>
    <w:rPr>
      <w:b/>
    </w:rPr>
  </w:style>
  <w:style w:type="paragraph" w:customStyle="1" w:styleId="TabelleFu">
    <w:name w:val="Tabelle_Fuß"/>
    <w:basedOn w:val="a"/>
    <w:qFormat/>
    <w:rsid w:val="002B7976"/>
    <w:pPr>
      <w:spacing w:after="0" w:line="280" w:lineRule="atLeast"/>
      <w:ind w:left="57" w:right="57"/>
    </w:pPr>
  </w:style>
  <w:style w:type="paragraph" w:customStyle="1" w:styleId="Headline">
    <w:name w:val="Headline"/>
    <w:basedOn w:val="a"/>
    <w:qFormat/>
    <w:rsid w:val="00C16D67"/>
    <w:pPr>
      <w:spacing w:after="0" w:line="640" w:lineRule="atLeast"/>
    </w:pPr>
    <w:rPr>
      <w:b/>
      <w:sz w:val="48"/>
      <w:szCs w:val="48"/>
    </w:rPr>
  </w:style>
  <w:style w:type="paragraph" w:styleId="a4">
    <w:name w:val="header"/>
    <w:basedOn w:val="a"/>
    <w:semiHidden/>
    <w:rsid w:val="00DA4E19"/>
    <w:pPr>
      <w:tabs>
        <w:tab w:val="center" w:pos="4536"/>
        <w:tab w:val="right" w:pos="9072"/>
      </w:tabs>
      <w:spacing w:after="0" w:line="192" w:lineRule="atLeast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DA4E19"/>
    <w:pPr>
      <w:tabs>
        <w:tab w:val="center" w:pos="4536"/>
        <w:tab w:val="right" w:pos="9072"/>
      </w:tabs>
      <w:spacing w:after="0" w:line="192" w:lineRule="atLeast"/>
    </w:pPr>
    <w:rPr>
      <w:i/>
      <w:sz w:val="16"/>
      <w:szCs w:val="16"/>
    </w:rPr>
  </w:style>
  <w:style w:type="paragraph" w:customStyle="1" w:styleId="Version">
    <w:name w:val="_Version"/>
    <w:basedOn w:val="a"/>
    <w:qFormat/>
    <w:rsid w:val="00F37246"/>
    <w:pPr>
      <w:spacing w:after="0"/>
    </w:pPr>
  </w:style>
  <w:style w:type="paragraph" w:customStyle="1" w:styleId="Datum">
    <w:name w:val="_Datum"/>
    <w:basedOn w:val="a"/>
    <w:qFormat/>
    <w:rsid w:val="00F37246"/>
    <w:pPr>
      <w:spacing w:after="0"/>
    </w:pPr>
  </w:style>
  <w:style w:type="character" w:styleId="a7">
    <w:name w:val="page number"/>
    <w:basedOn w:val="a0"/>
    <w:semiHidden/>
    <w:rsid w:val="00B47915"/>
  </w:style>
  <w:style w:type="paragraph" w:styleId="a8">
    <w:name w:val="Balloon Text"/>
    <w:basedOn w:val="a"/>
    <w:link w:val="a9"/>
    <w:rsid w:val="0010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AF0"/>
    <w:rPr>
      <w:rFonts w:ascii="Tahoma" w:hAnsi="Tahoma" w:cs="Tahoma"/>
      <w:kern w:val="10"/>
      <w:sz w:val="16"/>
      <w:szCs w:val="16"/>
    </w:rPr>
  </w:style>
  <w:style w:type="paragraph" w:customStyle="1" w:styleId="Descriptions">
    <w:name w:val="Descriptions"/>
    <w:basedOn w:val="a"/>
    <w:next w:val="a"/>
    <w:link w:val="DescriptionsChar"/>
    <w:qFormat/>
    <w:rsid w:val="001C2F2A"/>
    <w:rPr>
      <w:i/>
      <w:color w:val="0070C0"/>
      <w:lang w:val="ru-RU"/>
    </w:rPr>
  </w:style>
  <w:style w:type="table" w:customStyle="1" w:styleId="GridTable4-Accent21">
    <w:name w:val="Grid Table 4 - Accent 21"/>
    <w:basedOn w:val="a1"/>
    <w:uiPriority w:val="49"/>
    <w:rsid w:val="00E25A1B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DB3" w:themeColor="accent2"/>
          <w:left w:val="single" w:sz="4" w:space="0" w:color="A8ADB3" w:themeColor="accent2"/>
          <w:bottom w:val="single" w:sz="4" w:space="0" w:color="A8ADB3" w:themeColor="accent2"/>
          <w:right w:val="single" w:sz="4" w:space="0" w:color="A8ADB3" w:themeColor="accent2"/>
          <w:insideH w:val="nil"/>
          <w:insideV w:val="nil"/>
        </w:tcBorders>
        <w:shd w:val="clear" w:color="auto" w:fill="A8ADB3" w:themeFill="accent2"/>
      </w:tcPr>
    </w:tblStylePr>
    <w:tblStylePr w:type="lastRow">
      <w:rPr>
        <w:b/>
        <w:bCs/>
      </w:rPr>
      <w:tblPr/>
      <w:tcPr>
        <w:tcBorders>
          <w:top w:val="double" w:sz="4" w:space="0" w:color="A8AD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</w:style>
  <w:style w:type="character" w:customStyle="1" w:styleId="DescriptionsChar">
    <w:name w:val="Descriptions Char"/>
    <w:basedOn w:val="a0"/>
    <w:link w:val="Descriptions"/>
    <w:rsid w:val="001C2F2A"/>
    <w:rPr>
      <w:rFonts w:ascii="Arial" w:hAnsi="Arial"/>
      <w:i/>
      <w:color w:val="0070C0"/>
      <w:kern w:val="10"/>
      <w:sz w:val="22"/>
      <w:szCs w:val="22"/>
      <w:lang w:val="ru-RU"/>
    </w:rPr>
  </w:style>
  <w:style w:type="table" w:customStyle="1" w:styleId="PlainTable11">
    <w:name w:val="Plain Table 11"/>
    <w:basedOn w:val="a1"/>
    <w:uiPriority w:val="41"/>
    <w:rsid w:val="00E25A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1">
    <w:name w:val="Grid Table 41"/>
    <w:basedOn w:val="a1"/>
    <w:uiPriority w:val="49"/>
    <w:rsid w:val="00C825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61">
    <w:name w:val="Grid Table 3 - Accent 61"/>
    <w:basedOn w:val="a1"/>
    <w:uiPriority w:val="48"/>
    <w:rsid w:val="00C82515"/>
    <w:tblPr>
      <w:tblStyleRowBandSize w:val="1"/>
      <w:tblStyleColBandSize w:val="1"/>
      <w:tblBorders>
        <w:top w:val="single" w:sz="4" w:space="0" w:color="B2CFDE" w:themeColor="accent6" w:themeTint="99"/>
        <w:left w:val="single" w:sz="4" w:space="0" w:color="B2CFDE" w:themeColor="accent6" w:themeTint="99"/>
        <w:bottom w:val="single" w:sz="4" w:space="0" w:color="B2CFDE" w:themeColor="accent6" w:themeTint="99"/>
        <w:right w:val="single" w:sz="4" w:space="0" w:color="B2CFDE" w:themeColor="accent6" w:themeTint="99"/>
        <w:insideH w:val="single" w:sz="4" w:space="0" w:color="B2CFDE" w:themeColor="accent6" w:themeTint="99"/>
        <w:insideV w:val="single" w:sz="4" w:space="0" w:color="B2CF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FF4" w:themeFill="accent6" w:themeFillTint="33"/>
      </w:tcPr>
    </w:tblStylePr>
    <w:tblStylePr w:type="band1Horz">
      <w:tblPr/>
      <w:tcPr>
        <w:shd w:val="clear" w:color="auto" w:fill="E5EFF4" w:themeFill="accent6" w:themeFillTint="33"/>
      </w:tcPr>
    </w:tblStylePr>
    <w:tblStylePr w:type="neCell">
      <w:tblPr/>
      <w:tcPr>
        <w:tcBorders>
          <w:bottom w:val="single" w:sz="4" w:space="0" w:color="B2CFDE" w:themeColor="accent6" w:themeTint="99"/>
        </w:tcBorders>
      </w:tcPr>
    </w:tblStylePr>
    <w:tblStylePr w:type="nwCell">
      <w:tblPr/>
      <w:tcPr>
        <w:tcBorders>
          <w:bottom w:val="single" w:sz="4" w:space="0" w:color="B2CFDE" w:themeColor="accent6" w:themeTint="99"/>
        </w:tcBorders>
      </w:tcPr>
    </w:tblStylePr>
    <w:tblStylePr w:type="seCell">
      <w:tblPr/>
      <w:tcPr>
        <w:tcBorders>
          <w:top w:val="single" w:sz="4" w:space="0" w:color="B2CFDE" w:themeColor="accent6" w:themeTint="99"/>
        </w:tcBorders>
      </w:tcPr>
    </w:tblStylePr>
    <w:tblStylePr w:type="swCell">
      <w:tblPr/>
      <w:tcPr>
        <w:tcBorders>
          <w:top w:val="single" w:sz="4" w:space="0" w:color="B2CFDE" w:themeColor="accent6" w:themeTint="99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C82515"/>
    <w:tblPr>
      <w:tblStyleRowBandSize w:val="1"/>
      <w:tblStyleColBandSize w:val="1"/>
      <w:tblBorders>
        <w:top w:val="single" w:sz="4" w:space="0" w:color="E5E6E8" w:themeColor="accent5" w:themeTint="99"/>
        <w:left w:val="single" w:sz="4" w:space="0" w:color="E5E6E8" w:themeColor="accent5" w:themeTint="99"/>
        <w:bottom w:val="single" w:sz="4" w:space="0" w:color="E5E6E8" w:themeColor="accent5" w:themeTint="99"/>
        <w:right w:val="single" w:sz="4" w:space="0" w:color="E5E6E8" w:themeColor="accent5" w:themeTint="99"/>
        <w:insideH w:val="single" w:sz="4" w:space="0" w:color="E5E6E8" w:themeColor="accent5" w:themeTint="99"/>
        <w:insideV w:val="single" w:sz="4" w:space="0" w:color="E5E6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6F7" w:themeFill="accent5" w:themeFillTint="33"/>
      </w:tcPr>
    </w:tblStylePr>
    <w:tblStylePr w:type="band1Horz">
      <w:tblPr/>
      <w:tcPr>
        <w:shd w:val="clear" w:color="auto" w:fill="F6F6F7" w:themeFill="accent5" w:themeFillTint="33"/>
      </w:tcPr>
    </w:tblStylePr>
    <w:tblStylePr w:type="neCell">
      <w:tblPr/>
      <w:tcPr>
        <w:tcBorders>
          <w:bottom w:val="single" w:sz="4" w:space="0" w:color="E5E6E8" w:themeColor="accent5" w:themeTint="99"/>
        </w:tcBorders>
      </w:tcPr>
    </w:tblStylePr>
    <w:tblStylePr w:type="nwCell">
      <w:tblPr/>
      <w:tcPr>
        <w:tcBorders>
          <w:bottom w:val="single" w:sz="4" w:space="0" w:color="E5E6E8" w:themeColor="accent5" w:themeTint="99"/>
        </w:tcBorders>
      </w:tcPr>
    </w:tblStylePr>
    <w:tblStylePr w:type="seCell">
      <w:tblPr/>
      <w:tcPr>
        <w:tcBorders>
          <w:top w:val="single" w:sz="4" w:space="0" w:color="E5E6E8" w:themeColor="accent5" w:themeTint="99"/>
        </w:tcBorders>
      </w:tcPr>
    </w:tblStylePr>
    <w:tblStylePr w:type="swCell">
      <w:tblPr/>
      <w:tcPr>
        <w:tcBorders>
          <w:top w:val="single" w:sz="4" w:space="0" w:color="E5E6E8" w:themeColor="accent5" w:themeTint="99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C82515"/>
    <w:tblPr>
      <w:tblStyleRowBandSize w:val="1"/>
      <w:tblStyleColBandSize w:val="1"/>
      <w:tblBorders>
        <w:top w:val="single" w:sz="4" w:space="0" w:color="CE4583" w:themeColor="accent4" w:themeTint="99"/>
        <w:left w:val="single" w:sz="4" w:space="0" w:color="CE4583" w:themeColor="accent4" w:themeTint="99"/>
        <w:bottom w:val="single" w:sz="4" w:space="0" w:color="CE4583" w:themeColor="accent4" w:themeTint="99"/>
        <w:right w:val="single" w:sz="4" w:space="0" w:color="CE4583" w:themeColor="accent4" w:themeTint="99"/>
        <w:insideH w:val="single" w:sz="4" w:space="0" w:color="CE4583" w:themeColor="accent4" w:themeTint="99"/>
        <w:insideV w:val="single" w:sz="4" w:space="0" w:color="CE45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1D5" w:themeFill="accent4" w:themeFillTint="33"/>
      </w:tcPr>
    </w:tblStylePr>
    <w:tblStylePr w:type="band1Horz">
      <w:tblPr/>
      <w:tcPr>
        <w:shd w:val="clear" w:color="auto" w:fill="EEC1D5" w:themeFill="accent4" w:themeFillTint="33"/>
      </w:tcPr>
    </w:tblStylePr>
    <w:tblStylePr w:type="neCell">
      <w:tblPr/>
      <w:tcPr>
        <w:tcBorders>
          <w:bottom w:val="single" w:sz="4" w:space="0" w:color="CE4583" w:themeColor="accent4" w:themeTint="99"/>
        </w:tcBorders>
      </w:tcPr>
    </w:tblStylePr>
    <w:tblStylePr w:type="nwCell">
      <w:tblPr/>
      <w:tcPr>
        <w:tcBorders>
          <w:bottom w:val="single" w:sz="4" w:space="0" w:color="CE4583" w:themeColor="accent4" w:themeTint="99"/>
        </w:tcBorders>
      </w:tcPr>
    </w:tblStylePr>
    <w:tblStylePr w:type="seCell">
      <w:tblPr/>
      <w:tcPr>
        <w:tcBorders>
          <w:top w:val="single" w:sz="4" w:space="0" w:color="CE4583" w:themeColor="accent4" w:themeTint="99"/>
        </w:tcBorders>
      </w:tcPr>
    </w:tblStylePr>
    <w:tblStylePr w:type="swCell">
      <w:tblPr/>
      <w:tcPr>
        <w:tcBorders>
          <w:top w:val="single" w:sz="4" w:space="0" w:color="CE4583" w:themeColor="accent4" w:themeTint="99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C82515"/>
    <w:tblPr>
      <w:tblStyleRowBandSize w:val="1"/>
      <w:tblStyleColBandSize w:val="1"/>
      <w:tblBorders>
        <w:top w:val="single" w:sz="4" w:space="0" w:color="1CC6FF" w:themeColor="accent3" w:themeTint="99"/>
        <w:left w:val="single" w:sz="4" w:space="0" w:color="1CC6FF" w:themeColor="accent3" w:themeTint="99"/>
        <w:bottom w:val="single" w:sz="4" w:space="0" w:color="1CC6FF" w:themeColor="accent3" w:themeTint="99"/>
        <w:right w:val="single" w:sz="4" w:space="0" w:color="1CC6FF" w:themeColor="accent3" w:themeTint="99"/>
        <w:insideH w:val="single" w:sz="4" w:space="0" w:color="1CC6FF" w:themeColor="accent3" w:themeTint="99"/>
        <w:insideV w:val="single" w:sz="4" w:space="0" w:color="1CC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CFF" w:themeFill="accent3" w:themeFillTint="33"/>
      </w:tcPr>
    </w:tblStylePr>
    <w:tblStylePr w:type="band1Horz">
      <w:tblPr/>
      <w:tcPr>
        <w:shd w:val="clear" w:color="auto" w:fill="B3ECFF" w:themeFill="accent3" w:themeFillTint="33"/>
      </w:tcPr>
    </w:tblStylePr>
    <w:tblStylePr w:type="neCell">
      <w:tblPr/>
      <w:tcPr>
        <w:tcBorders>
          <w:bottom w:val="single" w:sz="4" w:space="0" w:color="1CC6FF" w:themeColor="accent3" w:themeTint="99"/>
        </w:tcBorders>
      </w:tcPr>
    </w:tblStylePr>
    <w:tblStylePr w:type="nwCell">
      <w:tblPr/>
      <w:tcPr>
        <w:tcBorders>
          <w:bottom w:val="single" w:sz="4" w:space="0" w:color="1CC6FF" w:themeColor="accent3" w:themeTint="99"/>
        </w:tcBorders>
      </w:tcPr>
    </w:tblStylePr>
    <w:tblStylePr w:type="seCell">
      <w:tblPr/>
      <w:tcPr>
        <w:tcBorders>
          <w:top w:val="single" w:sz="4" w:space="0" w:color="1CC6FF" w:themeColor="accent3" w:themeTint="99"/>
        </w:tcBorders>
      </w:tcPr>
    </w:tblStylePr>
    <w:tblStylePr w:type="swCell">
      <w:tblPr/>
      <w:tcPr>
        <w:tcBorders>
          <w:top w:val="single" w:sz="4" w:space="0" w:color="1CC6FF" w:themeColor="accent3" w:themeTint="99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C82515"/>
    <w:tblPr>
      <w:tblStyleRowBandSize w:val="1"/>
      <w:tblStyleColBandSize w:val="1"/>
      <w:tblBorders>
        <w:top w:val="single" w:sz="4" w:space="0" w:color="CACDD1" w:themeColor="accent2" w:themeTint="99"/>
        <w:left w:val="single" w:sz="4" w:space="0" w:color="CACDD1" w:themeColor="accent2" w:themeTint="99"/>
        <w:bottom w:val="single" w:sz="4" w:space="0" w:color="CACDD1" w:themeColor="accent2" w:themeTint="99"/>
        <w:right w:val="single" w:sz="4" w:space="0" w:color="CACDD1" w:themeColor="accent2" w:themeTint="99"/>
        <w:insideH w:val="single" w:sz="4" w:space="0" w:color="CACDD1" w:themeColor="accent2" w:themeTint="99"/>
        <w:insideV w:val="single" w:sz="4" w:space="0" w:color="CACD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2" w:themeFillTint="33"/>
      </w:tcPr>
    </w:tblStylePr>
    <w:tblStylePr w:type="band1Horz">
      <w:tblPr/>
      <w:tcPr>
        <w:shd w:val="clear" w:color="auto" w:fill="EDEEEF" w:themeFill="accent2" w:themeFillTint="33"/>
      </w:tcPr>
    </w:tblStylePr>
    <w:tblStylePr w:type="neCell">
      <w:tblPr/>
      <w:tcPr>
        <w:tcBorders>
          <w:bottom w:val="single" w:sz="4" w:space="0" w:color="CACDD1" w:themeColor="accent2" w:themeTint="99"/>
        </w:tcBorders>
      </w:tcPr>
    </w:tblStylePr>
    <w:tblStylePr w:type="nwCell">
      <w:tblPr/>
      <w:tcPr>
        <w:tcBorders>
          <w:bottom w:val="single" w:sz="4" w:space="0" w:color="CACDD1" w:themeColor="accent2" w:themeTint="99"/>
        </w:tcBorders>
      </w:tcPr>
    </w:tblStylePr>
    <w:tblStylePr w:type="seCell">
      <w:tblPr/>
      <w:tcPr>
        <w:tcBorders>
          <w:top w:val="single" w:sz="4" w:space="0" w:color="CACDD1" w:themeColor="accent2" w:themeTint="99"/>
        </w:tcBorders>
      </w:tcPr>
    </w:tblStylePr>
    <w:tblStylePr w:type="swCell">
      <w:tblPr/>
      <w:tcPr>
        <w:tcBorders>
          <w:top w:val="single" w:sz="4" w:space="0" w:color="CACDD1" w:themeColor="accent2" w:themeTint="99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  <w:tblStylePr w:type="neCell">
      <w:tblPr/>
      <w:tcPr>
        <w:tcBorders>
          <w:bottom w:val="single" w:sz="4" w:space="0" w:color="90999D" w:themeColor="accent1" w:themeTint="99"/>
        </w:tcBorders>
      </w:tcPr>
    </w:tblStylePr>
    <w:tblStylePr w:type="nwCell">
      <w:tblPr/>
      <w:tcPr>
        <w:tcBorders>
          <w:bottom w:val="single" w:sz="4" w:space="0" w:color="90999D" w:themeColor="accent1" w:themeTint="99"/>
        </w:tcBorders>
      </w:tcPr>
    </w:tblStylePr>
    <w:tblStylePr w:type="seCell">
      <w:tblPr/>
      <w:tcPr>
        <w:tcBorders>
          <w:top w:val="single" w:sz="4" w:space="0" w:color="90999D" w:themeColor="accent1" w:themeTint="99"/>
        </w:tcBorders>
      </w:tcPr>
    </w:tblStylePr>
    <w:tblStylePr w:type="swCell">
      <w:tblPr/>
      <w:tcPr>
        <w:tcBorders>
          <w:top w:val="single" w:sz="4" w:space="0" w:color="90999D" w:themeColor="accent1" w:themeTint="99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C82515"/>
    <w:tblPr>
      <w:tblStyleRowBandSize w:val="1"/>
      <w:tblStyleColBandSize w:val="1"/>
      <w:tblBorders>
        <w:top w:val="single" w:sz="4" w:space="0" w:color="90999D" w:themeColor="accent1" w:themeTint="99"/>
        <w:left w:val="single" w:sz="4" w:space="0" w:color="90999D" w:themeColor="accent1" w:themeTint="99"/>
        <w:bottom w:val="single" w:sz="4" w:space="0" w:color="90999D" w:themeColor="accent1" w:themeTint="99"/>
        <w:right w:val="single" w:sz="4" w:space="0" w:color="90999D" w:themeColor="accent1" w:themeTint="99"/>
        <w:insideH w:val="single" w:sz="4" w:space="0" w:color="90999D" w:themeColor="accent1" w:themeTint="99"/>
        <w:insideV w:val="single" w:sz="4" w:space="0" w:color="9099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5356" w:themeColor="accent1"/>
          <w:left w:val="single" w:sz="4" w:space="0" w:color="4C5356" w:themeColor="accent1"/>
          <w:bottom w:val="single" w:sz="4" w:space="0" w:color="4C5356" w:themeColor="accent1"/>
          <w:right w:val="single" w:sz="4" w:space="0" w:color="4C5356" w:themeColor="accent1"/>
          <w:insideH w:val="nil"/>
          <w:insideV w:val="nil"/>
        </w:tcBorders>
        <w:shd w:val="clear" w:color="auto" w:fill="4C5356" w:themeFill="accent1"/>
      </w:tcPr>
    </w:tblStylePr>
    <w:tblStylePr w:type="lastRow">
      <w:rPr>
        <w:b/>
        <w:bCs/>
      </w:rPr>
      <w:tblPr/>
      <w:tcPr>
        <w:tcBorders>
          <w:top w:val="double" w:sz="4" w:space="0" w:color="4C53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DE" w:themeFill="accent1" w:themeFillTint="33"/>
      </w:tcPr>
    </w:tblStylePr>
    <w:tblStylePr w:type="band1Horz">
      <w:tblPr/>
      <w:tcPr>
        <w:shd w:val="clear" w:color="auto" w:fill="DADDDE" w:themeFill="accent1" w:themeFillTint="33"/>
      </w:tcPr>
    </w:tblStylePr>
  </w:style>
  <w:style w:type="paragraph" w:styleId="aa">
    <w:name w:val="List Paragraph"/>
    <w:basedOn w:val="a"/>
    <w:link w:val="ab"/>
    <w:uiPriority w:val="34"/>
    <w:qFormat/>
    <w:rsid w:val="00A74E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5566F"/>
    <w:pPr>
      <w:pageBreakBefore w:val="0"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93E40" w:themeColor="accent1" w:themeShade="BF"/>
      <w:kern w:val="0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F37848"/>
    <w:pPr>
      <w:tabs>
        <w:tab w:val="left" w:pos="440"/>
        <w:tab w:val="right" w:leader="dot" w:pos="9074"/>
      </w:tabs>
      <w:spacing w:after="100"/>
    </w:pPr>
    <w:rPr>
      <w:noProof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65566F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65566F"/>
    <w:rPr>
      <w:color w:val="004666" w:themeColor="hyperlink"/>
      <w:u w:val="single"/>
    </w:rPr>
  </w:style>
  <w:style w:type="character" w:styleId="ae">
    <w:name w:val="annotation reference"/>
    <w:basedOn w:val="a0"/>
    <w:unhideWhenUsed/>
    <w:rsid w:val="001520D7"/>
    <w:rPr>
      <w:sz w:val="16"/>
      <w:szCs w:val="16"/>
    </w:rPr>
  </w:style>
  <w:style w:type="paragraph" w:styleId="af">
    <w:name w:val="annotation text"/>
    <w:basedOn w:val="a"/>
    <w:link w:val="af0"/>
    <w:unhideWhenUsed/>
    <w:rsid w:val="001520D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520D7"/>
    <w:rPr>
      <w:rFonts w:ascii="Arial" w:hAnsi="Arial"/>
      <w:kern w:val="10"/>
    </w:rPr>
  </w:style>
  <w:style w:type="paragraph" w:styleId="af1">
    <w:name w:val="annotation subject"/>
    <w:basedOn w:val="af"/>
    <w:next w:val="af"/>
    <w:link w:val="af2"/>
    <w:semiHidden/>
    <w:unhideWhenUsed/>
    <w:rsid w:val="001520D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520D7"/>
    <w:rPr>
      <w:rFonts w:ascii="Arial" w:hAnsi="Arial"/>
      <w:b/>
      <w:bCs/>
      <w:kern w:val="10"/>
    </w:rPr>
  </w:style>
  <w:style w:type="character" w:customStyle="1" w:styleId="ab">
    <w:name w:val="Абзац списка Знак"/>
    <w:link w:val="aa"/>
    <w:uiPriority w:val="34"/>
    <w:locked/>
    <w:rsid w:val="00A6788D"/>
    <w:rPr>
      <w:rFonts w:ascii="Arial" w:hAnsi="Arial"/>
      <w:kern w:val="10"/>
      <w:sz w:val="22"/>
      <w:szCs w:val="22"/>
    </w:rPr>
  </w:style>
  <w:style w:type="paragraph" w:styleId="af3">
    <w:name w:val="Revision"/>
    <w:hidden/>
    <w:uiPriority w:val="99"/>
    <w:semiHidden/>
    <w:rsid w:val="00AC4BEB"/>
    <w:rPr>
      <w:rFonts w:ascii="Arial" w:hAnsi="Arial"/>
      <w:kern w:val="10"/>
      <w:sz w:val="22"/>
      <w:szCs w:val="22"/>
    </w:rPr>
  </w:style>
  <w:style w:type="character" w:styleId="af4">
    <w:name w:val="Placeholder Text"/>
    <w:basedOn w:val="a0"/>
    <w:uiPriority w:val="99"/>
    <w:semiHidden/>
    <w:rsid w:val="00A25086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E13E41"/>
    <w:pPr>
      <w:spacing w:line="320" w:lineRule="atLeast"/>
      <w:ind w:left="57" w:right="57"/>
    </w:pPr>
    <w:rPr>
      <w:rFonts w:ascii="Arial" w:eastAsia="DengXian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642C5"/>
    <w:rPr>
      <w:rFonts w:ascii="Arial" w:hAnsi="Arial"/>
      <w:i/>
      <w:kern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ya.Krivova@agr.aut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uliya.Zolotova@agr.aut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CI%20Volkswagen%20Group\Templates%20Volkswagen%20Konzern%20Word\F_VWAG_Multipage_hoch_intern_de.dotx" TargetMode="External"/></Relationships>
</file>

<file path=word/theme/theme1.xml><?xml version="1.0" encoding="utf-8"?>
<a:theme xmlns:a="http://schemas.openxmlformats.org/drawingml/2006/main" name="VWAG_Presentation_q_de">
  <a:themeElements>
    <a:clrScheme name="VWAG_CD_-Farben">
      <a:dk1>
        <a:srgbClr val="000000"/>
      </a:dk1>
      <a:lt1>
        <a:srgbClr val="FFFFFF"/>
      </a:lt1>
      <a:dk2>
        <a:srgbClr val="003366"/>
      </a:dk2>
      <a:lt2>
        <a:srgbClr val="D4D6D9"/>
      </a:lt2>
      <a:accent1>
        <a:srgbClr val="4C5356"/>
      </a:accent1>
      <a:accent2>
        <a:srgbClr val="A8ADB3"/>
      </a:accent2>
      <a:accent3>
        <a:srgbClr val="006384"/>
      </a:accent3>
      <a:accent4>
        <a:srgbClr val="5F1939"/>
      </a:accent4>
      <a:accent5>
        <a:srgbClr val="D4D6D9"/>
      </a:accent5>
      <a:accent6>
        <a:srgbClr val="80B0C8"/>
      </a:accent6>
      <a:hlink>
        <a:srgbClr val="004666"/>
      </a:hlink>
      <a:folHlink>
        <a:srgbClr val="A21E4D"/>
      </a:folHlink>
    </a:clrScheme>
    <a:fontScheme name="VW_Konzern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anchor="t" anchorCtr="0" compatLnSpc="1">
        <a:prstTxWarp prst="textNoShape">
          <a:avLst/>
        </a:prstTxWarp>
      </a:bodyPr>
      <a:lstStyle>
        <a:defPPr marL="0" marR="0" indent="0" algn="l" defTabSz="674688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sz="13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VWAG_Presentation_q_de 1">
        <a:dk1>
          <a:srgbClr val="000000"/>
        </a:dk1>
        <a:lt1>
          <a:srgbClr val="FFFFFF"/>
        </a:lt1>
        <a:dk2>
          <a:srgbClr val="003366"/>
        </a:dk2>
        <a:lt2>
          <a:srgbClr val="D4D6D9"/>
        </a:lt2>
        <a:accent1>
          <a:srgbClr val="A8ADB3"/>
        </a:accent1>
        <a:accent2>
          <a:srgbClr val="006384"/>
        </a:accent2>
        <a:accent3>
          <a:srgbClr val="FFFFFF"/>
        </a:accent3>
        <a:accent4>
          <a:srgbClr val="000000"/>
        </a:accent4>
        <a:accent5>
          <a:srgbClr val="D1D3D6"/>
        </a:accent5>
        <a:accent6>
          <a:srgbClr val="005977"/>
        </a:accent6>
        <a:hlink>
          <a:srgbClr val="5F1939"/>
        </a:hlink>
        <a:folHlink>
          <a:srgbClr val="80B0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B39CD7FA9F64E939CE174C83C271B" ma:contentTypeVersion="8" ma:contentTypeDescription="Create a new document." ma:contentTypeScope="" ma:versionID="9281e89bc4781fa8f2f01658deed2f4b">
  <xsd:schema xmlns:xsd="http://www.w3.org/2001/XMLSchema" xmlns:xs="http://www.w3.org/2001/XMLSchema" xmlns:p="http://schemas.microsoft.com/office/2006/metadata/properties" xmlns:ns3="529705ba-42a4-4106-8d7d-dd938774e8f5" targetNamespace="http://schemas.microsoft.com/office/2006/metadata/properties" ma:root="true" ma:fieldsID="10eaec07070a10cffd8a50a8d62d5444" ns3:_="">
    <xsd:import namespace="529705ba-42a4-4106-8d7d-dd938774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705ba-42a4-4106-8d7d-dd938774e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4FA0-BCCA-4378-A4BC-EEC588018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9816-40E2-429F-A7E2-3FAB1210E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43E3E-9B03-49AE-A5CE-DB3973A2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705ba-42a4-4106-8d7d-dd938774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0409A-42EC-45B8-B426-176490AE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F_VWAG_Multipage_hoch_intern_de.dotx</Template>
  <TotalTime>0</TotalTime>
  <Pages>14</Pages>
  <Words>2842</Words>
  <Characters>16205</Characters>
  <Application>Microsoft Office Word</Application>
  <DocSecurity>0</DocSecurity>
  <Lines>135</Lines>
  <Paragraphs>38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11" baseType="lpstr">
      <vt:lpstr/>
      <vt:lpstr/>
      <vt:lpstr/>
      <vt:lpstr>Ametum dolesed</vt:lpstr>
      <vt:lpstr>    Loreet nosto</vt:lpstr>
      <vt:lpstr>    Exer senim euguerostrud</vt:lpstr>
      <vt:lpstr>    Liquam sum veliqua tionsed dipis</vt:lpstr>
      <vt:lpstr>    Loreet nosto</vt:lpstr>
      <vt:lpstr>    Exer senim euguerostrud</vt:lpstr>
      <vt:lpstr>    Liquam sum veliqua tionsed dipis</vt:lpstr>
      <vt:lpstr>    Loreet nosto</vt:lpstr>
    </vt:vector>
  </TitlesOfParts>
  <Company>VOLKSWAGEN GROUP</Company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Iliassowa, Swetlana (VW Group Rus)</dc:creator>
  <cp:keywords/>
  <dc:description/>
  <cp:lastModifiedBy>Zolotova, Yuliya</cp:lastModifiedBy>
  <cp:revision>10</cp:revision>
  <cp:lastPrinted>2021-08-23T13:56:00Z</cp:lastPrinted>
  <dcterms:created xsi:type="dcterms:W3CDTF">2023-12-06T08:00:00Z</dcterms:created>
  <dcterms:modified xsi:type="dcterms:W3CDTF">2024-03-01T12:11:00Z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0x010100BEAB39CD7FA9F64E939CE174C83C271B</vt:lpwstr>
  </property>
</Properties>
</file>