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1C20313A" w:rsidR="00B24D19" w:rsidRDefault="00B24D19" w:rsidP="00B24D19">
      <w:pPr>
        <w:ind w:firstLine="0"/>
        <w:rPr>
          <w:sz w:val="22"/>
          <w:szCs w:val="22"/>
        </w:rPr>
      </w:pPr>
      <w:r w:rsidRPr="00B24D19">
        <w:rPr>
          <w:sz w:val="22"/>
          <w:szCs w:val="22"/>
        </w:rPr>
        <w:t>по проведению открытого запроса предложений</w:t>
      </w:r>
      <w:r w:rsidR="00A61AC6">
        <w:rPr>
          <w:sz w:val="22"/>
          <w:szCs w:val="22"/>
        </w:rPr>
        <w:t xml:space="preserve"> </w:t>
      </w:r>
      <w:r w:rsidRPr="00B24D19">
        <w:rPr>
          <w:sz w:val="22"/>
          <w:szCs w:val="22"/>
        </w:rPr>
        <w:t>на</w:t>
      </w:r>
      <w:r w:rsidR="000913E2" w:rsidRPr="000913E2">
        <w:rPr>
          <w:sz w:val="22"/>
          <w:szCs w:val="22"/>
        </w:rPr>
        <w:t xml:space="preserve"> закупку услуг </w:t>
      </w:r>
      <w:r w:rsidR="0063161B">
        <w:rPr>
          <w:sz w:val="22"/>
          <w:szCs w:val="22"/>
        </w:rPr>
        <w:t>по организации бизнес тура</w:t>
      </w:r>
      <w:r w:rsidR="000913E2" w:rsidRPr="000913E2">
        <w:rPr>
          <w:sz w:val="22"/>
          <w:szCs w:val="22"/>
        </w:rPr>
        <w:t xml:space="preserve"> для нужд Заказчика</w:t>
      </w:r>
      <w:r w:rsidR="00BA7051">
        <w:t xml:space="preserve"> ГК ДокДок</w:t>
      </w:r>
      <w:r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8A7A18" w:rsidRDefault="008A7A18" w:rsidP="008A7A18">
      <w:pPr>
        <w:ind w:firstLine="0"/>
        <w:jc w:val="center"/>
        <w:rPr>
          <w:b/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23FB8F06" w:rsidR="008A7A18" w:rsidRPr="008A7A18" w:rsidRDefault="006365CA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504" w:dyaOrig="981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1.5pt" o:ole="">
                  <v:imagedata r:id="rId8" o:title=""/>
                </v:shape>
                <o:OLEObject Type="Embed" ProgID="Word.Document.8" ShapeID="_x0000_i1025" DrawAspect="Icon" ObjectID="_1790435952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«ДокДок» (юридический адрес: Россия, Москва пер. Гнездниковский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2E71BE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A0D4CD3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10" w:history="1">
              <w:r w:rsidR="00386AB4" w:rsidRPr="00260B99">
                <w:rPr>
                  <w:rStyle w:val="a6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57B1290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p w14:paraId="3D841620" w14:textId="41B7D0F4" w:rsidR="008A7A18" w:rsidRPr="008A7A18" w:rsidRDefault="0063161B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object w:dxaOrig="1504" w:dyaOrig="982" w14:anchorId="51F867ED">
                <v:shape id="_x0000_i1026" type="#_x0000_t75" style="width:75pt;height:49pt" o:ole="">
                  <v:imagedata r:id="rId11" o:title=""/>
                </v:shape>
                <o:OLEObject Type="Embed" ProgID="Word.Document.12" ShapeID="_x0000_i1026" DrawAspect="Icon" ObjectID="_1790435953" r:id="rId12">
                  <o:FieldCodes>\s</o:FieldCodes>
                </o:OLEObject>
              </w:objec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0D9A1B24" w14:textId="6108E180" w:rsidR="008A7A18" w:rsidRPr="002420BA" w:rsidRDefault="00936058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object w:dxaOrig="1504" w:dyaOrig="982" w14:anchorId="63702A05">
                <v:shape id="_x0000_i1032" type="#_x0000_t75" style="width:75pt;height:49pt" o:ole="">
                  <v:imagedata r:id="rId13" o:title=""/>
                </v:shape>
                <o:OLEObject Type="Embed" ProgID="Excel.Sheet.12" ShapeID="_x0000_i1032" DrawAspect="Icon" ObjectID="_1790435954" r:id="rId14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2" w:name="_Toc295313981"/>
      <w:bookmarkStart w:id="13" w:name="_Ref55300680"/>
      <w:bookmarkStart w:id="14" w:name="_Toc55305378"/>
      <w:bookmarkStart w:id="15" w:name="_Toc57314640"/>
      <w:bookmarkStart w:id="16" w:name="_Toc69728963"/>
      <w:bookmarkStart w:id="17" w:name="ИНСТРУКЦИИ"/>
      <w:bookmarkStart w:id="18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2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19" w:name="_Ref56235235"/>
      <w:bookmarkEnd w:id="13"/>
      <w:bookmarkEnd w:id="14"/>
      <w:bookmarkEnd w:id="15"/>
      <w:bookmarkEnd w:id="16"/>
      <w:bookmarkEnd w:id="17"/>
      <w:bookmarkEnd w:id="18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 xml:space="preserve">PDF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940"/>
        <w:gridCol w:w="784"/>
        <w:gridCol w:w="752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B6572B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7D7E14" w:rsidRPr="008A7A18" w14:paraId="4BFBEC4D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5BD2857E" w14:textId="1CB72D73" w:rsidR="007D7E14" w:rsidRPr="008A7A18" w:rsidRDefault="007D7E14" w:rsidP="008937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участнику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2F4143EC" w:rsidR="007D7E14" w:rsidRDefault="00936058" w:rsidP="005053D5">
            <w:pPr>
              <w:ind w:firstLine="0"/>
              <w:jc w:val="center"/>
            </w:pPr>
            <w:r>
              <w:object w:dxaOrig="1504" w:dyaOrig="982" w14:anchorId="36888ACA">
                <v:shape id="_x0000_i1034" type="#_x0000_t75" style="width:75pt;height:49pt" o:ole="">
                  <v:imagedata r:id="rId15" o:title=""/>
                </v:shape>
                <o:OLEObject Type="Embed" ProgID="Excel.Sheet.12" ShapeID="_x0000_i1034" DrawAspect="Icon" ObjectID="_1790435955" r:id="rId16"/>
              </w:object>
            </w:r>
          </w:p>
        </w:tc>
        <w:tc>
          <w:tcPr>
            <w:tcW w:w="940" w:type="dxa"/>
            <w:vAlign w:val="center"/>
          </w:tcPr>
          <w:p w14:paraId="6E10705D" w14:textId="77777777" w:rsidR="007D7E14" w:rsidRPr="008A7A18" w:rsidRDefault="007D7E14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7B3986C" w14:textId="3A574748" w:rsidR="007D7E14" w:rsidRPr="008A7A18" w:rsidRDefault="007D7E1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0FEB2BCC" w14:textId="415658F7" w:rsidR="007D7E14" w:rsidRDefault="007D7E1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8A7A18" w:rsidRPr="008A7A18" w14:paraId="06B4DF07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B6572B" w:rsidRPr="00B6572B" w:rsidRDefault="00B6572B" w:rsidP="00B6572B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340DBD4E" w:rsidR="008A7A18" w:rsidRPr="00805B39" w:rsidRDefault="00805B39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u w:val="single"/>
                <w:lang w:val="en-US" w:eastAsia="ru-RU"/>
              </w:rPr>
            </w:pPr>
            <w:r w:rsidRPr="00805B39">
              <w:rPr>
                <w:b/>
                <w:sz w:val="20"/>
                <w:szCs w:val="20"/>
                <w:u w:val="single"/>
                <w:lang w:val="ru-RU" w:eastAsia="ru-RU"/>
              </w:rPr>
              <w:t xml:space="preserve">Уставные документы требуется предоставить в формате </w:t>
            </w:r>
            <w:r w:rsidRPr="00805B39">
              <w:rPr>
                <w:b/>
                <w:sz w:val="20"/>
                <w:szCs w:val="20"/>
                <w:u w:val="single"/>
                <w:lang w:val="en-US" w:eastAsia="ru-RU"/>
              </w:rPr>
              <w:t>ZIP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B6572B" w:rsidRPr="008A7A18" w:rsidRDefault="00B6572B" w:rsidP="00386AB4">
            <w:pPr>
              <w:ind w:firstLine="0"/>
              <w:jc w:val="center"/>
              <w:rPr>
                <w:sz w:val="20"/>
                <w:szCs w:val="20"/>
              </w:rPr>
            </w:pPr>
            <w:bookmarkStart w:id="20" w:name="_MON_1407071323"/>
            <w:bookmarkStart w:id="21" w:name="_MON_1407824646"/>
            <w:bookmarkStart w:id="22" w:name="_MON_1407824774"/>
            <w:bookmarkStart w:id="23" w:name="_MON_1407824803"/>
            <w:bookmarkStart w:id="24" w:name="_MON_1407824811"/>
            <w:bookmarkStart w:id="25" w:name="_MON_1407825047"/>
            <w:bookmarkStart w:id="26" w:name="_MON_1407825069"/>
            <w:bookmarkStart w:id="27" w:name="_MON_1388934688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05E4B03A" w14:textId="77777777" w:rsidR="00386AB4" w:rsidRDefault="00386AB4" w:rsidP="00386AB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bookmarkStart w:id="28" w:name="_MON_1775475483"/>
          <w:bookmarkEnd w:id="28"/>
          <w:p w14:paraId="655CEF1B" w14:textId="7A54B490" w:rsidR="00386AB4" w:rsidRPr="00386AB4" w:rsidRDefault="00386AB4" w:rsidP="00386AB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029" type="#_x0000_t75" style="width:77pt;height:51.5pt" o:ole="">
                  <v:imagedata r:id="rId17" o:title=""/>
                </v:shape>
                <o:OLEObject Type="Embed" ProgID="Word.Document.12" ShapeID="_x0000_i1029" DrawAspect="Icon" ObjectID="_1790435956" r:id="rId18">
                  <o:FieldCodes>\s</o:FieldCodes>
                </o:OLEObject>
              </w:object>
            </w:r>
          </w:p>
          <w:p w14:paraId="467A6E38" w14:textId="3239B7B7" w:rsidR="008A7A18" w:rsidRPr="008A7A18" w:rsidRDefault="008A7A18" w:rsidP="005053D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864787" w14:textId="030B85B8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872E175" w14:textId="6C158C4D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7A40100E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B6572B" w:rsidRPr="008A7A18" w14:paraId="43382438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7833097E" w14:textId="6D85EDA5" w:rsidR="00B6572B" w:rsidRPr="00B6572B" w:rsidRDefault="00B6572B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79E60F27" w:rsidR="00B6572B" w:rsidRPr="008A7A18" w:rsidRDefault="00805B39" w:rsidP="00805B3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предоставляет свою типовую форму</w:t>
            </w:r>
          </w:p>
        </w:tc>
        <w:tc>
          <w:tcPr>
            <w:tcW w:w="940" w:type="dxa"/>
            <w:vAlign w:val="center"/>
          </w:tcPr>
          <w:p w14:paraId="75EF960C" w14:textId="0007AAB2" w:rsidR="00B6572B" w:rsidRPr="008A7A18" w:rsidRDefault="00386AB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4" w:type="dxa"/>
            <w:vAlign w:val="center"/>
          </w:tcPr>
          <w:p w14:paraId="035C409A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0526F957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</w:tr>
      <w:bookmarkEnd w:id="19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19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913E2"/>
    <w:rsid w:val="000B034C"/>
    <w:rsid w:val="00107951"/>
    <w:rsid w:val="00130CAA"/>
    <w:rsid w:val="00143A1E"/>
    <w:rsid w:val="001C062E"/>
    <w:rsid w:val="00214041"/>
    <w:rsid w:val="002420BA"/>
    <w:rsid w:val="002455EF"/>
    <w:rsid w:val="0025040D"/>
    <w:rsid w:val="002A73C0"/>
    <w:rsid w:val="002C10E3"/>
    <w:rsid w:val="002C6872"/>
    <w:rsid w:val="002D533C"/>
    <w:rsid w:val="002E71BE"/>
    <w:rsid w:val="002F59BF"/>
    <w:rsid w:val="00386AB4"/>
    <w:rsid w:val="003E585D"/>
    <w:rsid w:val="00424D66"/>
    <w:rsid w:val="004D06D5"/>
    <w:rsid w:val="004F5DC2"/>
    <w:rsid w:val="005C4EEE"/>
    <w:rsid w:val="005E2CA2"/>
    <w:rsid w:val="0063161B"/>
    <w:rsid w:val="006365CA"/>
    <w:rsid w:val="006C05C7"/>
    <w:rsid w:val="006D426E"/>
    <w:rsid w:val="007507E7"/>
    <w:rsid w:val="007D6F19"/>
    <w:rsid w:val="007D7E14"/>
    <w:rsid w:val="00805B39"/>
    <w:rsid w:val="00824D88"/>
    <w:rsid w:val="008457DD"/>
    <w:rsid w:val="00872616"/>
    <w:rsid w:val="00887546"/>
    <w:rsid w:val="008937F8"/>
    <w:rsid w:val="00893C1A"/>
    <w:rsid w:val="008A7A18"/>
    <w:rsid w:val="00907F9C"/>
    <w:rsid w:val="00936058"/>
    <w:rsid w:val="009469F4"/>
    <w:rsid w:val="009630B1"/>
    <w:rsid w:val="00A3729F"/>
    <w:rsid w:val="00A44E3B"/>
    <w:rsid w:val="00A61AC6"/>
    <w:rsid w:val="00AA4E97"/>
    <w:rsid w:val="00AD1DD1"/>
    <w:rsid w:val="00B03D73"/>
    <w:rsid w:val="00B23779"/>
    <w:rsid w:val="00B24D19"/>
    <w:rsid w:val="00B5036B"/>
    <w:rsid w:val="00B6572B"/>
    <w:rsid w:val="00B85EE2"/>
    <w:rsid w:val="00BA7051"/>
    <w:rsid w:val="00C1792A"/>
    <w:rsid w:val="00C66BA0"/>
    <w:rsid w:val="00D004DB"/>
    <w:rsid w:val="00D662FF"/>
    <w:rsid w:val="00D83D57"/>
    <w:rsid w:val="00D84BA4"/>
    <w:rsid w:val="00D9370D"/>
    <w:rsid w:val="00DF2E61"/>
    <w:rsid w:val="00E20CAC"/>
    <w:rsid w:val="00E86DE6"/>
    <w:rsid w:val="00EB77B3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vblinova@sberhealth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user419@docdoc.group</cp:lastModifiedBy>
  <cp:revision>10</cp:revision>
  <dcterms:created xsi:type="dcterms:W3CDTF">2024-07-25T08:04:00Z</dcterms:created>
  <dcterms:modified xsi:type="dcterms:W3CDTF">2024-10-14T15:32:00Z</dcterms:modified>
</cp:coreProperties>
</file>