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CF" w:rsidRPr="00DB4FA0" w:rsidRDefault="00AD25CF" w:rsidP="00AD25CF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4854" w:type="pct"/>
        <w:jc w:val="right"/>
        <w:tblLayout w:type="fixed"/>
        <w:tblLook w:val="00A0" w:firstRow="1" w:lastRow="0" w:firstColumn="1" w:lastColumn="0" w:noHBand="0" w:noVBand="0"/>
      </w:tblPr>
      <w:tblGrid>
        <w:gridCol w:w="4785"/>
        <w:gridCol w:w="4113"/>
        <w:gridCol w:w="158"/>
        <w:gridCol w:w="236"/>
      </w:tblGrid>
      <w:tr w:rsidR="00AD25CF" w:rsidRPr="00604084" w:rsidTr="009A29AA">
        <w:trPr>
          <w:gridAfter w:val="2"/>
          <w:wAfter w:w="213" w:type="pct"/>
          <w:trHeight w:val="240"/>
          <w:jc w:val="right"/>
        </w:trPr>
        <w:tc>
          <w:tcPr>
            <w:tcW w:w="2575" w:type="pct"/>
            <w:vMerge w:val="restart"/>
          </w:tcPr>
          <w:p w:rsidR="00AD25CF" w:rsidRPr="00604084" w:rsidRDefault="00AD25CF" w:rsidP="006627AB"/>
        </w:tc>
        <w:tc>
          <w:tcPr>
            <w:tcW w:w="2213" w:type="pct"/>
          </w:tcPr>
          <w:p w:rsidR="00AD25CF" w:rsidRPr="008B37D2" w:rsidRDefault="00AD25CF" w:rsidP="006627AB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AD25CF" w:rsidRPr="00604084" w:rsidTr="009A29AA">
        <w:trPr>
          <w:gridAfter w:val="2"/>
          <w:wAfter w:w="213" w:type="pct"/>
          <w:trHeight w:val="240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</w:tcPr>
          <w:p w:rsidR="00AD25CF" w:rsidRPr="00604084" w:rsidRDefault="00AD25CF" w:rsidP="006627AB">
            <w:pPr>
              <w:ind w:firstLine="0"/>
            </w:pP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  <w:tcBorders>
              <w:bottom w:val="single" w:sz="4" w:space="0" w:color="auto"/>
            </w:tcBorders>
          </w:tcPr>
          <w:p w:rsidR="00AD25CF" w:rsidRPr="0060549F" w:rsidRDefault="007F3C3D" w:rsidP="009B118F">
            <w:pPr>
              <w:ind w:firstLine="0"/>
              <w:jc w:val="center"/>
            </w:pPr>
            <w:r>
              <w:t>Руководитель службы ремонта и технического обслуживания</w:t>
            </w: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  <w:tcBorders>
              <w:top w:val="single" w:sz="4" w:space="0" w:color="auto"/>
            </w:tcBorders>
          </w:tcPr>
          <w:p w:rsidR="00AD25CF" w:rsidRPr="00604084" w:rsidRDefault="00AD25CF" w:rsidP="006627AB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AD25CF" w:rsidRPr="00660383" w:rsidRDefault="007F3C3D" w:rsidP="007F3C3D">
            <w:pPr>
              <w:ind w:firstLine="0"/>
              <w:jc w:val="right"/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>Шелемехов С.С.</w:t>
            </w: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  <w:tcBorders>
              <w:top w:val="single" w:sz="4" w:space="0" w:color="auto"/>
            </w:tcBorders>
          </w:tcPr>
          <w:p w:rsidR="00AD25CF" w:rsidRPr="00604084" w:rsidRDefault="00AD25CF" w:rsidP="006627AB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  <w:tcBorders>
              <w:bottom w:val="single" w:sz="4" w:space="0" w:color="auto"/>
            </w:tcBorders>
          </w:tcPr>
          <w:p w:rsidR="00AD25CF" w:rsidRPr="00604084" w:rsidRDefault="00AD25CF" w:rsidP="006627AB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  <w:tcBorders>
              <w:top w:val="single" w:sz="4" w:space="0" w:color="auto"/>
            </w:tcBorders>
          </w:tcPr>
          <w:p w:rsidR="00AD25CF" w:rsidRPr="00604084" w:rsidRDefault="00AD25CF" w:rsidP="006627AB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AD25CF" w:rsidRPr="00604084" w:rsidTr="009A29AA">
        <w:trPr>
          <w:gridAfter w:val="2"/>
          <w:wAfter w:w="213" w:type="pct"/>
          <w:trHeight w:val="235"/>
          <w:jc w:val="right"/>
        </w:trPr>
        <w:tc>
          <w:tcPr>
            <w:tcW w:w="2575" w:type="pct"/>
            <w:vMerge/>
          </w:tcPr>
          <w:p w:rsidR="00AD25CF" w:rsidRPr="00604084" w:rsidRDefault="00AD25CF" w:rsidP="006627AB"/>
        </w:tc>
        <w:tc>
          <w:tcPr>
            <w:tcW w:w="2213" w:type="pct"/>
          </w:tcPr>
          <w:p w:rsidR="00AD25CF" w:rsidRPr="00604084" w:rsidRDefault="00AD25CF" w:rsidP="006627AB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80"/>
          <w:jc w:val="right"/>
        </w:trPr>
        <w:tc>
          <w:tcPr>
            <w:tcW w:w="4787" w:type="pct"/>
            <w:gridSpan w:val="2"/>
            <w:vAlign w:val="center"/>
          </w:tcPr>
          <w:p w:rsidR="00AD25CF" w:rsidRPr="007D57C5" w:rsidRDefault="00AD25CF" w:rsidP="006627AB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653"/>
          <w:jc w:val="right"/>
        </w:trPr>
        <w:tc>
          <w:tcPr>
            <w:tcW w:w="4787" w:type="pct"/>
            <w:gridSpan w:val="2"/>
            <w:vAlign w:val="center"/>
          </w:tcPr>
          <w:p w:rsidR="00AD25CF" w:rsidRPr="007D57C5" w:rsidRDefault="00AD25CF" w:rsidP="006627AB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AD25CF" w:rsidRPr="00042BC7" w:rsidRDefault="00AD25CF" w:rsidP="006627AB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AD25CF" w:rsidRPr="00427C46" w:rsidRDefault="00D3531C" w:rsidP="00741372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договора </w:t>
            </w:r>
            <w:r w:rsidR="00AD25CF">
              <w:rPr>
                <w:b/>
                <w:caps/>
              </w:rPr>
              <w:t>возмездного оказания услуг по</w:t>
            </w:r>
            <w:r w:rsidR="00660383">
              <w:rPr>
                <w:b/>
                <w:caps/>
              </w:rPr>
              <w:t xml:space="preserve"> </w:t>
            </w:r>
            <w:r w:rsidR="00FE5835">
              <w:rPr>
                <w:b/>
                <w:caps/>
              </w:rPr>
              <w:t>ТЕХНИЧЕСКОМУ</w:t>
            </w:r>
            <w:r w:rsidR="00741372">
              <w:rPr>
                <w:b/>
                <w:caps/>
              </w:rPr>
              <w:t xml:space="preserve"> диагностированию</w:t>
            </w:r>
            <w:r w:rsidR="00FE5835">
              <w:rPr>
                <w:b/>
                <w:caps/>
              </w:rPr>
              <w:t xml:space="preserve"> ОБСЛУЖИВАНИЮ И РЕМОНТУ</w:t>
            </w:r>
            <w:r w:rsidR="00057D4C">
              <w:rPr>
                <w:b/>
                <w:caps/>
              </w:rPr>
              <w:t xml:space="preserve"> </w:t>
            </w:r>
            <w:r w:rsidR="00741372">
              <w:rPr>
                <w:b/>
                <w:caps/>
              </w:rPr>
              <w:t>автоматических коробок передач марки эллиссон</w:t>
            </w:r>
            <w:r w:rsidR="00433F7F">
              <w:rPr>
                <w:b/>
                <w:caps/>
              </w:rPr>
              <w:t xml:space="preserve">, </w:t>
            </w:r>
            <w:r w:rsidR="00433F7F" w:rsidRPr="00433F7F">
              <w:rPr>
                <w:b/>
                <w:caps/>
              </w:rPr>
              <w:t>Автобус</w:t>
            </w:r>
            <w:r w:rsidR="00433F7F">
              <w:rPr>
                <w:b/>
                <w:caps/>
              </w:rPr>
              <w:t>ов перронных COBUS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vAlign w:val="center"/>
          </w:tcPr>
          <w:p w:rsidR="00AD25CF" w:rsidRPr="007D57C5" w:rsidRDefault="00AD25CF" w:rsidP="006627AB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shd w:val="clear" w:color="auto" w:fill="BFBFBF"/>
          </w:tcPr>
          <w:p w:rsidR="00AD25CF" w:rsidRPr="002F5C8C" w:rsidRDefault="00AD25CF" w:rsidP="006627A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36163A" w:rsidP="0074137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734FE1">
              <w:rPr>
                <w:b w:val="0"/>
                <w:bCs/>
                <w:sz w:val="22"/>
                <w:szCs w:val="22"/>
              </w:rPr>
              <w:t>Договор предполагает оказание услуг по</w:t>
            </w:r>
            <w:r w:rsidR="00D71DF5" w:rsidRPr="00734FE1">
              <w:rPr>
                <w:b w:val="0"/>
                <w:bCs/>
                <w:sz w:val="22"/>
                <w:szCs w:val="22"/>
              </w:rPr>
              <w:t xml:space="preserve"> </w:t>
            </w:r>
            <w:r w:rsidR="00741372">
              <w:rPr>
                <w:b w:val="0"/>
                <w:bCs/>
                <w:sz w:val="22"/>
                <w:szCs w:val="22"/>
              </w:rPr>
              <w:t>диагностике, ТО ремонту АКПП марки ЭЛИССОН</w:t>
            </w:r>
            <w:r w:rsidR="00D71DF5" w:rsidRPr="00734FE1">
              <w:rPr>
                <w:b w:val="0"/>
                <w:bCs/>
                <w:sz w:val="22"/>
                <w:szCs w:val="22"/>
              </w:rPr>
              <w:t>, требующих специализированного диагностического оборудования, по заявкам Заказчика</w:t>
            </w:r>
            <w:r>
              <w:rPr>
                <w:b w:val="0"/>
                <w:bCs/>
              </w:rPr>
              <w:t>.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Pr="00734FE1" w:rsidRDefault="00D71DF5" w:rsidP="0036163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22"/>
                <w:szCs w:val="22"/>
              </w:rPr>
            </w:pPr>
            <w:r w:rsidRPr="00734FE1">
              <w:rPr>
                <w:b w:val="0"/>
                <w:bCs/>
                <w:sz w:val="22"/>
                <w:szCs w:val="22"/>
              </w:rPr>
              <w:t>Услуги должны быть выполнены качественно, наличие сертификатов на запасные части (материалы) и гарантий на выполненные работы  - обязательно</w:t>
            </w:r>
            <w:r w:rsidR="00734FE1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НЕТ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НЕТ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widowControl/>
              <w:ind w:left="709" w:firstLine="0"/>
              <w:outlineLvl w:val="0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Pr="002861AC" w:rsidRDefault="00AD25CF" w:rsidP="006627AB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DF5" w:rsidRPr="00560AF8" w:rsidRDefault="00D71DF5" w:rsidP="00D71DF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560AF8">
              <w:rPr>
                <w:rFonts w:cs="Times New Roman"/>
                <w:bCs/>
                <w:sz w:val="22"/>
                <w:szCs w:val="22"/>
                <w:u w:val="single"/>
              </w:rPr>
              <w:t>Предполагаемый объем услуг:</w:t>
            </w:r>
          </w:p>
          <w:p w:rsidR="00433F7F" w:rsidRPr="00D71DF5" w:rsidRDefault="00433F7F" w:rsidP="00433F7F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Техническая диагностика</w:t>
            </w:r>
            <w:r w:rsidR="00741372">
              <w:rPr>
                <w:rFonts w:cs="Times New Roman"/>
                <w:bCs/>
                <w:sz w:val="22"/>
                <w:szCs w:val="22"/>
              </w:rPr>
              <w:t xml:space="preserve"> автоматических коробок передач (АКПП) марки ЭЛИССОН</w:t>
            </w:r>
            <w:r>
              <w:rPr>
                <w:rFonts w:cs="Times New Roman"/>
                <w:bCs/>
                <w:sz w:val="22"/>
                <w:szCs w:val="22"/>
              </w:rPr>
              <w:t xml:space="preserve">, требующая специализированного компьютерного оборудования, а также оригинального программного обеспечения; плановое и неплановое техническое обслуживание, замена узлов, агрегатов, технических жидкостей, масел, прочих расходных материалов; установка </w:t>
            </w:r>
            <w:r w:rsidR="00741372">
              <w:rPr>
                <w:rFonts w:cs="Times New Roman"/>
                <w:bCs/>
                <w:sz w:val="22"/>
                <w:szCs w:val="22"/>
              </w:rPr>
              <w:t xml:space="preserve">при необходимости </w:t>
            </w:r>
            <w:r>
              <w:rPr>
                <w:rFonts w:cs="Times New Roman"/>
                <w:bCs/>
                <w:sz w:val="22"/>
                <w:szCs w:val="22"/>
              </w:rPr>
              <w:t xml:space="preserve">дополнительного оборудования; все виды ремонтных и восстановительных работ, замена запасных частей, которые согласовываются в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заказ-наряде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. Техническое обслуживание и ремонт предусматривается для </w:t>
            </w:r>
            <w:r w:rsidR="00741372">
              <w:rPr>
                <w:rFonts w:cs="Times New Roman"/>
                <w:bCs/>
                <w:sz w:val="22"/>
                <w:szCs w:val="22"/>
              </w:rPr>
              <w:t xml:space="preserve">АКПП ЭЛИССОН </w:t>
            </w:r>
            <w:bookmarkStart w:id="1" w:name="_GoBack"/>
            <w:bookmarkEnd w:id="1"/>
            <w:r>
              <w:rPr>
                <w:rFonts w:cs="Times New Roman"/>
                <w:bCs/>
                <w:sz w:val="22"/>
                <w:szCs w:val="22"/>
              </w:rPr>
              <w:t>следующей техники (</w:t>
            </w:r>
            <w:r w:rsidR="00741372">
              <w:rPr>
                <w:rFonts w:cs="Times New Roman"/>
                <w:bCs/>
                <w:sz w:val="22"/>
                <w:szCs w:val="22"/>
              </w:rPr>
              <w:t>18</w:t>
            </w:r>
            <w:r>
              <w:rPr>
                <w:rFonts w:cs="Times New Roman"/>
                <w:bCs/>
                <w:sz w:val="22"/>
                <w:szCs w:val="22"/>
              </w:rPr>
              <w:t xml:space="preserve"> единиц):</w:t>
            </w:r>
          </w:p>
          <w:p w:rsidR="005E089C" w:rsidRDefault="005E089C" w:rsidP="00B14F6B">
            <w:pPr>
              <w:ind w:firstLine="0"/>
              <w:rPr>
                <w:sz w:val="22"/>
                <w:szCs w:val="22"/>
              </w:rPr>
            </w:pPr>
          </w:p>
          <w:p w:rsidR="00D71DF5" w:rsidRPr="00D71DF5" w:rsidRDefault="00D71DF5" w:rsidP="00B14F6B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tbl>
            <w:tblPr>
              <w:tblW w:w="865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993"/>
              <w:gridCol w:w="1701"/>
              <w:gridCol w:w="855"/>
              <w:gridCol w:w="708"/>
              <w:gridCol w:w="851"/>
              <w:gridCol w:w="850"/>
              <w:gridCol w:w="993"/>
            </w:tblGrid>
            <w:tr w:rsidR="009123AC" w:rsidRPr="00E94B67" w:rsidTr="00930ABA">
              <w:trPr>
                <w:trHeight w:val="8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9123AC" w:rsidP="009123AC">
                  <w:pPr>
                    <w:widowControl/>
                    <w:autoSpaceDE/>
                    <w:autoSpaceDN/>
                    <w:adjustRightInd/>
                    <w:ind w:left="-113" w:right="-95"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/>
                      <w:sz w:val="16"/>
                      <w:szCs w:val="16"/>
                    </w:rPr>
                    <w:lastRenderedPageBreak/>
                    <w:t>Гаражный 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9123AC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/>
                      <w:sz w:val="16"/>
                      <w:szCs w:val="16"/>
                    </w:rPr>
                    <w:t>Регистрационный 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E94B67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 w:rsidRPr="009123AC">
                    <w:rPr>
                      <w:rFonts w:cs="Times New Roman"/>
                      <w:bCs/>
                      <w:sz w:val="16"/>
                      <w:szCs w:val="16"/>
                    </w:rPr>
                    <w:t>VIN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E94B67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 w:rsidRPr="009123AC">
                    <w:rPr>
                      <w:rFonts w:cs="Times New Roman"/>
                      <w:bCs/>
                      <w:sz w:val="16"/>
                      <w:szCs w:val="16"/>
                    </w:rPr>
                    <w:t>Описание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E94B67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 w:rsidRPr="009123AC">
                    <w:rPr>
                      <w:rFonts w:cs="Times New Roman"/>
                      <w:bCs/>
                      <w:sz w:val="16"/>
                      <w:szCs w:val="16"/>
                    </w:rPr>
                    <w:t xml:space="preserve">Марка Код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E94B67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 w:rsidRPr="009123AC">
                    <w:rPr>
                      <w:rFonts w:cs="Times New Roman"/>
                      <w:bCs/>
                      <w:sz w:val="16"/>
                      <w:szCs w:val="16"/>
                    </w:rPr>
                    <w:t>Год Выпуска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CF57D0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/>
                      <w:sz w:val="16"/>
                      <w:szCs w:val="16"/>
                    </w:rPr>
                    <w:t>Шасси</w:t>
                  </w:r>
                  <w:r w:rsidR="009123AC">
                    <w:rPr>
                      <w:rFonts w:cs="Times New Roman"/>
                      <w:bCs/>
                      <w:sz w:val="16"/>
                      <w:szCs w:val="16"/>
                    </w:rPr>
                    <w:t xml:space="preserve"> 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9123AC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/>
                      <w:sz w:val="16"/>
                      <w:szCs w:val="16"/>
                    </w:rPr>
                    <w:t>Заводской 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94B67" w:rsidRPr="009123AC" w:rsidRDefault="009123AC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cs="Times New Roman"/>
                      <w:bCs/>
                      <w:sz w:val="16"/>
                      <w:szCs w:val="16"/>
                    </w:rPr>
                    <w:t>Двигатель №</w:t>
                  </w:r>
                </w:p>
              </w:tc>
            </w:tr>
            <w:tr w:rsidR="008B17C0" w:rsidRPr="00E94B67" w:rsidTr="00930ABA">
              <w:trPr>
                <w:trHeight w:val="350"/>
              </w:trPr>
              <w:tc>
                <w:tcPr>
                  <w:tcW w:w="86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7C0" w:rsidRPr="008B17C0" w:rsidRDefault="00741372" w:rsidP="0074137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АКПП ЭЛИССОН а</w:t>
                  </w:r>
                  <w:r w:rsidR="00930ABA">
                    <w:rPr>
                      <w:rFonts w:cs="Times New Roman"/>
                      <w:b/>
                      <w:sz w:val="16"/>
                      <w:szCs w:val="16"/>
                    </w:rPr>
                    <w:t>втобус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ов перронных</w:t>
                  </w:r>
                  <w:r w:rsidR="00930ABA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930ABA">
                    <w:rPr>
                      <w:rFonts w:cs="Times New Roman"/>
                      <w:b/>
                      <w:sz w:val="16"/>
                      <w:szCs w:val="16"/>
                    </w:rPr>
                    <w:t>С</w:t>
                  </w:r>
                  <w:proofErr w:type="gramEnd"/>
                  <w:r w:rsidR="00930ABA">
                    <w:rPr>
                      <w:rFonts w:cs="Times New Roman"/>
                      <w:b/>
                      <w:sz w:val="16"/>
                      <w:szCs w:val="16"/>
                    </w:rPr>
                    <w:t>OBUS</w:t>
                  </w:r>
                </w:p>
              </w:tc>
            </w:tr>
            <w:tr w:rsidR="00930ABA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30ABA" w:rsidRDefault="00930ABA" w:rsidP="00930ABA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B6225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78РА2500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B6225" w:rsidRDefault="00BB2F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VS96985410A172368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270C0A" w:rsidRDefault="00930ABA" w:rsidP="00B423A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8B17C0" w:rsidRDefault="00BB2FE9" w:rsidP="006627A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123AC" w:rsidRDefault="00930ABA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F57D0" w:rsidRDefault="00930ABA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90497100906331</w:t>
                  </w:r>
                </w:p>
              </w:tc>
            </w:tr>
            <w:tr w:rsidR="00930ABA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30ABA" w:rsidRDefault="00930ABA" w:rsidP="00930ABA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B6225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78РА2501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B6225" w:rsidRDefault="00BB2F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VS96985410A172369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B6225" w:rsidRDefault="00930ABA" w:rsidP="00B423A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8B17C0" w:rsidRDefault="00BB2FE9" w:rsidP="006627A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123AC" w:rsidRDefault="00930ABA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CF57D0" w:rsidRDefault="00930ABA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0ABA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90497100911110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78РА3824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VS96985400A172723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90497100830667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78РА3825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VS96985400A173210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90497500758744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78РА2342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VS96985410A172271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270C0A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90497100864329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78РA2343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VS96985410A172300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90497100874068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78РУ1496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VS96985410A172462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90497100975218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1104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78РУ1497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VS96985410A172463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90497100979714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1249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78РУ7426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VS96985410A172535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904971C1017482</w:t>
                  </w:r>
                </w:p>
              </w:tc>
            </w:tr>
            <w:tr w:rsidR="00BB2FE9" w:rsidRPr="00E94B67" w:rsidTr="00BB2FE9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BB2FE9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78РУ7425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BB2FE9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VS96985410A172536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930ABA">
                    <w:rPr>
                      <w:rFonts w:cs="Times New Roman"/>
                      <w:sz w:val="16"/>
                      <w:szCs w:val="16"/>
                    </w:rPr>
                    <w:t>Автобус перронный COBUS 2700S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904971С1017593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930ABA">
                    <w:rPr>
                      <w:b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78РК3889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VS96985410A173326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423A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900.922-C-114 1813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78РК3888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VS96985410A173325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900.922-C-114 1902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left="-108"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78РК3890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VS96985410A173376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900.922-C-114 1420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78РК3891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WEB6985411A700377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900.922-C-114 1491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78РВ1540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WEB6985411A700595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900922C1160956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78РВ1539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WEB6985411A700596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900922C1160952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78РВ5750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WEB6985411A700663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900,922-C-1165114</w:t>
                  </w:r>
                </w:p>
              </w:tc>
            </w:tr>
            <w:tr w:rsidR="00BB2FE9" w:rsidRPr="00E94B67" w:rsidTr="00930ABA">
              <w:trPr>
                <w:trHeight w:val="5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30ABA" w:rsidRDefault="00BB2FE9" w:rsidP="00930ABA">
                  <w:pPr>
                    <w:ind w:hanging="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78РВ5749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A856E9" w:rsidP="00E024A8">
                  <w:pPr>
                    <w:widowControl/>
                    <w:autoSpaceDE/>
                    <w:autoSpaceDN/>
                    <w:adjustRightInd/>
                    <w:ind w:left="-108" w:right="-108"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WEB6985411A700664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B6225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Автобус перронный COBUS 3000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8B17C0" w:rsidRDefault="00BB2FE9" w:rsidP="00BB2FE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BB2FE9">
                    <w:rPr>
                      <w:rFonts w:cs="Times New Roman"/>
                      <w:sz w:val="16"/>
                      <w:szCs w:val="16"/>
                    </w:rPr>
                    <w:t>COBUS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Default="00A856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BB2F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CF57D0" w:rsidRDefault="00BB2FE9" w:rsidP="00E94B6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2FE9" w:rsidRPr="009123AC" w:rsidRDefault="00A856E9" w:rsidP="00935D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856E9">
                    <w:rPr>
                      <w:rFonts w:cs="Times New Roman"/>
                      <w:sz w:val="16"/>
                      <w:szCs w:val="16"/>
                    </w:rPr>
                    <w:t>900,922-C-1165122</w:t>
                  </w:r>
                </w:p>
              </w:tc>
            </w:tr>
          </w:tbl>
          <w:p w:rsidR="00057D4C" w:rsidRPr="00057D4C" w:rsidRDefault="00057D4C" w:rsidP="00427C46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C" w:rsidRDefault="0084477C" w:rsidP="00B57BB5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57BB5" w:rsidRPr="00B57BB5" w:rsidRDefault="00B57BB5" w:rsidP="00B57BB5">
            <w:pPr>
              <w:ind w:firstLine="0"/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shd w:val="clear" w:color="auto" w:fill="D9D9D9"/>
          </w:tcPr>
          <w:p w:rsidR="00AD25CF" w:rsidRPr="0015668E" w:rsidRDefault="00AD25CF" w:rsidP="006627A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bottom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D71DF5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 w:val="0"/>
                <w:bCs/>
              </w:rPr>
              <w:t>Территория</w:t>
            </w:r>
            <w:r w:rsidR="00AD25CF">
              <w:rPr>
                <w:b w:val="0"/>
                <w:bCs/>
              </w:rPr>
              <w:t xml:space="preserve"> заказчика.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DF5" w:rsidRPr="00D71DF5" w:rsidRDefault="00D71DF5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D71DF5">
              <w:rPr>
                <w:b w:val="0"/>
                <w:bCs/>
                <w:sz w:val="22"/>
                <w:szCs w:val="22"/>
              </w:rPr>
              <w:t>Договор заключается сроком</w:t>
            </w:r>
            <w:r w:rsidR="00E55B88">
              <w:rPr>
                <w:b w:val="0"/>
                <w:bCs/>
                <w:sz w:val="22"/>
                <w:szCs w:val="22"/>
              </w:rPr>
              <w:t xml:space="preserve"> на </w:t>
            </w:r>
            <w:r w:rsidR="00741372">
              <w:rPr>
                <w:b w:val="0"/>
                <w:bCs/>
                <w:sz w:val="22"/>
                <w:szCs w:val="22"/>
              </w:rPr>
              <w:t>5</w:t>
            </w:r>
            <w:r w:rsidR="00E55B88">
              <w:rPr>
                <w:b w:val="0"/>
                <w:bCs/>
                <w:sz w:val="22"/>
                <w:szCs w:val="22"/>
              </w:rPr>
              <w:t xml:space="preserve"> года с момента подписания.</w:t>
            </w:r>
          </w:p>
          <w:p w:rsidR="00D71DF5" w:rsidRPr="00D71DF5" w:rsidRDefault="00D71DF5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D71DF5">
              <w:rPr>
                <w:b w:val="0"/>
                <w:bCs/>
                <w:sz w:val="22"/>
                <w:szCs w:val="22"/>
              </w:rPr>
              <w:t xml:space="preserve">Сроки выполнения заявки: </w:t>
            </w:r>
          </w:p>
          <w:p w:rsidR="00D71DF5" w:rsidRPr="00D71DF5" w:rsidRDefault="00D71DF5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22"/>
                <w:szCs w:val="22"/>
              </w:rPr>
            </w:pPr>
            <w:r w:rsidRPr="00D71DF5">
              <w:rPr>
                <w:b w:val="0"/>
                <w:bCs/>
                <w:sz w:val="22"/>
                <w:szCs w:val="22"/>
              </w:rPr>
              <w:t>- оперативная ре</w:t>
            </w:r>
            <w:r w:rsidR="00B14F6B">
              <w:rPr>
                <w:b w:val="0"/>
                <w:bCs/>
                <w:sz w:val="22"/>
                <w:szCs w:val="22"/>
              </w:rPr>
              <w:t>акция на заявку в течение трех рабочих</w:t>
            </w:r>
            <w:r w:rsidRPr="00D71DF5">
              <w:rPr>
                <w:b w:val="0"/>
                <w:bCs/>
                <w:sz w:val="22"/>
                <w:szCs w:val="22"/>
              </w:rPr>
              <w:t xml:space="preserve"> дн</w:t>
            </w:r>
            <w:r w:rsidR="00B14F6B">
              <w:rPr>
                <w:b w:val="0"/>
                <w:bCs/>
                <w:sz w:val="22"/>
                <w:szCs w:val="22"/>
              </w:rPr>
              <w:t>ей</w:t>
            </w:r>
            <w:r w:rsidR="00E55B88">
              <w:rPr>
                <w:b w:val="0"/>
                <w:bCs/>
                <w:sz w:val="22"/>
                <w:szCs w:val="22"/>
              </w:rPr>
              <w:t>;</w:t>
            </w:r>
          </w:p>
          <w:p w:rsidR="00AD25CF" w:rsidRPr="00D71DF5" w:rsidRDefault="00D71DF5" w:rsidP="00D71DF5">
            <w:pPr>
              <w:ind w:left="709" w:firstLine="0"/>
              <w:outlineLvl w:val="1"/>
              <w:rPr>
                <w:bCs/>
                <w:sz w:val="22"/>
                <w:szCs w:val="22"/>
              </w:rPr>
            </w:pPr>
            <w:r w:rsidRPr="00D71DF5">
              <w:rPr>
                <w:bCs/>
                <w:sz w:val="22"/>
                <w:szCs w:val="22"/>
              </w:rPr>
              <w:t>- оказание услуг в сроки не более трех рабочих дней по ТО и ремонту, в остальных случаях по соглашению сторон, указанных в заявках.</w:t>
            </w:r>
          </w:p>
          <w:p w:rsidR="00D71DF5" w:rsidRDefault="00D71DF5" w:rsidP="00D71DF5">
            <w:pPr>
              <w:ind w:left="709" w:firstLine="0"/>
              <w:outlineLvl w:val="1"/>
              <w:rPr>
                <w:bCs/>
                <w:sz w:val="22"/>
                <w:szCs w:val="22"/>
              </w:rPr>
            </w:pPr>
            <w:r w:rsidRPr="00056DC8">
              <w:rPr>
                <w:bCs/>
                <w:sz w:val="22"/>
                <w:szCs w:val="22"/>
              </w:rPr>
              <w:lastRenderedPageBreak/>
              <w:t>Оказание услуг в выходные и праздничные дни (при необходимости).</w:t>
            </w:r>
          </w:p>
          <w:p w:rsidR="00270C0A" w:rsidRPr="0015668E" w:rsidRDefault="00270C0A" w:rsidP="00D71DF5">
            <w:pPr>
              <w:ind w:left="709" w:firstLine="0"/>
              <w:outlineLvl w:val="1"/>
              <w:rPr>
                <w:bCs/>
              </w:rPr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15668E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F" w:rsidRPr="0015668E" w:rsidRDefault="00AD25CF" w:rsidP="006627AB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1DF5" w:rsidRDefault="00D71DF5" w:rsidP="00D71DF5">
            <w:pPr>
              <w:rPr>
                <w:sz w:val="22"/>
                <w:szCs w:val="22"/>
              </w:rPr>
            </w:pPr>
            <w:r w:rsidRPr="00056DC8">
              <w:rPr>
                <w:sz w:val="22"/>
                <w:szCs w:val="22"/>
              </w:rPr>
              <w:t>Гарантийные сроки на оказанные услуги устанавливаются исполнителем самостоятельно в</w:t>
            </w:r>
            <w:r w:rsidR="00BB2086">
              <w:rPr>
                <w:sz w:val="22"/>
                <w:szCs w:val="22"/>
              </w:rPr>
              <w:t xml:space="preserve"> </w:t>
            </w:r>
            <w:r w:rsidRPr="00056DC8">
              <w:rPr>
                <w:sz w:val="22"/>
                <w:szCs w:val="22"/>
              </w:rPr>
              <w:t xml:space="preserve">соответствии с действующим законодательством </w:t>
            </w:r>
            <w:proofErr w:type="gramStart"/>
            <w:r w:rsidRPr="00056DC8">
              <w:rPr>
                <w:sz w:val="22"/>
                <w:szCs w:val="22"/>
              </w:rPr>
              <w:t>РФ</w:t>
            </w:r>
            <w:proofErr w:type="gramEnd"/>
            <w:r w:rsidRPr="00056DC8">
              <w:rPr>
                <w:sz w:val="22"/>
                <w:szCs w:val="22"/>
              </w:rPr>
              <w:t xml:space="preserve"> следующим образом:</w:t>
            </w:r>
          </w:p>
          <w:p w:rsidR="00D71DF5" w:rsidRDefault="00D71DF5" w:rsidP="00D71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56DC8">
              <w:rPr>
                <w:sz w:val="22"/>
                <w:szCs w:val="22"/>
              </w:rPr>
              <w:t>- на приобретенные и установленные у Исполнителя запасные части, на замененные узлы</w:t>
            </w:r>
          </w:p>
          <w:p w:rsidR="00D71DF5" w:rsidRPr="00056DC8" w:rsidRDefault="00D71DF5" w:rsidP="00D71DF5">
            <w:pPr>
              <w:ind w:firstLine="0"/>
              <w:rPr>
                <w:sz w:val="22"/>
                <w:szCs w:val="22"/>
              </w:rPr>
            </w:pPr>
            <w:r w:rsidRPr="00056D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="00741372">
              <w:rPr>
                <w:sz w:val="22"/>
                <w:szCs w:val="22"/>
              </w:rPr>
              <w:t>- АКПП</w:t>
            </w:r>
            <w:r w:rsidR="00935DC3">
              <w:rPr>
                <w:sz w:val="22"/>
                <w:szCs w:val="22"/>
              </w:rPr>
              <w:t xml:space="preserve"> </w:t>
            </w:r>
            <w:r w:rsidRPr="00056DC8">
              <w:rPr>
                <w:sz w:val="22"/>
                <w:szCs w:val="22"/>
              </w:rPr>
              <w:t>– 12 (двенадцать</w:t>
            </w:r>
            <w:r>
              <w:rPr>
                <w:sz w:val="22"/>
                <w:szCs w:val="22"/>
              </w:rPr>
              <w:t>) месяцев;</w:t>
            </w:r>
          </w:p>
          <w:p w:rsidR="00D71DF5" w:rsidRPr="00056DC8" w:rsidRDefault="00D71DF5" w:rsidP="00D71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56DC8">
              <w:rPr>
                <w:sz w:val="22"/>
                <w:szCs w:val="22"/>
              </w:rPr>
              <w:t>- на техническое обслуживание – 6 (шесть) месяцев;</w:t>
            </w:r>
          </w:p>
          <w:p w:rsidR="00D71DF5" w:rsidRPr="00056DC8" w:rsidRDefault="00D71DF5" w:rsidP="00D71DF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56DC8">
              <w:rPr>
                <w:sz w:val="22"/>
                <w:szCs w:val="22"/>
              </w:rPr>
              <w:t>- на капитальный ремонт – 12 (двенадцать) месяцев;</w:t>
            </w:r>
          </w:p>
          <w:p w:rsidR="00AD25CF" w:rsidRDefault="00D71DF5" w:rsidP="00D71DF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71DF5">
              <w:rPr>
                <w:b w:val="0"/>
                <w:sz w:val="22"/>
                <w:szCs w:val="22"/>
              </w:rPr>
              <w:t>наличие выездной бригады для дистанционного обслуживания и ремонта на территории заказчика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54225C" w:rsidRPr="0054225C" w:rsidRDefault="0054225C" w:rsidP="00BB2086">
            <w:pPr>
              <w:ind w:left="5"/>
            </w:pPr>
            <w:r w:rsidRPr="0054225C">
              <w:rPr>
                <w:sz w:val="22"/>
                <w:szCs w:val="22"/>
              </w:rPr>
              <w:t xml:space="preserve">Все расходы связанные с </w:t>
            </w:r>
            <w:r>
              <w:rPr>
                <w:sz w:val="22"/>
                <w:szCs w:val="22"/>
              </w:rPr>
              <w:t>переездом к месту проведения работ и обратно, проживание сервисных сотрудников в гостиницах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анкт-Петербурга исполнитель несет за свой счет.</w:t>
            </w: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tcBorders>
              <w:top w:val="single" w:sz="4" w:space="0" w:color="auto"/>
            </w:tcBorders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gridAfter w:val="2"/>
          <w:wAfter w:w="213" w:type="pct"/>
          <w:trHeight w:val="20"/>
          <w:jc w:val="right"/>
        </w:trPr>
        <w:tc>
          <w:tcPr>
            <w:tcW w:w="4787" w:type="pct"/>
            <w:gridSpan w:val="2"/>
            <w:shd w:val="clear" w:color="auto" w:fill="D9D9D9"/>
          </w:tcPr>
          <w:p w:rsidR="00AD25CF" w:rsidRDefault="00AD25CF" w:rsidP="006627A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AD25CF" w:rsidRPr="00604084" w:rsidTr="009A29AA">
        <w:trPr>
          <w:trHeight w:val="295"/>
          <w:jc w:val="right"/>
        </w:trPr>
        <w:tc>
          <w:tcPr>
            <w:tcW w:w="4873" w:type="pct"/>
            <w:gridSpan w:val="3"/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127" w:type="pct"/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AD25CF" w:rsidRPr="00604084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Default="00AD25CF" w:rsidP="006627A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127" w:type="pct"/>
          </w:tcPr>
          <w:p w:rsidR="00AD25CF" w:rsidRDefault="00AD25CF" w:rsidP="006627AB">
            <w:pPr>
              <w:ind w:firstLine="0"/>
            </w:pPr>
          </w:p>
        </w:tc>
      </w:tr>
      <w:tr w:rsidR="00AD25CF" w:rsidRPr="00604084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B55449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лицензии</w:t>
            </w:r>
            <w:r w:rsidRPr="00B55449">
              <w:rPr>
                <w:bCs/>
                <w:color w:val="002060"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0D4842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5961" w:hanging="432"/>
              <w:rPr>
                <w:b w:val="0"/>
                <w:bCs/>
                <w:lang w:val="en-US"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470645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jc w:val="left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</w:t>
            </w:r>
            <w:r w:rsidR="00B21548">
              <w:rPr>
                <w:b w:val="0"/>
                <w:bCs/>
              </w:rPr>
              <w:t>ых организациях)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д</w:t>
            </w:r>
            <w:r>
              <w:rPr>
                <w:b w:val="0"/>
                <w:bCs/>
              </w:rPr>
              <w:t>опуски, разрешения</w:t>
            </w:r>
            <w:r w:rsidR="00B21548">
              <w:rPr>
                <w:b w:val="0"/>
                <w:bCs/>
              </w:rPr>
              <w:t>: документы, подтверждающие право выполнения ремонтных работ от изготовителя техники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470645" w:rsidP="006627AB">
            <w:pPr>
              <w:ind w:firstLine="0"/>
            </w:pPr>
            <w:r>
              <w:t>Х</w:t>
            </w: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B55449">
              <w:rPr>
                <w:bCs/>
              </w:rPr>
              <w:t>сертиф</w:t>
            </w:r>
            <w:r>
              <w:rPr>
                <w:bCs/>
              </w:rPr>
              <w:t>икаты, декларации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 xml:space="preserve">договор об осуществлении деятельности от имени третьих лиц (например, в качестве официального дилера, </w:t>
            </w:r>
            <w:r>
              <w:rPr>
                <w:b w:val="0"/>
                <w:bCs/>
              </w:rPr>
              <w:t>поставщика и т. д.)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470645" w:rsidP="006627AB">
            <w:pPr>
              <w:ind w:firstLine="0"/>
            </w:pPr>
            <w:r>
              <w:t>Х</w:t>
            </w: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</w:t>
            </w:r>
            <w:r>
              <w:rPr>
                <w:b w:val="0"/>
                <w:bCs/>
              </w:rPr>
              <w:t>детельства и т. д.)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иные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316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15668E">
              <w:rPr>
                <w:bCs/>
              </w:rPr>
              <w:t>квалификационные требования:</w:t>
            </w:r>
            <w:r>
              <w:rPr>
                <w:bCs/>
              </w:rPr>
              <w:t xml:space="preserve"> персональный менеджер Исполнителя, ответственный за взаимодействие с Заказчиком</w:t>
            </w:r>
          </w:p>
        </w:tc>
        <w:tc>
          <w:tcPr>
            <w:tcW w:w="127" w:type="pct"/>
          </w:tcPr>
          <w:p w:rsidR="00AD25CF" w:rsidRPr="0015668E" w:rsidRDefault="005B1E76" w:rsidP="006627AB">
            <w:pPr>
              <w:ind w:firstLine="0"/>
            </w:pPr>
            <w:r>
              <w:t>Х</w:t>
            </w: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ind w:left="709" w:firstLine="0"/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</w:t>
            </w:r>
            <w:r>
              <w:rPr>
                <w:b w:val="0"/>
                <w:bCs/>
              </w:rPr>
              <w:t>ания к персоналу</w:t>
            </w:r>
            <w:r w:rsidR="00B21548">
              <w:rPr>
                <w:b w:val="0"/>
                <w:bCs/>
              </w:rPr>
              <w:t>: предоставление информации об обучении и допусках персонала, осуществляющего выполнение ремонтных работ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r w:rsidRPr="0015668E">
              <w:rPr>
                <w:b w:val="0"/>
                <w:bCs/>
              </w:rPr>
              <w:t>требования к производственным мощностям, технологи</w:t>
            </w:r>
            <w:r>
              <w:rPr>
                <w:b w:val="0"/>
                <w:bCs/>
              </w:rPr>
              <w:t>ям, оборудованию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15668E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Pr="0015668E" w:rsidRDefault="00AD25CF" w:rsidP="006627A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127" w:type="pct"/>
          </w:tcPr>
          <w:p w:rsidR="00AD25CF" w:rsidRPr="0015668E" w:rsidRDefault="00AD25CF" w:rsidP="006627AB">
            <w:pPr>
              <w:ind w:firstLine="0"/>
            </w:pPr>
          </w:p>
        </w:tc>
      </w:tr>
      <w:tr w:rsidR="00AD25CF" w:rsidRPr="00604084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Default="00AD25CF" w:rsidP="006627A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</w:rPr>
            </w:pPr>
            <w:r w:rsidRPr="003A0BA8">
              <w:rPr>
                <w:bCs/>
              </w:rPr>
              <w:t>иные:</w:t>
            </w:r>
          </w:p>
          <w:p w:rsidR="00280C11" w:rsidRDefault="00280C11" w:rsidP="00280C11">
            <w:r>
              <w:t xml:space="preserve">Потенциальный Исполнитель предоставляет: </w:t>
            </w:r>
          </w:p>
          <w:p w:rsidR="00280C11" w:rsidRDefault="00280C11" w:rsidP="00280C11">
            <w:r>
              <w:t>- информацию об объемах работ (техническое обслуживание), используемых</w:t>
            </w:r>
          </w:p>
          <w:p w:rsidR="00280C11" w:rsidRDefault="00280C11" w:rsidP="00280C11">
            <w:proofErr w:type="gramStart"/>
            <w:r>
              <w:lastRenderedPageBreak/>
              <w:t>товарах (запчасти, расходные материалы, тех.</w:t>
            </w:r>
            <w:r w:rsidR="00470645">
              <w:t xml:space="preserve"> </w:t>
            </w:r>
            <w:r>
              <w:t>жидкости, горюче-смазочные</w:t>
            </w:r>
            <w:proofErr w:type="gramEnd"/>
          </w:p>
          <w:p w:rsidR="00280C11" w:rsidRDefault="00280C11" w:rsidP="00280C11">
            <w:r>
              <w:t xml:space="preserve">материалы) и периодичности проведения ТО, </w:t>
            </w:r>
            <w:proofErr w:type="gramStart"/>
            <w:r>
              <w:t>согласно руководства</w:t>
            </w:r>
            <w:proofErr w:type="gramEnd"/>
          </w:p>
          <w:p w:rsidR="00280C11" w:rsidRPr="00280C11" w:rsidRDefault="00280C11" w:rsidP="00280C11">
            <w:r>
              <w:t>производителя транспортного средства.</w:t>
            </w:r>
          </w:p>
          <w:p w:rsidR="003A0BA8" w:rsidRPr="006627AB" w:rsidRDefault="00280C11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0BA8" w:rsidRPr="006627AB">
              <w:rPr>
                <w:rFonts w:ascii="Times New Roman" w:hAnsi="Times New Roman"/>
                <w:sz w:val="24"/>
                <w:szCs w:val="24"/>
              </w:rPr>
              <w:t>подтверждающие правоспособность юридического лица документы: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:rsidR="003A0BA8" w:rsidRPr="006627AB" w:rsidRDefault="003A0BA8" w:rsidP="003A0BA8">
            <w:pPr>
              <w:pStyle w:val="a5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627AB">
              <w:rPr>
                <w:rFonts w:ascii="Times New Roman" w:hAnsi="Times New Roman"/>
                <w:sz w:val="24"/>
                <w:szCs w:val="24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AD25CF" w:rsidRPr="009A7682" w:rsidRDefault="003A0BA8" w:rsidP="003A0BA8">
            <w:pPr>
              <w:ind w:left="709" w:firstLine="0"/>
            </w:pPr>
            <w:r w:rsidRPr="0051368C">
              <w:rPr>
                <w:rFonts w:cs="Times New Roman"/>
                <w:szCs w:val="24"/>
              </w:rPr>
              <w:t>- презентация потенциального Исполнителя с указанием опыта работы на рынке, списка партнеров, официального сайта</w:t>
            </w:r>
            <w:r>
              <w:rPr>
                <w:bCs/>
              </w:rPr>
              <w:t>.</w:t>
            </w:r>
          </w:p>
        </w:tc>
        <w:tc>
          <w:tcPr>
            <w:tcW w:w="127" w:type="pct"/>
          </w:tcPr>
          <w:p w:rsidR="00AD25CF" w:rsidRDefault="00470645" w:rsidP="006627AB">
            <w:pPr>
              <w:ind w:firstLine="0"/>
            </w:pPr>
            <w:r>
              <w:lastRenderedPageBreak/>
              <w:t>Х</w:t>
            </w:r>
          </w:p>
        </w:tc>
      </w:tr>
      <w:tr w:rsidR="00AD25CF" w:rsidRPr="00604084" w:rsidTr="009A29AA">
        <w:trPr>
          <w:trHeight w:val="275"/>
          <w:jc w:val="right"/>
        </w:trPr>
        <w:tc>
          <w:tcPr>
            <w:tcW w:w="4873" w:type="pct"/>
            <w:gridSpan w:val="3"/>
          </w:tcPr>
          <w:p w:rsidR="00AD25CF" w:rsidRDefault="00AD25CF" w:rsidP="00E9552F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</w:rPr>
            </w:pPr>
          </w:p>
        </w:tc>
        <w:tc>
          <w:tcPr>
            <w:tcW w:w="127" w:type="pct"/>
          </w:tcPr>
          <w:p w:rsidR="00AD25CF" w:rsidRDefault="00AD25CF" w:rsidP="006627AB">
            <w:pPr>
              <w:ind w:firstLine="0"/>
            </w:pPr>
          </w:p>
        </w:tc>
      </w:tr>
    </w:tbl>
    <w:p w:rsidR="00F76AA2" w:rsidRDefault="00F76AA2" w:rsidP="006D0FF1">
      <w:pPr>
        <w:ind w:firstLine="0"/>
      </w:pPr>
    </w:p>
    <w:sectPr w:rsidR="00F76AA2" w:rsidSect="00AD25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CF"/>
    <w:rsid w:val="00034C94"/>
    <w:rsid w:val="00057D4C"/>
    <w:rsid w:val="00065C35"/>
    <w:rsid w:val="000A6C61"/>
    <w:rsid w:val="000E2390"/>
    <w:rsid w:val="000E4863"/>
    <w:rsid w:val="001801BA"/>
    <w:rsid w:val="0020080B"/>
    <w:rsid w:val="00225B92"/>
    <w:rsid w:val="00270C0A"/>
    <w:rsid w:val="00280C11"/>
    <w:rsid w:val="0036163A"/>
    <w:rsid w:val="00363624"/>
    <w:rsid w:val="003A0BA8"/>
    <w:rsid w:val="003B2EA5"/>
    <w:rsid w:val="00427C46"/>
    <w:rsid w:val="00430BC1"/>
    <w:rsid w:val="00433F7F"/>
    <w:rsid w:val="00435156"/>
    <w:rsid w:val="00444B6F"/>
    <w:rsid w:val="00470645"/>
    <w:rsid w:val="00485043"/>
    <w:rsid w:val="004A6B87"/>
    <w:rsid w:val="004C0202"/>
    <w:rsid w:val="004E4DA0"/>
    <w:rsid w:val="0054225C"/>
    <w:rsid w:val="00560AF8"/>
    <w:rsid w:val="0056307F"/>
    <w:rsid w:val="005B1E76"/>
    <w:rsid w:val="005B3C54"/>
    <w:rsid w:val="005E089C"/>
    <w:rsid w:val="0060095D"/>
    <w:rsid w:val="0060549F"/>
    <w:rsid w:val="00642281"/>
    <w:rsid w:val="00660383"/>
    <w:rsid w:val="006627AB"/>
    <w:rsid w:val="006A4096"/>
    <w:rsid w:val="006D0FF1"/>
    <w:rsid w:val="00734FE1"/>
    <w:rsid w:val="00741372"/>
    <w:rsid w:val="0077538D"/>
    <w:rsid w:val="007978EE"/>
    <w:rsid w:val="007C70C1"/>
    <w:rsid w:val="007F3C3D"/>
    <w:rsid w:val="0084477C"/>
    <w:rsid w:val="008B17C0"/>
    <w:rsid w:val="008C7C24"/>
    <w:rsid w:val="008D228D"/>
    <w:rsid w:val="009123AC"/>
    <w:rsid w:val="00930ABA"/>
    <w:rsid w:val="00935DC3"/>
    <w:rsid w:val="009434FE"/>
    <w:rsid w:val="00967D31"/>
    <w:rsid w:val="009A29AA"/>
    <w:rsid w:val="009B118F"/>
    <w:rsid w:val="009F6B58"/>
    <w:rsid w:val="00A856E9"/>
    <w:rsid w:val="00AD25CF"/>
    <w:rsid w:val="00B05383"/>
    <w:rsid w:val="00B14F6B"/>
    <w:rsid w:val="00B17742"/>
    <w:rsid w:val="00B21548"/>
    <w:rsid w:val="00B423A7"/>
    <w:rsid w:val="00B457D9"/>
    <w:rsid w:val="00B57BB5"/>
    <w:rsid w:val="00B77149"/>
    <w:rsid w:val="00BB2086"/>
    <w:rsid w:val="00BB2FE9"/>
    <w:rsid w:val="00BF2801"/>
    <w:rsid w:val="00C77EF8"/>
    <w:rsid w:val="00CB0AD1"/>
    <w:rsid w:val="00CB6225"/>
    <w:rsid w:val="00CD711C"/>
    <w:rsid w:val="00CD777B"/>
    <w:rsid w:val="00CF57D0"/>
    <w:rsid w:val="00D23C25"/>
    <w:rsid w:val="00D3531C"/>
    <w:rsid w:val="00D629EF"/>
    <w:rsid w:val="00D71DF5"/>
    <w:rsid w:val="00E024A8"/>
    <w:rsid w:val="00E55B88"/>
    <w:rsid w:val="00E94B67"/>
    <w:rsid w:val="00E9552F"/>
    <w:rsid w:val="00E977B1"/>
    <w:rsid w:val="00F1373E"/>
    <w:rsid w:val="00F42CE8"/>
    <w:rsid w:val="00F76AA2"/>
    <w:rsid w:val="00F91098"/>
    <w:rsid w:val="00FE55EE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AD25CF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AD25CF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D25C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AD25CF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annotation text"/>
    <w:basedOn w:val="a"/>
    <w:link w:val="a4"/>
    <w:uiPriority w:val="99"/>
    <w:unhideWhenUsed/>
    <w:rsid w:val="00AD25CF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AD25CF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A0BA8"/>
    <w:pPr>
      <w:widowControl/>
      <w:autoSpaceDE/>
      <w:autoSpaceDN/>
      <w:adjustRightInd/>
      <w:ind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3A0BA8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4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4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D71DF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C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1">
    <w:name w:val="heading 1"/>
    <w:basedOn w:val="a"/>
    <w:next w:val="a"/>
    <w:link w:val="10"/>
    <w:qFormat/>
    <w:rsid w:val="00AD25CF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AD25CF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D25CF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link w:val="2"/>
    <w:rsid w:val="00AD25CF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annotation text"/>
    <w:basedOn w:val="a"/>
    <w:link w:val="a4"/>
    <w:uiPriority w:val="99"/>
    <w:unhideWhenUsed/>
    <w:rsid w:val="00AD25CF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AD25CF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A0BA8"/>
    <w:pPr>
      <w:widowControl/>
      <w:autoSpaceDE/>
      <w:autoSpaceDN/>
      <w:adjustRightInd/>
      <w:ind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3A0BA8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4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4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D71D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4631FF-83C8-4C84-A535-88C7BA88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 OAO Aeroport Pulkovo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Sergey V. Ivashchenko</cp:lastModifiedBy>
  <cp:revision>2</cp:revision>
  <cp:lastPrinted>2021-07-01T11:55:00Z</cp:lastPrinted>
  <dcterms:created xsi:type="dcterms:W3CDTF">2022-06-28T11:53:00Z</dcterms:created>
  <dcterms:modified xsi:type="dcterms:W3CDTF">2022-06-28T11:53:00Z</dcterms:modified>
</cp:coreProperties>
</file>