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109E" w14:textId="656D0003" w:rsidR="0059035B" w:rsidRDefault="00805321" w:rsidP="00C502D4">
      <w:pPr>
        <w:jc w:val="center"/>
        <w:rPr>
          <w:b/>
        </w:rPr>
      </w:pPr>
      <w:r w:rsidRPr="00C502D4">
        <w:rPr>
          <w:b/>
        </w:rPr>
        <w:t>Т</w:t>
      </w:r>
      <w:r w:rsidR="00C502D4" w:rsidRPr="00C502D4">
        <w:rPr>
          <w:b/>
        </w:rPr>
        <w:t xml:space="preserve">ехническое задание к запросу цен </w:t>
      </w:r>
      <w:r w:rsidRPr="00C502D4">
        <w:rPr>
          <w:b/>
        </w:rPr>
        <w:t xml:space="preserve">на поставку </w:t>
      </w:r>
      <w:r w:rsidRPr="00C502D4">
        <w:rPr>
          <w:b/>
          <w:lang w:val="en-US"/>
        </w:rPr>
        <w:t>SFP</w:t>
      </w:r>
      <w:r w:rsidRPr="00C502D4">
        <w:rPr>
          <w:b/>
        </w:rPr>
        <w:t xml:space="preserve"> модулей</w:t>
      </w:r>
      <w:r w:rsidR="00E8403D" w:rsidRPr="00C502D4">
        <w:rPr>
          <w:b/>
        </w:rPr>
        <w:t>.</w:t>
      </w:r>
    </w:p>
    <w:p w14:paraId="21A66DC0" w14:textId="77777777" w:rsidR="00C502D4" w:rsidRPr="00C502D4" w:rsidRDefault="00C502D4" w:rsidP="00C502D4">
      <w:pPr>
        <w:jc w:val="center"/>
        <w:rPr>
          <w:b/>
        </w:rPr>
      </w:pPr>
    </w:p>
    <w:p w14:paraId="40B0F6E7" w14:textId="26B7E90F" w:rsidR="00E8403D" w:rsidRPr="00E8403D" w:rsidRDefault="00E8403D" w:rsidP="00C502D4">
      <w:pPr>
        <w:ind w:firstLine="708"/>
      </w:pPr>
      <w:r>
        <w:t>Качественные и количественные характеристики модулей,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1295"/>
        <w:gridCol w:w="1465"/>
        <w:gridCol w:w="1076"/>
        <w:gridCol w:w="1849"/>
        <w:gridCol w:w="1972"/>
      </w:tblGrid>
      <w:tr w:rsidR="000818CD" w14:paraId="785E5ED7" w14:textId="1D54A0C7" w:rsidTr="000602A3">
        <w:tc>
          <w:tcPr>
            <w:tcW w:w="1688" w:type="dxa"/>
          </w:tcPr>
          <w:p w14:paraId="5C5528EB" w14:textId="0FB298CC" w:rsidR="000818CD" w:rsidRPr="00805321" w:rsidRDefault="000818CD">
            <w:r>
              <w:t>Тип модуля</w:t>
            </w:r>
          </w:p>
        </w:tc>
        <w:tc>
          <w:tcPr>
            <w:tcW w:w="1295" w:type="dxa"/>
          </w:tcPr>
          <w:p w14:paraId="4A0F9A09" w14:textId="2A74BFB2" w:rsidR="000818CD" w:rsidRDefault="000818CD">
            <w:r>
              <w:t>Количество</w:t>
            </w:r>
          </w:p>
        </w:tc>
        <w:tc>
          <w:tcPr>
            <w:tcW w:w="1465" w:type="dxa"/>
          </w:tcPr>
          <w:p w14:paraId="53951CDE" w14:textId="5C99828B" w:rsidR="000818CD" w:rsidRPr="00987C4C" w:rsidRDefault="000818CD">
            <w:r>
              <w:t>Тип разъема</w:t>
            </w:r>
          </w:p>
        </w:tc>
        <w:tc>
          <w:tcPr>
            <w:tcW w:w="1076" w:type="dxa"/>
          </w:tcPr>
          <w:p w14:paraId="1A814312" w14:textId="00BB6E5E" w:rsidR="000818CD" w:rsidRPr="00987C4C" w:rsidRDefault="000818CD">
            <w:r>
              <w:t>Тип волокна</w:t>
            </w:r>
          </w:p>
        </w:tc>
        <w:tc>
          <w:tcPr>
            <w:tcW w:w="1849" w:type="dxa"/>
          </w:tcPr>
          <w:p w14:paraId="28980BDA" w14:textId="7CFE43FC" w:rsidR="000818CD" w:rsidRDefault="000818CD">
            <w:r>
              <w:t>Максимальная</w:t>
            </w:r>
          </w:p>
          <w:p w14:paraId="6BF6DBE2" w14:textId="0F78CE89" w:rsidR="000818CD" w:rsidRDefault="000818CD">
            <w:r>
              <w:t>Рабочая температура</w:t>
            </w:r>
          </w:p>
        </w:tc>
        <w:tc>
          <w:tcPr>
            <w:tcW w:w="1972" w:type="dxa"/>
          </w:tcPr>
          <w:p w14:paraId="67F3B6DE" w14:textId="77777777" w:rsidR="000818CD" w:rsidRDefault="00E8403D">
            <w:r>
              <w:t>Максимальная</w:t>
            </w:r>
          </w:p>
          <w:p w14:paraId="52A8BFFE" w14:textId="1CB651AF" w:rsidR="00E8403D" w:rsidRPr="000602A3" w:rsidRDefault="00E8403D">
            <w:r>
              <w:t>Дальность передачи сигнала, не менее</w:t>
            </w:r>
          </w:p>
        </w:tc>
      </w:tr>
      <w:tr w:rsidR="000818CD" w14:paraId="40B6682A" w14:textId="2EDA5AFA" w:rsidTr="000602A3">
        <w:tc>
          <w:tcPr>
            <w:tcW w:w="1688" w:type="dxa"/>
          </w:tcPr>
          <w:p w14:paraId="5769541E" w14:textId="12AF26EB" w:rsidR="000818CD" w:rsidRPr="00805321" w:rsidRDefault="000818CD">
            <w:pPr>
              <w:rPr>
                <w:lang w:val="en-US"/>
              </w:rPr>
            </w:pPr>
            <w:r>
              <w:rPr>
                <w:lang w:val="en-US"/>
              </w:rPr>
              <w:t>10G</w:t>
            </w:r>
            <w:r w:rsidR="000602A3">
              <w:rPr>
                <w:lang w:val="en-US"/>
              </w:rPr>
              <w:t>Base</w:t>
            </w:r>
            <w:r>
              <w:rPr>
                <w:lang w:val="en-US"/>
              </w:rPr>
              <w:t>-LR</w:t>
            </w:r>
          </w:p>
        </w:tc>
        <w:tc>
          <w:tcPr>
            <w:tcW w:w="1295" w:type="dxa"/>
          </w:tcPr>
          <w:p w14:paraId="7ECCE008" w14:textId="51B4DCF1" w:rsidR="000818CD" w:rsidRPr="00987C4C" w:rsidRDefault="000818CD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465" w:type="dxa"/>
          </w:tcPr>
          <w:p w14:paraId="14BB8AA5" w14:textId="31368343" w:rsidR="000818CD" w:rsidRPr="00987C4C" w:rsidRDefault="000818CD">
            <w:pPr>
              <w:rPr>
                <w:lang w:val="en-US"/>
              </w:rPr>
            </w:pPr>
            <w:r>
              <w:rPr>
                <w:lang w:val="en-US"/>
              </w:rPr>
              <w:t>LC/UPC Duplex</w:t>
            </w:r>
          </w:p>
        </w:tc>
        <w:tc>
          <w:tcPr>
            <w:tcW w:w="1076" w:type="dxa"/>
          </w:tcPr>
          <w:p w14:paraId="79C2999B" w14:textId="4BF5F403" w:rsidR="000818CD" w:rsidRPr="00987C4C" w:rsidRDefault="000818CD">
            <w:pPr>
              <w:rPr>
                <w:lang w:val="en-US"/>
              </w:rPr>
            </w:pPr>
            <w:r>
              <w:rPr>
                <w:lang w:val="en-US"/>
              </w:rPr>
              <w:t>SMF</w:t>
            </w:r>
          </w:p>
        </w:tc>
        <w:tc>
          <w:tcPr>
            <w:tcW w:w="1849" w:type="dxa"/>
          </w:tcPr>
          <w:p w14:paraId="398BBBF5" w14:textId="5680C5BD" w:rsidR="000818CD" w:rsidRDefault="000818CD">
            <w:r>
              <w:t>70</w:t>
            </w:r>
            <w:r w:rsidRPr="001961D1">
              <w:t>°C</w:t>
            </w:r>
          </w:p>
        </w:tc>
        <w:tc>
          <w:tcPr>
            <w:tcW w:w="1972" w:type="dxa"/>
          </w:tcPr>
          <w:p w14:paraId="09E0EB49" w14:textId="33B55D10" w:rsidR="000818CD" w:rsidRDefault="00E8403D">
            <w:r>
              <w:t>10000м</w:t>
            </w:r>
          </w:p>
        </w:tc>
      </w:tr>
      <w:tr w:rsidR="000818CD" w14:paraId="631FD387" w14:textId="14AF076B" w:rsidTr="000602A3">
        <w:tc>
          <w:tcPr>
            <w:tcW w:w="1688" w:type="dxa"/>
          </w:tcPr>
          <w:p w14:paraId="30C6FC02" w14:textId="42BA3023" w:rsidR="000818CD" w:rsidRPr="00805321" w:rsidRDefault="000818CD" w:rsidP="00987C4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B2B75">
              <w:t>5</w:t>
            </w:r>
            <w:proofErr w:type="spellStart"/>
            <w:r w:rsidR="000602A3">
              <w:rPr>
                <w:lang w:val="en-US"/>
              </w:rPr>
              <w:t>GBase</w:t>
            </w:r>
            <w:proofErr w:type="spellEnd"/>
            <w:r>
              <w:rPr>
                <w:lang w:val="en-US"/>
              </w:rPr>
              <w:t>-SR</w:t>
            </w:r>
          </w:p>
        </w:tc>
        <w:tc>
          <w:tcPr>
            <w:tcW w:w="1295" w:type="dxa"/>
          </w:tcPr>
          <w:p w14:paraId="5CBEB004" w14:textId="7573142D" w:rsidR="000818CD" w:rsidRPr="00987C4C" w:rsidRDefault="000818CD" w:rsidP="00987C4C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465" w:type="dxa"/>
          </w:tcPr>
          <w:p w14:paraId="1A737ABF" w14:textId="3630A614" w:rsidR="000818CD" w:rsidRDefault="000818CD" w:rsidP="00987C4C">
            <w:r>
              <w:rPr>
                <w:lang w:val="en-US"/>
              </w:rPr>
              <w:t>LC/UPC Duplex</w:t>
            </w:r>
          </w:p>
        </w:tc>
        <w:tc>
          <w:tcPr>
            <w:tcW w:w="1076" w:type="dxa"/>
          </w:tcPr>
          <w:p w14:paraId="5B38BD70" w14:textId="17840E56" w:rsidR="000818CD" w:rsidRPr="00987C4C" w:rsidRDefault="000818CD" w:rsidP="00987C4C">
            <w:pPr>
              <w:rPr>
                <w:lang w:val="en-US"/>
              </w:rPr>
            </w:pPr>
            <w:r>
              <w:rPr>
                <w:lang w:val="en-US"/>
              </w:rPr>
              <w:t>MMF</w:t>
            </w:r>
          </w:p>
        </w:tc>
        <w:tc>
          <w:tcPr>
            <w:tcW w:w="1849" w:type="dxa"/>
          </w:tcPr>
          <w:p w14:paraId="2AC8598A" w14:textId="16F03A65" w:rsidR="000818CD" w:rsidRDefault="000818CD" w:rsidP="00987C4C">
            <w:r>
              <w:t>70</w:t>
            </w:r>
            <w:r w:rsidRPr="001961D1">
              <w:t>°C</w:t>
            </w:r>
          </w:p>
        </w:tc>
        <w:tc>
          <w:tcPr>
            <w:tcW w:w="1972" w:type="dxa"/>
          </w:tcPr>
          <w:p w14:paraId="19BC5AAE" w14:textId="45B1ED6D" w:rsidR="000818CD" w:rsidRDefault="00E8403D" w:rsidP="00987C4C">
            <w:r>
              <w:t>100м</w:t>
            </w:r>
          </w:p>
        </w:tc>
      </w:tr>
      <w:tr w:rsidR="000818CD" w14:paraId="62A05919" w14:textId="69EF91A3" w:rsidTr="000602A3">
        <w:tc>
          <w:tcPr>
            <w:tcW w:w="1688" w:type="dxa"/>
          </w:tcPr>
          <w:p w14:paraId="5702DE6C" w14:textId="49F5C07B" w:rsidR="000818CD" w:rsidRPr="00805321" w:rsidRDefault="000818CD" w:rsidP="00987C4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B2B75">
              <w:t>5</w:t>
            </w:r>
            <w:proofErr w:type="spellStart"/>
            <w:r w:rsidR="000602A3">
              <w:rPr>
                <w:lang w:val="en-US"/>
              </w:rPr>
              <w:t>GBase</w:t>
            </w:r>
            <w:proofErr w:type="spellEnd"/>
            <w:r>
              <w:rPr>
                <w:lang w:val="en-US"/>
              </w:rPr>
              <w:t>-SR-I</w:t>
            </w:r>
          </w:p>
        </w:tc>
        <w:tc>
          <w:tcPr>
            <w:tcW w:w="1295" w:type="dxa"/>
          </w:tcPr>
          <w:p w14:paraId="241BC328" w14:textId="184775B5" w:rsidR="000818CD" w:rsidRPr="00987C4C" w:rsidRDefault="000818CD" w:rsidP="00987C4C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465" w:type="dxa"/>
          </w:tcPr>
          <w:p w14:paraId="581A9AEA" w14:textId="1AA36246" w:rsidR="000818CD" w:rsidRDefault="000818CD" w:rsidP="00987C4C">
            <w:r>
              <w:rPr>
                <w:lang w:val="en-US"/>
              </w:rPr>
              <w:t>LC/UPC Duplex</w:t>
            </w:r>
          </w:p>
        </w:tc>
        <w:tc>
          <w:tcPr>
            <w:tcW w:w="1076" w:type="dxa"/>
          </w:tcPr>
          <w:p w14:paraId="0FB5E47E" w14:textId="096CCF46" w:rsidR="000818CD" w:rsidRPr="00987C4C" w:rsidRDefault="000818CD" w:rsidP="00987C4C">
            <w:pPr>
              <w:rPr>
                <w:lang w:val="en-US"/>
              </w:rPr>
            </w:pPr>
            <w:r>
              <w:rPr>
                <w:lang w:val="en-US"/>
              </w:rPr>
              <w:t>MMF</w:t>
            </w:r>
          </w:p>
        </w:tc>
        <w:tc>
          <w:tcPr>
            <w:tcW w:w="1849" w:type="dxa"/>
          </w:tcPr>
          <w:p w14:paraId="500B7550" w14:textId="13CFB489" w:rsidR="000818CD" w:rsidRDefault="000818CD" w:rsidP="00987C4C">
            <w:r w:rsidRPr="001961D1">
              <w:t>85°C</w:t>
            </w:r>
          </w:p>
        </w:tc>
        <w:tc>
          <w:tcPr>
            <w:tcW w:w="1972" w:type="dxa"/>
          </w:tcPr>
          <w:p w14:paraId="26B2FE8C" w14:textId="029854B9" w:rsidR="000818CD" w:rsidRPr="001961D1" w:rsidRDefault="00E8403D" w:rsidP="00987C4C">
            <w:r>
              <w:t>100м</w:t>
            </w:r>
          </w:p>
        </w:tc>
      </w:tr>
      <w:tr w:rsidR="000818CD" w14:paraId="05365048" w14:textId="3BDBFCA7" w:rsidTr="000602A3">
        <w:tc>
          <w:tcPr>
            <w:tcW w:w="1688" w:type="dxa"/>
          </w:tcPr>
          <w:p w14:paraId="3C870885" w14:textId="195380E3" w:rsidR="000818CD" w:rsidRPr="00805321" w:rsidRDefault="000818CD" w:rsidP="00987C4C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="000602A3">
              <w:rPr>
                <w:lang w:val="en-US"/>
              </w:rPr>
              <w:t>GBase</w:t>
            </w:r>
            <w:r>
              <w:rPr>
                <w:lang w:val="en-US"/>
              </w:rPr>
              <w:t>-CWDM4</w:t>
            </w:r>
          </w:p>
        </w:tc>
        <w:tc>
          <w:tcPr>
            <w:tcW w:w="1295" w:type="dxa"/>
          </w:tcPr>
          <w:p w14:paraId="235EBA7F" w14:textId="3331F5FD" w:rsidR="000818CD" w:rsidRPr="00987C4C" w:rsidRDefault="000818CD" w:rsidP="00987C4C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465" w:type="dxa"/>
          </w:tcPr>
          <w:p w14:paraId="04256E5C" w14:textId="4EB287ED" w:rsidR="000818CD" w:rsidRDefault="000818CD" w:rsidP="00987C4C">
            <w:r>
              <w:rPr>
                <w:lang w:val="en-US"/>
              </w:rPr>
              <w:t>LC/UPC Duplex</w:t>
            </w:r>
          </w:p>
        </w:tc>
        <w:tc>
          <w:tcPr>
            <w:tcW w:w="1076" w:type="dxa"/>
          </w:tcPr>
          <w:p w14:paraId="2B077931" w14:textId="57C96698" w:rsidR="000818CD" w:rsidRPr="00987C4C" w:rsidRDefault="000818CD" w:rsidP="00987C4C">
            <w:pPr>
              <w:rPr>
                <w:lang w:val="en-US"/>
              </w:rPr>
            </w:pPr>
            <w:r>
              <w:rPr>
                <w:lang w:val="en-US"/>
              </w:rPr>
              <w:t>SMF</w:t>
            </w:r>
          </w:p>
        </w:tc>
        <w:tc>
          <w:tcPr>
            <w:tcW w:w="1849" w:type="dxa"/>
          </w:tcPr>
          <w:p w14:paraId="58C1285D" w14:textId="252ECCF0" w:rsidR="000818CD" w:rsidRDefault="000818CD" w:rsidP="00987C4C">
            <w:r>
              <w:t>70</w:t>
            </w:r>
            <w:r w:rsidRPr="001961D1">
              <w:t>°C</w:t>
            </w:r>
          </w:p>
        </w:tc>
        <w:tc>
          <w:tcPr>
            <w:tcW w:w="1972" w:type="dxa"/>
          </w:tcPr>
          <w:p w14:paraId="01786A90" w14:textId="7B949438" w:rsidR="000818CD" w:rsidRDefault="00E8403D" w:rsidP="00987C4C">
            <w:r>
              <w:t>2000м</w:t>
            </w:r>
          </w:p>
        </w:tc>
      </w:tr>
    </w:tbl>
    <w:p w14:paraId="36798124" w14:textId="0E071691" w:rsidR="00805321" w:rsidRDefault="00805321"/>
    <w:p w14:paraId="40F973A5" w14:textId="634FF2DE" w:rsidR="00E8403D" w:rsidRDefault="00E8403D">
      <w:r>
        <w:t xml:space="preserve">Все поставляемые модули должны поддерживать функцию </w:t>
      </w:r>
      <w:r>
        <w:rPr>
          <w:lang w:val="en-US"/>
        </w:rPr>
        <w:t>DDM</w:t>
      </w:r>
      <w:r w:rsidRPr="00C502D4">
        <w:t xml:space="preserve"> (</w:t>
      </w:r>
      <w:r>
        <w:rPr>
          <w:lang w:val="en-US"/>
        </w:rPr>
        <w:t>digital</w:t>
      </w:r>
      <w:r w:rsidRPr="00C502D4">
        <w:t xml:space="preserve"> </w:t>
      </w:r>
      <w:r>
        <w:rPr>
          <w:lang w:val="en-US"/>
        </w:rPr>
        <w:t>diagnostic</w:t>
      </w:r>
      <w:r w:rsidRPr="00C502D4">
        <w:t xml:space="preserve"> </w:t>
      </w:r>
      <w:r>
        <w:rPr>
          <w:lang w:val="en-US"/>
        </w:rPr>
        <w:t>monitoring</w:t>
      </w:r>
      <w:r w:rsidRPr="00C502D4">
        <w:t>)</w:t>
      </w:r>
      <w:r>
        <w:t>.</w:t>
      </w:r>
    </w:p>
    <w:p w14:paraId="0D2515FA" w14:textId="518C611F" w:rsidR="00E8403D" w:rsidRDefault="00E8403D">
      <w:r>
        <w:t xml:space="preserve">Все поставляемые модули должны корректно функционировать в оборудовании </w:t>
      </w:r>
      <w:r>
        <w:rPr>
          <w:lang w:val="en-US"/>
        </w:rPr>
        <w:t>Huawei</w:t>
      </w:r>
      <w:r w:rsidRPr="00E8403D">
        <w:t xml:space="preserve">, </w:t>
      </w:r>
      <w:r>
        <w:rPr>
          <w:lang w:val="en-US"/>
        </w:rPr>
        <w:t>Mellanox</w:t>
      </w:r>
      <w:r w:rsidRPr="00E8403D">
        <w:t xml:space="preserve"> (</w:t>
      </w:r>
      <w:r>
        <w:rPr>
          <w:lang w:val="en-US"/>
        </w:rPr>
        <w:t>NVIDIA</w:t>
      </w:r>
      <w:r w:rsidRPr="00E8403D">
        <w:t>).</w:t>
      </w:r>
    </w:p>
    <w:p w14:paraId="71D78E00" w14:textId="756F7FF2" w:rsidR="0048157E" w:rsidRDefault="0048157E" w:rsidP="0048157E">
      <w:bookmarkStart w:id="0" w:name="_GoBack"/>
      <w:bookmarkEnd w:id="0"/>
      <w:r>
        <w:t>Среднее время наработки на отказ (</w:t>
      </w:r>
      <w:r>
        <w:rPr>
          <w:lang w:val="en-US"/>
        </w:rPr>
        <w:t>MTBF</w:t>
      </w:r>
      <w:r>
        <w:t>), не менее: 1 000 000 часов</w:t>
      </w:r>
      <w:r>
        <w:t>.</w:t>
      </w:r>
    </w:p>
    <w:p w14:paraId="1AF11018" w14:textId="2A613EC7" w:rsidR="00C74BC7" w:rsidRDefault="00E8403D">
      <w:r>
        <w:t xml:space="preserve">На все модули должна быть предоставлена гарантия сроком не менее </w:t>
      </w:r>
      <w:r w:rsidR="0048157E">
        <w:t>3</w:t>
      </w:r>
      <w:r>
        <w:t xml:space="preserve"> </w:t>
      </w:r>
      <w:r w:rsidR="0048157E">
        <w:t>лет</w:t>
      </w:r>
      <w:r w:rsidR="00C74BC7">
        <w:t xml:space="preserve"> с момента поставки.</w:t>
      </w:r>
    </w:p>
    <w:p w14:paraId="6FB23354" w14:textId="550110E4" w:rsidR="0048157E" w:rsidRDefault="0048157E" w:rsidP="0048157E">
      <w:r>
        <w:t>Забор неисправного оборудования</w:t>
      </w:r>
      <w:r>
        <w:t xml:space="preserve"> </w:t>
      </w:r>
      <w:r>
        <w:t>осуществляется на основе заявки Заказчика, по адресу на территории г. Москвы, указанном в заявке.</w:t>
      </w:r>
      <w:r>
        <w:tab/>
      </w:r>
    </w:p>
    <w:p w14:paraId="24F1EFA5" w14:textId="6492D1B8" w:rsidR="0048157E" w:rsidRDefault="0048157E" w:rsidP="0048157E">
      <w:r w:rsidRPr="0048157E">
        <w:t>Срок замены неисправного оборудования</w:t>
      </w:r>
      <w:r>
        <w:t xml:space="preserve"> осуществляется </w:t>
      </w:r>
      <w:r w:rsidRPr="0048157E">
        <w:t xml:space="preserve">в течение 10 раб. </w:t>
      </w:r>
      <w:r>
        <w:t>д</w:t>
      </w:r>
      <w:r w:rsidRPr="0048157E">
        <w:t>ней</w:t>
      </w:r>
      <w:r>
        <w:t>.</w:t>
      </w:r>
      <w:r w:rsidRPr="0048157E">
        <w:tab/>
      </w:r>
      <w:r w:rsidRPr="0048157E">
        <w:tab/>
      </w:r>
    </w:p>
    <w:p w14:paraId="3594A0BE" w14:textId="4B1382B0" w:rsidR="001E6342" w:rsidRDefault="00C502D4">
      <w:pPr>
        <w:rPr>
          <w:color w:val="FF0000"/>
        </w:rPr>
      </w:pPr>
      <w:r>
        <w:t xml:space="preserve">Срок поставки: </w:t>
      </w:r>
      <w:r w:rsidR="00200994" w:rsidRPr="00200994">
        <w:t>не более 8 недель</w:t>
      </w:r>
      <w:r w:rsidRPr="00200994">
        <w:t>.</w:t>
      </w:r>
    </w:p>
    <w:p w14:paraId="39989AFE" w14:textId="47ED0858" w:rsidR="00C502D4" w:rsidRDefault="00C502D4">
      <w:r>
        <w:t xml:space="preserve">Условия оплаты: </w:t>
      </w:r>
      <w:proofErr w:type="spellStart"/>
      <w:r>
        <w:t>постоплата</w:t>
      </w:r>
      <w:proofErr w:type="spellEnd"/>
      <w:r>
        <w:t>, 30 кал. дней.</w:t>
      </w:r>
    </w:p>
    <w:p w14:paraId="6B65E55E" w14:textId="183C32E0" w:rsidR="00C502D4" w:rsidRDefault="00BD05FD">
      <w:r w:rsidRPr="00BD05FD">
        <w:t>Адрес поставки: Московская область, Ленинский район, г. Видное, Северная промзона, испытательный корпус помещение № 1</w:t>
      </w:r>
      <w:r>
        <w:t>.</w:t>
      </w:r>
    </w:p>
    <w:p w14:paraId="3B6E9705" w14:textId="77777777" w:rsidR="00C502D4" w:rsidRPr="00E8403D" w:rsidRDefault="00C502D4"/>
    <w:sectPr w:rsidR="00C502D4" w:rsidRPr="00E8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E6342"/>
    <w:rsid w:val="00200994"/>
    <w:rsid w:val="002B2B75"/>
    <w:rsid w:val="0048157E"/>
    <w:rsid w:val="004A40C7"/>
    <w:rsid w:val="00805321"/>
    <w:rsid w:val="00987C4C"/>
    <w:rsid w:val="00BD05FD"/>
    <w:rsid w:val="00C502D4"/>
    <w:rsid w:val="00C74BC7"/>
    <w:rsid w:val="00D60ABC"/>
    <w:rsid w:val="00E8403D"/>
    <w:rsid w:val="00E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09A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ECFE-77B1-42AA-8037-2A045C8D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Скороход Сергей Анатольевич</cp:lastModifiedBy>
  <cp:revision>12</cp:revision>
  <dcterms:created xsi:type="dcterms:W3CDTF">2024-01-10T08:01:00Z</dcterms:created>
  <dcterms:modified xsi:type="dcterms:W3CDTF">2024-02-02T09:38:00Z</dcterms:modified>
</cp:coreProperties>
</file>