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00" w:firstRow="0" w:lastRow="0" w:firstColumn="0" w:lastColumn="0" w:noHBand="0" w:noVBand="0"/>
      </w:tblPr>
      <w:tblGrid>
        <w:gridCol w:w="10204"/>
      </w:tblGrid>
      <w:tr w:rsidR="00397BE4" w:rsidRPr="0043711D" w:rsidTr="00116D5F">
        <w:trPr>
          <w:cantSplit/>
        </w:trPr>
        <w:tc>
          <w:tcPr>
            <w:tcW w:w="5000" w:type="pct"/>
          </w:tcPr>
          <w:p w:rsidR="001A546C" w:rsidRPr="0043711D" w:rsidRDefault="001A546C" w:rsidP="001A546C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ТЕХНИЧЕСКОЕ ЗАДАНИЕ</w:t>
            </w:r>
          </w:p>
          <w:p w:rsidR="0003229F" w:rsidRPr="0043711D" w:rsidRDefault="002B2BBE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на выполнение работ по </w:t>
            </w:r>
            <w:r w:rsidR="001056C0">
              <w:rPr>
                <w:rFonts w:ascii="Arial" w:hAnsi="Arial" w:cs="Arial"/>
                <w:b/>
                <w:sz w:val="22"/>
                <w:szCs w:val="22"/>
              </w:rPr>
              <w:t>капитальному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ремонту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объектов ППС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>Зелецино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 xml:space="preserve">Нижегородского филиала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АО "ПГК"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по адресу</w:t>
            </w:r>
            <w:r w:rsidR="0059745E" w:rsidRPr="0043711D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E2716A" w:rsidRDefault="0003229F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607650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Нижегородская область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г.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Кстово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43711D">
              <w:rPr>
                <w:rFonts w:ascii="Arial" w:hAnsi="Arial" w:cs="Arial"/>
                <w:b/>
                <w:sz w:val="22"/>
                <w:szCs w:val="22"/>
              </w:rPr>
              <w:t>промзона</w:t>
            </w:r>
            <w:proofErr w:type="spellEnd"/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>в 202</w:t>
            </w:r>
            <w:r w:rsidR="00B64EC4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A5750">
              <w:rPr>
                <w:rFonts w:ascii="Arial" w:hAnsi="Arial" w:cs="Arial"/>
                <w:b/>
                <w:sz w:val="22"/>
                <w:szCs w:val="22"/>
              </w:rPr>
              <w:t>г</w:t>
            </w:r>
          </w:p>
          <w:p w:rsidR="00F153DB" w:rsidRDefault="00F153DB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 объектов</w:t>
            </w:r>
          </w:p>
          <w:p w:rsidR="000B1669" w:rsidRDefault="000B1669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64EC4" w:rsidRDefault="00EF7939" w:rsidP="00633733">
            <w:pPr>
              <w:pStyle w:val="a5"/>
              <w:numPr>
                <w:ilvl w:val="0"/>
                <w:numId w:val="30"/>
              </w:numPr>
              <w:suppressLineNumbers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F7939">
              <w:rPr>
                <w:rFonts w:ascii="Arial" w:hAnsi="Arial" w:cs="Arial"/>
                <w:b/>
                <w:sz w:val="22"/>
                <w:szCs w:val="22"/>
              </w:rPr>
              <w:t>Резервуар</w:t>
            </w:r>
            <w:r>
              <w:rPr>
                <w:rFonts w:ascii="Arial" w:hAnsi="Arial" w:cs="Arial"/>
                <w:b/>
                <w:sz w:val="22"/>
                <w:szCs w:val="22"/>
              </w:rPr>
              <w:t>ы</w:t>
            </w:r>
            <w:r w:rsidR="0063373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633733" w:rsidRPr="00633733">
              <w:rPr>
                <w:rFonts w:ascii="Arial" w:hAnsi="Arial" w:cs="Arial"/>
                <w:b/>
                <w:sz w:val="22"/>
                <w:szCs w:val="22"/>
              </w:rPr>
              <w:t xml:space="preserve"> запаса очищенной воды</w:t>
            </w:r>
            <w:r w:rsidR="00CF1A6A">
              <w:rPr>
                <w:rFonts w:ascii="Arial" w:hAnsi="Arial" w:cs="Arial"/>
                <w:b/>
                <w:sz w:val="22"/>
                <w:szCs w:val="22"/>
              </w:rPr>
              <w:t xml:space="preserve">– 2 </w:t>
            </w:r>
            <w:proofErr w:type="spellStart"/>
            <w:r w:rsidR="00CF1A6A">
              <w:rPr>
                <w:rFonts w:ascii="Arial" w:hAnsi="Arial" w:cs="Arial"/>
                <w:b/>
                <w:sz w:val="22"/>
                <w:szCs w:val="22"/>
              </w:rPr>
              <w:t>шт</w:t>
            </w:r>
            <w:proofErr w:type="spellEnd"/>
          </w:p>
          <w:p w:rsidR="00DC1957" w:rsidRDefault="00DC1957" w:rsidP="00DC1957">
            <w:pPr>
              <w:pStyle w:val="a5"/>
              <w:suppressLineNumbers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C1957">
              <w:rPr>
                <w:rFonts w:ascii="Arial" w:hAnsi="Arial" w:cs="Arial"/>
                <w:b/>
                <w:sz w:val="22"/>
                <w:szCs w:val="22"/>
              </w:rPr>
              <w:t>52:26:0150001:1184</w:t>
            </w:r>
            <w:r w:rsidRPr="00DC1957">
              <w:rPr>
                <w:rFonts w:ascii="Arial" w:hAnsi="Arial" w:cs="Arial"/>
                <w:b/>
                <w:sz w:val="22"/>
                <w:szCs w:val="22"/>
              </w:rPr>
              <w:tab/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инв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№ </w:t>
            </w:r>
            <w:r w:rsidRPr="00DC1957">
              <w:rPr>
                <w:rFonts w:ascii="Arial" w:hAnsi="Arial" w:cs="Arial"/>
                <w:b/>
                <w:sz w:val="22"/>
                <w:szCs w:val="22"/>
              </w:rPr>
              <w:t>120000001144/0000/1</w:t>
            </w:r>
          </w:p>
          <w:p w:rsidR="00DC1957" w:rsidRPr="008A7E49" w:rsidRDefault="00DC1957" w:rsidP="00DC1957">
            <w:pPr>
              <w:pStyle w:val="a5"/>
              <w:suppressLineNumbers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C1957">
              <w:rPr>
                <w:rFonts w:ascii="Arial" w:hAnsi="Arial" w:cs="Arial"/>
                <w:b/>
                <w:sz w:val="22"/>
                <w:szCs w:val="22"/>
              </w:rPr>
              <w:t>52:26:0150001:1166</w:t>
            </w:r>
            <w:r w:rsidRPr="00DC1957">
              <w:rPr>
                <w:rFonts w:ascii="Arial" w:hAnsi="Arial" w:cs="Arial"/>
                <w:b/>
                <w:sz w:val="22"/>
                <w:szCs w:val="22"/>
              </w:rPr>
              <w:tab/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инв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№ </w:t>
            </w:r>
            <w:r w:rsidRPr="00DC1957">
              <w:rPr>
                <w:rFonts w:ascii="Arial" w:hAnsi="Arial" w:cs="Arial"/>
                <w:b/>
                <w:sz w:val="22"/>
                <w:szCs w:val="22"/>
              </w:rPr>
              <w:t>120000001145/0000/1</w:t>
            </w:r>
          </w:p>
        </w:tc>
      </w:tr>
    </w:tbl>
    <w:p w:rsidR="003C6A8A" w:rsidRPr="0043711D" w:rsidRDefault="003C6A8A" w:rsidP="00B657FC">
      <w:pPr>
        <w:pStyle w:val="af"/>
        <w:tabs>
          <w:tab w:val="left" w:pos="567"/>
        </w:tabs>
        <w:rPr>
          <w:rFonts w:ascii="Arial" w:hAnsi="Arial" w:cs="Arial"/>
        </w:rPr>
      </w:pPr>
    </w:p>
    <w:p w:rsidR="001A546C" w:rsidRPr="0043711D" w:rsidRDefault="001A546C" w:rsidP="001A546C">
      <w:pPr>
        <w:spacing w:after="200"/>
        <w:ind w:left="-142"/>
        <w:jc w:val="both"/>
        <w:rPr>
          <w:rFonts w:ascii="Arial" w:eastAsia="Calibri" w:hAnsi="Arial" w:cs="Arial"/>
          <w:sz w:val="22"/>
          <w:szCs w:val="22"/>
        </w:rPr>
      </w:pPr>
      <w:r w:rsidRPr="0043711D">
        <w:rPr>
          <w:rFonts w:ascii="Arial" w:eastAsia="Calibri" w:hAnsi="Arial" w:cs="Arial"/>
          <w:sz w:val="22"/>
          <w:szCs w:val="22"/>
          <w:u w:val="single"/>
        </w:rPr>
        <w:t>Принятые сокращения</w:t>
      </w:r>
      <w:r w:rsidRPr="0043711D">
        <w:rPr>
          <w:rFonts w:ascii="Arial" w:eastAsia="Calibri" w:hAnsi="Arial" w:cs="Arial"/>
          <w:sz w:val="22"/>
          <w:szCs w:val="22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018"/>
        <w:gridCol w:w="7186"/>
      </w:tblGrid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РФ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Российская Федерация.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ПГК</w:t>
            </w:r>
            <w:r w:rsidR="001A546C" w:rsidRPr="0043711D">
              <w:rPr>
                <w:rFonts w:ascii="Arial" w:hAnsi="Arial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 «Первая Грузовая Компания»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Заказчик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6A6E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43711D">
              <w:rPr>
                <w:rFonts w:ascii="Arial" w:hAnsi="Arial" w:cs="Arial"/>
                <w:sz w:val="22"/>
                <w:szCs w:val="22"/>
              </w:rPr>
              <w:t>Первая Грузовая Компания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».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Исполнитель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Подрядчик по договору.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225E16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ТЗ </w:t>
            </w:r>
            <w:r w:rsidR="0081320B" w:rsidRPr="0043711D">
              <w:rPr>
                <w:rFonts w:ascii="Arial" w:hAnsi="Arial" w:cs="Arial"/>
                <w:b/>
                <w:sz w:val="22"/>
                <w:szCs w:val="22"/>
              </w:rPr>
              <w:t>–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6A6E1F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Настоящее Техническое задание.</w:t>
            </w:r>
          </w:p>
        </w:tc>
      </w:tr>
      <w:tr w:rsidR="003E46CE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3E46CE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Объект -</w:t>
            </w:r>
            <w:r w:rsidR="00332BF9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836237" w:rsidP="005C3294">
            <w:pPr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 xml:space="preserve">Арендованные объекты по договору аренды имущества ОАО «РЖД» </w:t>
            </w:r>
          </w:p>
        </w:tc>
      </w:tr>
      <w:tr w:rsidR="00225E16" w:rsidRPr="0043711D" w:rsidTr="00391D90"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546C" w:rsidRPr="00F55F4E" w:rsidTr="00391D90">
        <w:trPr>
          <w:trHeight w:val="393"/>
        </w:trPr>
        <w:tc>
          <w:tcPr>
            <w:tcW w:w="3018" w:type="dxa"/>
            <w:tcBorders>
              <w:top w:val="single" w:sz="4" w:space="0" w:color="auto"/>
            </w:tcBorders>
          </w:tcPr>
          <w:p w:rsidR="001A546C" w:rsidRPr="00F55F4E" w:rsidRDefault="00F55F4E" w:rsidP="00F55F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Номер лота 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1A546C" w:rsidRPr="008A34AE" w:rsidRDefault="00F55F4E" w:rsidP="00D067E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34AE">
              <w:rPr>
                <w:rFonts w:ascii="Arial" w:hAnsi="Arial" w:cs="Arial"/>
                <w:b/>
                <w:sz w:val="22"/>
                <w:szCs w:val="22"/>
              </w:rPr>
              <w:t xml:space="preserve">ЛОТ </w:t>
            </w:r>
            <w:r w:rsidR="00E06AC2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0B1669" w:rsidRPr="00F55F4E" w:rsidTr="00391D90">
        <w:tc>
          <w:tcPr>
            <w:tcW w:w="3018" w:type="dxa"/>
            <w:tcBorders>
              <w:top w:val="single" w:sz="4" w:space="0" w:color="auto"/>
            </w:tcBorders>
          </w:tcPr>
          <w:p w:rsidR="000B1669" w:rsidRPr="00F55F4E" w:rsidRDefault="00F55F4E" w:rsidP="00F55F4E">
            <w:pPr>
              <w:pStyle w:val="a5"/>
              <w:numPr>
                <w:ilvl w:val="0"/>
                <w:numId w:val="34"/>
              </w:numPr>
              <w:ind w:left="321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iCs/>
                <w:sz w:val="22"/>
                <w:szCs w:val="22"/>
              </w:rPr>
              <w:t>Наименование объекта</w:t>
            </w:r>
            <w:r w:rsidRPr="00F55F4E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F55F4E" w:rsidRDefault="00F55F4E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Капитальный ремонт.</w:t>
            </w:r>
          </w:p>
          <w:p w:rsidR="00DC1957" w:rsidRPr="00DC1957" w:rsidRDefault="00DC1957" w:rsidP="00DC19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1957">
              <w:rPr>
                <w:rFonts w:ascii="Arial" w:hAnsi="Arial" w:cs="Arial"/>
                <w:sz w:val="22"/>
                <w:szCs w:val="22"/>
              </w:rPr>
              <w:t xml:space="preserve">Резервуары– 2 </w:t>
            </w:r>
            <w:proofErr w:type="spellStart"/>
            <w:r w:rsidRPr="00DC1957">
              <w:rPr>
                <w:rFonts w:ascii="Arial" w:hAnsi="Arial" w:cs="Arial"/>
                <w:sz w:val="22"/>
                <w:szCs w:val="22"/>
              </w:rPr>
              <w:t>шт</w:t>
            </w:r>
            <w:proofErr w:type="spellEnd"/>
          </w:p>
          <w:p w:rsidR="00DC1957" w:rsidRPr="00DC1957" w:rsidRDefault="00DC1957" w:rsidP="00DC19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1957">
              <w:rPr>
                <w:rFonts w:ascii="Arial" w:hAnsi="Arial" w:cs="Arial"/>
                <w:sz w:val="22"/>
                <w:szCs w:val="22"/>
              </w:rPr>
              <w:t>52:26:0150001:1184</w:t>
            </w:r>
            <w:r w:rsidRPr="00DC1957">
              <w:rPr>
                <w:rFonts w:ascii="Arial" w:hAnsi="Arial" w:cs="Arial"/>
                <w:sz w:val="22"/>
                <w:szCs w:val="22"/>
              </w:rPr>
              <w:tab/>
            </w:r>
            <w:proofErr w:type="spellStart"/>
            <w:r w:rsidRPr="00DC1957">
              <w:rPr>
                <w:rFonts w:ascii="Arial" w:hAnsi="Arial" w:cs="Arial"/>
                <w:sz w:val="22"/>
                <w:szCs w:val="22"/>
              </w:rPr>
              <w:t>инв</w:t>
            </w:r>
            <w:proofErr w:type="spellEnd"/>
            <w:r w:rsidRPr="00DC1957">
              <w:rPr>
                <w:rFonts w:ascii="Arial" w:hAnsi="Arial" w:cs="Arial"/>
                <w:sz w:val="22"/>
                <w:szCs w:val="22"/>
              </w:rPr>
              <w:t xml:space="preserve"> № 120000001144/0000/1</w:t>
            </w:r>
          </w:p>
          <w:p w:rsidR="00EF7939" w:rsidRPr="00F55F4E" w:rsidRDefault="00DC1957" w:rsidP="00DC19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1957">
              <w:rPr>
                <w:rFonts w:ascii="Arial" w:hAnsi="Arial" w:cs="Arial"/>
                <w:sz w:val="22"/>
                <w:szCs w:val="22"/>
              </w:rPr>
              <w:t>52:26:0150001:1166</w:t>
            </w:r>
            <w:r w:rsidRPr="00DC1957">
              <w:rPr>
                <w:rFonts w:ascii="Arial" w:hAnsi="Arial" w:cs="Arial"/>
                <w:sz w:val="22"/>
                <w:szCs w:val="22"/>
              </w:rPr>
              <w:tab/>
            </w:r>
            <w:proofErr w:type="spellStart"/>
            <w:r w:rsidRPr="00DC1957">
              <w:rPr>
                <w:rFonts w:ascii="Arial" w:hAnsi="Arial" w:cs="Arial"/>
                <w:sz w:val="22"/>
                <w:szCs w:val="22"/>
              </w:rPr>
              <w:t>инв</w:t>
            </w:r>
            <w:proofErr w:type="spellEnd"/>
            <w:r w:rsidRPr="00DC1957">
              <w:rPr>
                <w:rFonts w:ascii="Arial" w:hAnsi="Arial" w:cs="Arial"/>
                <w:sz w:val="22"/>
                <w:szCs w:val="22"/>
              </w:rPr>
              <w:t xml:space="preserve"> № 120000001145/0000/1</w:t>
            </w:r>
          </w:p>
        </w:tc>
      </w:tr>
      <w:tr w:rsidR="000B1669" w:rsidRPr="00F55F4E" w:rsidTr="00391D90">
        <w:trPr>
          <w:trHeight w:val="531"/>
        </w:trPr>
        <w:tc>
          <w:tcPr>
            <w:tcW w:w="3018" w:type="dxa"/>
          </w:tcPr>
          <w:p w:rsidR="000B1669" w:rsidRPr="00F55F4E" w:rsidRDefault="000B1669" w:rsidP="00B57C7E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Заказчик.</w:t>
            </w:r>
          </w:p>
        </w:tc>
        <w:tc>
          <w:tcPr>
            <w:tcW w:w="7186" w:type="dxa"/>
          </w:tcPr>
          <w:p w:rsidR="000B1669" w:rsidRPr="00F55F4E" w:rsidRDefault="000B1669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Акционерное общество «Первая Грузовая Компания», Нижегородский  филиал</w:t>
            </w:r>
          </w:p>
        </w:tc>
      </w:tr>
      <w:tr w:rsidR="00D17D06" w:rsidRPr="00F55F4E" w:rsidTr="00391D90">
        <w:tc>
          <w:tcPr>
            <w:tcW w:w="3018" w:type="dxa"/>
          </w:tcPr>
          <w:p w:rsidR="00D17D06" w:rsidRPr="00F55F4E" w:rsidRDefault="00D17D06" w:rsidP="00D17D0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391D9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Место и условия выполнения работ</w:t>
            </w:r>
          </w:p>
        </w:tc>
        <w:tc>
          <w:tcPr>
            <w:tcW w:w="7186" w:type="dxa"/>
            <w:vAlign w:val="center"/>
          </w:tcPr>
          <w:p w:rsidR="00D17D06" w:rsidRPr="00F55F4E" w:rsidRDefault="00D17D06" w:rsidP="00D17D06">
            <w:pPr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607650, Нижегородская область, г. Кстово,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Промзона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, ППС Зелецино.</w:t>
            </w:r>
          </w:p>
          <w:p w:rsidR="00D17D06" w:rsidRPr="00F55F4E" w:rsidRDefault="00D17D06" w:rsidP="00D17D06">
            <w:pPr>
              <w:ind w:left="140" w:right="277"/>
              <w:rPr>
                <w:rFonts w:ascii="Arial" w:hAnsi="Arial" w:cs="Arial"/>
                <w:sz w:val="22"/>
                <w:szCs w:val="22"/>
              </w:rPr>
            </w:pPr>
          </w:p>
          <w:p w:rsidR="00D17D06" w:rsidRPr="00F55F4E" w:rsidRDefault="00D17D06" w:rsidP="00D17D0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Работы производятся на территории действующего предприятия. </w:t>
            </w:r>
          </w:p>
        </w:tc>
      </w:tr>
      <w:tr w:rsidR="00417165" w:rsidRPr="00F55F4E" w:rsidTr="00391D90">
        <w:trPr>
          <w:trHeight w:val="906"/>
        </w:trPr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4. Перечень выполняемых работ.</w:t>
            </w:r>
          </w:p>
        </w:tc>
        <w:tc>
          <w:tcPr>
            <w:tcW w:w="7186" w:type="dxa"/>
          </w:tcPr>
          <w:p w:rsidR="00D3468A" w:rsidRDefault="00417165" w:rsidP="00417165">
            <w:pPr>
              <w:jc w:val="both"/>
              <w:rPr>
                <w:b/>
                <w:sz w:val="22"/>
                <w:szCs w:val="22"/>
              </w:rPr>
            </w:pPr>
            <w:r w:rsidRPr="000C534A">
              <w:rPr>
                <w:b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  <w:r w:rsidR="00D3468A">
              <w:rPr>
                <w:b/>
                <w:sz w:val="22"/>
                <w:szCs w:val="22"/>
              </w:rPr>
              <w:t xml:space="preserve"> Приложение №1 </w:t>
            </w:r>
          </w:p>
          <w:p w:rsidR="00D3468A" w:rsidRPr="000C534A" w:rsidRDefault="00D3468A" w:rsidP="0041716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ВОР Приложение №2 к настоящему ТЗ</w:t>
            </w:r>
          </w:p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417165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17165" w:rsidRPr="00E367A8" w:rsidRDefault="00417165" w:rsidP="00417165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 w:rsidRPr="00E367A8">
                    <w:rPr>
                      <w:rFonts w:cs="Arial"/>
                      <w:szCs w:val="20"/>
                    </w:rPr>
                    <w:t>1</w:t>
                  </w:r>
                </w:p>
              </w:tc>
              <w:tc>
                <w:tcPr>
                  <w:tcW w:w="2426" w:type="dxa"/>
                </w:tcPr>
                <w:p w:rsidR="00417165" w:rsidRPr="00CC5D27" w:rsidRDefault="00417165" w:rsidP="00DC1957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633734-ППС-23-4.</w:t>
                  </w:r>
                  <w:r w:rsidR="00DC1957">
                    <w:rPr>
                      <w:rFonts w:cs="Arial"/>
                      <w:bCs/>
                      <w:szCs w:val="20"/>
                    </w:rPr>
                    <w:t>6</w:t>
                  </w:r>
                  <w:r>
                    <w:rPr>
                      <w:rFonts w:cs="Arial"/>
                      <w:bCs/>
                      <w:szCs w:val="20"/>
                    </w:rPr>
                    <w:t>-АС</w:t>
                  </w:r>
                  <w:r w:rsidR="00CD25AB">
                    <w:rPr>
                      <w:rFonts w:cs="Arial"/>
                      <w:bCs/>
                      <w:szCs w:val="20"/>
                    </w:rPr>
                    <w:t xml:space="preserve"> рев. С1</w:t>
                  </w:r>
                  <w:r>
                    <w:rPr>
                      <w:rFonts w:cs="Arial"/>
                      <w:bCs/>
                      <w:szCs w:val="20"/>
                    </w:rPr>
                    <w:t xml:space="preserve"> 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E367A8" w:rsidRDefault="00417165" w:rsidP="00417165">
                  <w:pPr>
                    <w:pStyle w:val="ptb"/>
                    <w:rPr>
                      <w:rFonts w:cs="Arial"/>
                      <w:szCs w:val="20"/>
                    </w:rPr>
                  </w:pPr>
                  <w:r w:rsidRPr="00BE456A">
                    <w:rPr>
                      <w:rFonts w:cs="Arial"/>
                      <w:szCs w:val="20"/>
                    </w:rPr>
                    <w:t>Архитектурно-строительные решения</w:t>
                  </w:r>
                </w:p>
              </w:tc>
            </w:tr>
          </w:tbl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</w:tc>
      </w:tr>
      <w:tr w:rsidR="00417165" w:rsidRPr="00F55F4E" w:rsidTr="00391D90">
        <w:trPr>
          <w:trHeight w:val="788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5. Срок оказания услуг.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numPr>
                <w:ilvl w:val="0"/>
                <w:numId w:val="32"/>
              </w:numPr>
              <w:tabs>
                <w:tab w:val="left" w:pos="259"/>
              </w:tabs>
              <w:spacing w:after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начало работ: дата, следующая за датой подписания договора.</w:t>
            </w:r>
          </w:p>
          <w:p w:rsidR="00417165" w:rsidRPr="00F55F4E" w:rsidRDefault="00417165" w:rsidP="00417165">
            <w:pPr>
              <w:numPr>
                <w:ilvl w:val="0"/>
                <w:numId w:val="32"/>
              </w:numPr>
              <w:tabs>
                <w:tab w:val="left" w:pos="250"/>
              </w:tabs>
              <w:spacing w:before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окончание работ: не позднее 5 месяцев с момента заключения договора. 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 нарушение сроков выполнения Работ, установленных Календарным планом выполнения работ Подрядчик, по требованию Заказчика, обязан уплатить ему пени в размере 0,1 % от стоимости Работ по Договору, начисляемой за каждый день просрочки, но не более 5 % суммы по Договору.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Заказчик вправе расторгнуть Договор, при отсутствии обстоятельств непреодолимой силы, в одностороннем несудебном порядке в случаях:</w:t>
            </w:r>
          </w:p>
          <w:p w:rsidR="00417165" w:rsidRPr="00F55F4E" w:rsidRDefault="00417165" w:rsidP="00417165">
            <w:pPr>
              <w:pStyle w:val="a5"/>
              <w:numPr>
                <w:ilvl w:val="0"/>
                <w:numId w:val="33"/>
              </w:numPr>
              <w:spacing w:after="200" w:line="276" w:lineRule="auto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задержки Подрядчиком начала выполнения Работ более чем на 20 календарных дней по причинам, не зависящим от Заказчика;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систематического нарушения Подрядчиком сроков выполнения Календарного плана выполнения работ более чем на 30 календарных дней</w:t>
            </w:r>
          </w:p>
        </w:tc>
      </w:tr>
      <w:tr w:rsidR="00417165" w:rsidRPr="00F55F4E" w:rsidTr="00391D90"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lastRenderedPageBreak/>
              <w:t>6. Требования к коммерческому предложениям</w:t>
            </w:r>
          </w:p>
        </w:tc>
        <w:tc>
          <w:tcPr>
            <w:tcW w:w="7186" w:type="dxa"/>
            <w:vAlign w:val="center"/>
          </w:tcPr>
          <w:p w:rsidR="00417165" w:rsidRPr="00CA7AA8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Pr="00F55F4E">
              <w:rPr>
                <w:rFonts w:ascii="Arial" w:hAnsi="Arial" w:cs="Arial"/>
                <w:sz w:val="22"/>
                <w:szCs w:val="22"/>
              </w:rPr>
              <w:t>В комплекте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 коммерческим предложением участник </w:t>
            </w:r>
            <w:r w:rsidR="002E6BD8">
              <w:rPr>
                <w:rFonts w:ascii="Arial" w:hAnsi="Arial" w:cs="Arial"/>
                <w:sz w:val="22"/>
                <w:szCs w:val="22"/>
              </w:rPr>
              <w:t>тендера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предоставляет «Сводку затрат</w:t>
            </w:r>
            <w:r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согласно форме Приложения №5 К Заявке   </w:t>
            </w:r>
          </w:p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CA7AA8">
              <w:rPr>
                <w:rFonts w:ascii="Arial" w:hAnsi="Arial" w:cs="Arial"/>
                <w:sz w:val="22"/>
                <w:szCs w:val="22"/>
              </w:rPr>
              <w:t xml:space="preserve">Участник подтверждает, что в «Сводке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затрат» учтены все </w:t>
            </w:r>
            <w:r>
              <w:rPr>
                <w:rFonts w:ascii="Arial" w:hAnsi="Arial" w:cs="Arial"/>
                <w:sz w:val="22"/>
                <w:szCs w:val="22"/>
              </w:rPr>
              <w:t>издержки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, необходимые для выполнения работ, отраженных в РД и ВОР (приложение № 1 и Приложение № 2 к данному ТЗ), налоги и сборы, а также </w:t>
            </w:r>
            <w:r w:rsidRPr="00CA7AA8">
              <w:rPr>
                <w:rFonts w:ascii="Arial" w:hAnsi="Arial" w:cs="Arial"/>
                <w:sz w:val="22"/>
                <w:szCs w:val="22"/>
              </w:rPr>
              <w:t>прич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 w:rsidRPr="00CA7AA8">
              <w:rPr>
                <w:rFonts w:ascii="Arial" w:hAnsi="Arial" w:cs="Arial"/>
                <w:sz w:val="22"/>
                <w:szCs w:val="22"/>
              </w:rPr>
              <w:t>тающее</w:t>
            </w:r>
            <w:r>
              <w:rPr>
                <w:rFonts w:ascii="Arial" w:hAnsi="Arial" w:cs="Arial"/>
                <w:sz w:val="22"/>
                <w:szCs w:val="22"/>
              </w:rPr>
              <w:t>ся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вознаграждение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Участника.</w:t>
            </w:r>
          </w:p>
          <w:p w:rsidR="00417165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</w:p>
          <w:p w:rsidR="00CD25AB" w:rsidRDefault="00CD25AB" w:rsidP="00CD25AB">
            <w:pPr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При заключении договора подряда, победитель подтверждает стоимость, заявленную в «Сводке затрат» «Локальными    сметными расчетами», составленными   с применением отраслевой сметно-нормативной базы ОСНБЖ-2001 (ОПДС 2821.2011)</w:t>
            </w:r>
            <w:r>
              <w:rPr>
                <w:rFonts w:ascii="Arial" w:hAnsi="Arial" w:cs="Arial"/>
                <w:sz w:val="22"/>
                <w:szCs w:val="22"/>
              </w:rPr>
              <w:t xml:space="preserve"> и пересчитанной в текущий уровень цен индексами ЦУКС ОАО «РЖД».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Сметы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передаются на проверку Заказчику в формате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XML</w:t>
            </w:r>
            <w:r>
              <w:rPr>
                <w:rFonts w:ascii="Arial" w:hAnsi="Arial" w:cs="Arial"/>
                <w:sz w:val="22"/>
                <w:szCs w:val="22"/>
              </w:rPr>
              <w:t xml:space="preserve">. Далее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>оформля</w:t>
            </w:r>
            <w:r>
              <w:rPr>
                <w:rFonts w:ascii="Arial" w:hAnsi="Arial" w:cs="Arial"/>
                <w:sz w:val="22"/>
                <w:szCs w:val="22"/>
              </w:rPr>
              <w:t>ю</w:t>
            </w:r>
            <w:r w:rsidRPr="00F55F4E">
              <w:rPr>
                <w:rFonts w:ascii="Arial" w:hAnsi="Arial" w:cs="Arial"/>
                <w:sz w:val="22"/>
                <w:szCs w:val="22"/>
              </w:rPr>
              <w:t>тся приложением к договору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D25AB" w:rsidRPr="00C24352" w:rsidRDefault="00CD25AB" w:rsidP="00CD25AB">
            <w:pPr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CD25AB" w:rsidP="001212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Срок действия коммерческого предложения </w:t>
            </w:r>
            <w:r w:rsidR="001212A4">
              <w:rPr>
                <w:rFonts w:ascii="Arial" w:hAnsi="Arial" w:cs="Arial"/>
                <w:sz w:val="22"/>
                <w:szCs w:val="22"/>
              </w:rPr>
              <w:t>90 дней</w:t>
            </w:r>
            <w:r>
              <w:rPr>
                <w:rFonts w:ascii="Arial" w:hAnsi="Arial" w:cs="Arial"/>
                <w:sz w:val="22"/>
                <w:szCs w:val="22"/>
              </w:rPr>
              <w:t xml:space="preserve"> с момента подачи</w:t>
            </w:r>
            <w:r w:rsidR="001212A4">
              <w:rPr>
                <w:rFonts w:ascii="Arial" w:hAnsi="Arial" w:cs="Arial"/>
                <w:sz w:val="22"/>
                <w:szCs w:val="22"/>
              </w:rPr>
              <w:t>.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17165"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7165" w:rsidRPr="00F55F4E" w:rsidTr="00391D90">
        <w:trPr>
          <w:trHeight w:val="546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Исполнителю.</w:t>
            </w:r>
          </w:p>
        </w:tc>
        <w:tc>
          <w:tcPr>
            <w:tcW w:w="7186" w:type="dxa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960"/>
            </w:tblGrid>
            <w:tr w:rsidR="009F0C7A" w:rsidRPr="009F0C7A" w:rsidTr="007C3978">
              <w:trPr>
                <w:trHeight w:val="546"/>
              </w:trPr>
              <w:tc>
                <w:tcPr>
                  <w:tcW w:w="7186" w:type="dxa"/>
                </w:tcPr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Исполнитель должен обладать всеми необходимыми компетенциями и опытом для выполнения работ в соответствии с настоящим ТЗ и удовлетворять следующим предъявляемым требованиям, включая, но, не ограничиваясь этим перечнем:</w:t>
                  </w:r>
                </w:p>
                <w:p w:rsidR="00CD25AB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1._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Иметь все необходимые разрешительные документы на деятельность, связанную с выполнением работ. 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2._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Иметь штат ИТР и рабочих, достаточный для выполнения работ. подготовки исполнительной документации и сдачи выполненных работ   в указанный срок.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3._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Обеспечить своевременное выполнение работ, предусмотренных ТЗ.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4._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Обеспечить весь задействованный персонал средствами индивидуальной защиты, спецодеждой и спец обувью, в соответствии с типовыми отраслевыми нормами. ст. 212, 221 ТК РФ,  Приказа Минтруда России от 29.10.2021 N 766н "Об утверждении Правил обеспечения работников средствами индивидуальной защиты и смывающими средствами" и Приказа </w:t>
                  </w:r>
                  <w:proofErr w:type="spellStart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Минздравсоцразвития</w:t>
                  </w:r>
                  <w:proofErr w:type="spellEnd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 России от 01.06.2009 N 290н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5.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задолженностей в бюджет РФ. Иметь положительный баланс.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6.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судебных исков со стороны Заказчиков.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7.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_Предоставить список учредительных и прочих (по требованию) документов Заказчику для прохождения проверки.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8. 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Работы выполнять в соответствии с действующими условиями на предприятии.  </w:t>
                  </w:r>
                </w:p>
              </w:tc>
            </w:tr>
          </w:tbl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8.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 xml:space="preserve">Требования к безопасности выполнения работ. 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 выполнении работ Исполнитель обязан обеспечить соблюдение всем задействованным персоналом требований охраны труда и пожарной безопасности в соответствии с условиями Договора и приложений к нему. Все работы выполняются в соответствии с действующим законодательством РФ с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обязательным выполнением норм и правил охраны труда, пожарной безопасности и техники безопасности, производственной санитарии, учитывая специфику здания и с соблюдением внутреннего распорядка нахождения на охраняемой территории (соблюдать режимные требования и пропускной режим, установленные на объекте), приведены в Приложении №3 к проекту Договора.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период выполнения работ должны быть обеспечены безопасность жизни, здоровья и сохранность имущества Заказчика и третьих лиц.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9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специальному технологическому оборудованию, уборочному инвентарю.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технологии, оборудование, материалы, средства должны соответствовать требованиям Российского законодательства.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во время проведения работ материалы, изделия и конструкции, подлежащие обязательной сертификации, должны иметь соответствующие сертификаты, паспорта, иные документы, подтверждающие их качество. В документах должно быть указано: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наименование и марка оборудования (материала);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наименование предприятия-изготовителя, его товарный знак;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номер партии и дата изготовления;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обозначение стандарта;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дату и результаты испытаний, подтверждение о соответствии инвентаря и материалов требованиям стандартов;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указания об особых свойствах материала (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пожаро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- и взрывоопасность, токсичность и др.).</w:t>
            </w:r>
          </w:p>
        </w:tc>
      </w:tr>
      <w:tr w:rsidR="00417165" w:rsidRPr="00F55F4E" w:rsidTr="00EE5B24">
        <w:trPr>
          <w:trHeight w:val="1963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10. Требования к  качеству выполняемых работ  и конструктивным решениям.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Результаты выполненных работ должны соответствовать требованиям законов РФ, технических регламентов, нормативных документов и иных нормативно-правовых актов, регулирующих Строительную деятельность.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417165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17165" w:rsidRPr="00E367A8" w:rsidRDefault="00417165" w:rsidP="00417165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 w:rsidRPr="00E367A8">
                    <w:rPr>
                      <w:rFonts w:cs="Arial"/>
                      <w:szCs w:val="20"/>
                    </w:rPr>
                    <w:t>1</w:t>
                  </w:r>
                </w:p>
              </w:tc>
              <w:tc>
                <w:tcPr>
                  <w:tcW w:w="2426" w:type="dxa"/>
                </w:tcPr>
                <w:p w:rsidR="00417165" w:rsidRPr="00CC5D27" w:rsidRDefault="00417165" w:rsidP="00CF1A6A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633734-ППС-23-4.</w:t>
                  </w:r>
                  <w:r w:rsidR="00DC1957">
                    <w:rPr>
                      <w:rFonts w:cs="Arial"/>
                      <w:bCs/>
                      <w:szCs w:val="20"/>
                    </w:rPr>
                    <w:t>6</w:t>
                  </w:r>
                  <w:r>
                    <w:rPr>
                      <w:rFonts w:cs="Arial"/>
                      <w:bCs/>
                      <w:szCs w:val="20"/>
                    </w:rPr>
                    <w:t xml:space="preserve">-АС </w:t>
                  </w:r>
                  <w:r w:rsidR="00CD25AB">
                    <w:rPr>
                      <w:rFonts w:cs="Arial"/>
                      <w:bCs/>
                      <w:szCs w:val="20"/>
                    </w:rPr>
                    <w:t>рев С1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E367A8" w:rsidRDefault="00417165" w:rsidP="00417165">
                  <w:pPr>
                    <w:pStyle w:val="ptb"/>
                    <w:rPr>
                      <w:rFonts w:cs="Arial"/>
                      <w:szCs w:val="20"/>
                    </w:rPr>
                  </w:pPr>
                  <w:r w:rsidRPr="00BE456A">
                    <w:rPr>
                      <w:rFonts w:cs="Arial"/>
                      <w:szCs w:val="20"/>
                    </w:rPr>
                    <w:t>Архитектурно-строительные решения</w:t>
                  </w:r>
                </w:p>
              </w:tc>
            </w:tr>
            <w:tr w:rsidR="0043638F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3638F" w:rsidRPr="00DC1957" w:rsidRDefault="0043638F" w:rsidP="0043638F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</w:p>
                <w:p w:rsidR="0043638F" w:rsidRPr="00DC1957" w:rsidRDefault="00192761" w:rsidP="0043638F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2</w:t>
                  </w:r>
                </w:p>
              </w:tc>
              <w:tc>
                <w:tcPr>
                  <w:tcW w:w="2426" w:type="dxa"/>
                </w:tcPr>
                <w:p w:rsidR="0043638F" w:rsidRPr="00D3468A" w:rsidRDefault="0043638F" w:rsidP="0043638F">
                  <w:pPr>
                    <w:pStyle w:val="ptb"/>
                    <w:rPr>
                      <w:rFonts w:cs="Arial"/>
                      <w:bCs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Приложение № 2 к ТЗ</w:t>
                  </w:r>
                </w:p>
              </w:tc>
              <w:tc>
                <w:tcPr>
                  <w:tcW w:w="3196" w:type="dxa"/>
                  <w:noWrap/>
                </w:tcPr>
                <w:p w:rsidR="0043638F" w:rsidRDefault="0043638F" w:rsidP="0043638F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Ведомости объемов работ</w:t>
                  </w:r>
                </w:p>
              </w:tc>
            </w:tr>
          </w:tbl>
          <w:p w:rsidR="00417165" w:rsidRPr="00F55F4E" w:rsidRDefault="00417165" w:rsidP="004363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417165">
        <w:trPr>
          <w:trHeight w:val="125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обязан гарантировать качество выполненных работ и используемых материалов: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Период времени, в течение которого Участник гарантирует возмещение потерь, в случае некачественного выполнения работ. 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 xml:space="preserve">требование </w:t>
            </w:r>
            <w:r w:rsidR="00633733">
              <w:rPr>
                <w:rFonts w:ascii="Arial" w:hAnsi="Arial" w:cs="Arial"/>
                <w:b/>
                <w:sz w:val="22"/>
                <w:szCs w:val="22"/>
              </w:rPr>
              <w:t xml:space="preserve"> 24</w:t>
            </w:r>
            <w:proofErr w:type="gramEnd"/>
            <w:r w:rsidR="006337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месяц</w:t>
            </w:r>
            <w:r w:rsidR="00633733">
              <w:rPr>
                <w:rFonts w:ascii="Arial" w:hAnsi="Arial" w:cs="Arial"/>
                <w:b/>
                <w:sz w:val="22"/>
                <w:szCs w:val="22"/>
              </w:rPr>
              <w:t>а</w:t>
            </w:r>
            <w:r w:rsidRPr="00F55F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не допускается.</w:t>
            </w:r>
            <w:bookmarkStart w:id="0" w:name="_GoBack"/>
            <w:bookmarkEnd w:id="0"/>
          </w:p>
          <w:p w:rsidR="00417165" w:rsidRPr="00F55F4E" w:rsidRDefault="00417165" w:rsidP="00417165">
            <w:pPr>
              <w:spacing w:line="245" w:lineRule="exact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Гарантия качества выполненных Подрядчиком Работ, качеством использованных Подрядчиком материалов и оборудования, выполнения взятых на себя Подрядчиком договорных гарантийных обязательств, соблюдения Подрядчиком сроков выполнения Работ, компенсации возможных убытков Заказчика и уплаты Подрядчиком Заказчику неустоек, пеней, штрафов, процентов, судебных издержек, любых иных сумм, связанных с неисполнением/ненадлежащим исполнением Подрядчиком своих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обязательств,  а также риски Заказчика, связанные с выполнением Подрядчиком гарантийных обязательств и с компенсацией возможных убытков Заказчик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а, обеспечиваются в виде гарантийного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удержания  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размере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заявленного  %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от стоимости фактически выполненных Работ по Договору, на основании подписанного уполномоченными представителями Сторон Акта о приёмке выполненных работ.</w:t>
            </w:r>
          </w:p>
          <w:p w:rsidR="00417165" w:rsidRPr="00F55F4E" w:rsidRDefault="00417165" w:rsidP="00417165">
            <w:pPr>
              <w:overflowPunct w:val="0"/>
              <w:spacing w:before="100" w:after="100"/>
              <w:ind w:right="27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требование по размеру гарантийных обязательств –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5%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от суммы фактически выполненных работ. </w:t>
            </w:r>
          </w:p>
          <w:p w:rsidR="00417165" w:rsidRPr="00F55F4E" w:rsidRDefault="00417165" w:rsidP="0043638F">
            <w:pPr>
              <w:overflowPunct w:val="0"/>
              <w:spacing w:before="100" w:after="100"/>
              <w:ind w:left="-142" w:right="277" w:firstLine="142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ниже - 3 % не допускается.</w:t>
            </w:r>
          </w:p>
        </w:tc>
      </w:tr>
      <w:tr w:rsidR="00417165" w:rsidRPr="00F55F4E" w:rsidTr="00865255">
        <w:trPr>
          <w:trHeight w:val="688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12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Порядок контроля и приёмки работ.</w:t>
            </w:r>
          </w:p>
        </w:tc>
        <w:tc>
          <w:tcPr>
            <w:tcW w:w="7186" w:type="dxa"/>
          </w:tcPr>
          <w:p w:rsidR="00417165" w:rsidRPr="00EE5B24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EE5B24">
              <w:rPr>
                <w:rFonts w:ascii="Arial" w:hAnsi="Arial" w:cs="Arial"/>
                <w:sz w:val="22"/>
                <w:szCs w:val="22"/>
              </w:rPr>
              <w:t>Контроль осуществлять, руководствуясь Постановлением Правительства Российской Федерации от 21.06.201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EE5B24">
              <w:rPr>
                <w:rFonts w:ascii="Arial" w:hAnsi="Arial" w:cs="Arial"/>
                <w:sz w:val="22"/>
                <w:szCs w:val="22"/>
              </w:rPr>
              <w:t xml:space="preserve"> №468 </w:t>
            </w:r>
          </w:p>
          <w:p w:rsidR="00417165" w:rsidRPr="00F55F4E" w:rsidRDefault="00417165" w:rsidP="00417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Согласовать с Заказчиком перечень представляемой исполнительной документации по видам Работ (составленный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согласно  приказов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Минстроя России от 16.05.2023 № 344/пр.; № 1026/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пр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 xml:space="preserve"> от 02.12.2022) не позднее 15 рабочих дней с даты подписания Договора.</w:t>
            </w:r>
          </w:p>
          <w:p w:rsidR="00417165" w:rsidRPr="0086525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При сдаче работ/этапов работ предоставить Заказчику исполнительную документацию на русском языке в 2-х экземплярах на бумажном носителе и один экземпляр в электронном виде (формат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pdf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).</w:t>
            </w:r>
            <w:r w:rsidR="00D067ED">
              <w:t xml:space="preserve"> </w:t>
            </w:r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А также накопительную ведомость </w:t>
            </w:r>
            <w:proofErr w:type="gramStart"/>
            <w:r w:rsidR="00D067ED" w:rsidRPr="00D067ED">
              <w:rPr>
                <w:rFonts w:ascii="Arial" w:hAnsi="Arial" w:cs="Arial"/>
                <w:sz w:val="22"/>
                <w:szCs w:val="22"/>
              </w:rPr>
              <w:t>учета  объемов</w:t>
            </w:r>
            <w:proofErr w:type="gramEnd"/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 выполненных работ по форме Заказчика.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>Приемка видов/этапов Работ осуществляется путем подписания соответствующих актов.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Сдача-приёмка работ производится по мере их выполнения и подтверждения качества выполненных работ. в соответствии с условиями Договора.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865255">
              <w:rPr>
                <w:rFonts w:ascii="Arial" w:hAnsi="Arial" w:cs="Arial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Сдача-приемка осуществляется комиссией, в состав которой входят представители Заказчика и Исполнителя. По результатам приемки подписываются Акт о приёмке вы</w:t>
            </w:r>
            <w:r>
              <w:rPr>
                <w:rFonts w:ascii="Arial" w:hAnsi="Arial" w:cs="Arial"/>
                <w:sz w:val="22"/>
                <w:szCs w:val="22"/>
              </w:rPr>
              <w:t xml:space="preserve">полненных работ (форма КС-2) и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Справка о стоимости выполненных работ и затрат (форма КС-3), в который включаются только фактически выполненные и подтвержденные объемы работ.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Металлолом, полученный от демонтажа трубопроводов передать Заказчику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255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Другие демонтированные конструктивы по согласованию с Заказчиком разделить на материалы повторного использования и строительный мусор. Материалы повторного использования передать Заказчику, образовавшийся строительный мусор</w:t>
            </w:r>
            <w:r w:rsidRPr="00865255">
              <w:rPr>
                <w:rFonts w:ascii="Arial" w:hAnsi="Arial" w:cs="Arial"/>
                <w:sz w:val="22"/>
                <w:szCs w:val="22"/>
              </w:rPr>
              <w:t xml:space="preserve"> утилизировать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067ED" w:rsidRPr="00865255" w:rsidRDefault="00D067ED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-Дополнительные работы, возникшие в процессе выполнения работ или связанные с изменением технической документации, оформляются путем составления сопоставительной ведомости объемов работ (СВОР) с указанием причин их возникновения.  Так же составляется корректировочная смета в уровне цен договора, что является основанием для составления дополнительного соглашения.    </w:t>
            </w: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.Условия предварительных расчетов </w:t>
            </w:r>
            <w:r w:rsidRPr="00F55F4E">
              <w:rPr>
                <w:rFonts w:ascii="Arial" w:hAnsi="Arial" w:cs="Arial"/>
                <w:sz w:val="22"/>
                <w:szCs w:val="22"/>
              </w:rPr>
              <w:t>(размер авансового платежа)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 случае, если предусмотрен аванс Участник должен указать каким образом будет обеспечена гарантия возврата авансового платежа (банковская гарантия, договор поручительства и пр.) в случае срыва сроков выполнения работ или ненадлежащего исполнения взятых на себя обязательств по договору.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Размер аванса определяется по результатам закупочной процедуры.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Возможно обеспечение авансового платежа банковской гарантией, на следующих условиях: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Банковская гарантия должна безотзывной и должна быть выдана банком, письменно согласованным с Заказчиком: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Условия банковской гарантии не могут предусматривать ограничения прав Заказчика, за исключением ограничений, предусмотренных императивами нормами законодательства;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Текст банковской гарантии должен быть заранее письменно согласован с Заказчиком;</w:t>
            </w:r>
          </w:p>
          <w:p w:rsidR="00417165" w:rsidRPr="00F55F4E" w:rsidRDefault="00E07F7E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ab/>
              <w:t xml:space="preserve">Срок, на который выдана банковская гарантия согласовывается с Заказчиком. </w:t>
            </w:r>
          </w:p>
        </w:tc>
      </w:tr>
      <w:tr w:rsidR="00417165" w:rsidRPr="00F55F4E" w:rsidTr="00391D90">
        <w:trPr>
          <w:trHeight w:val="272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14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 Условия оплаты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Оплата выполненных Подрядчиком и принятых Заказчиком Работ производится Заказчиком по факту предъявления выполненных Работ за фактически выполненные Работы, за вычетом гарантийного удержания и аванса (при наличии), рассчитанных пропорционально выполненным работам. Платеж осуществляется путём перечисления на расчётный счёт Подрядчика денежных средств в течение 20 (двадцати) банковских дней на основании подписанного уполномоченными представителями Сторон Акта о приёмке этапа работ, счета и счета-фактуры, оформленных в соответствии с требованиями нормативных документов Российской Федерации. После выполнения всего объема Работ составляется Акт сверки расчетов.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 На денежное обязательство Заказчика перед Подрядчиком по оплате Работ проценты на основании ст. 317.1 Гражданского кодекса РФ за период пользования денежными</w:t>
            </w:r>
          </w:p>
        </w:tc>
      </w:tr>
      <w:tr w:rsidR="00417165" w:rsidRPr="00F55F4E" w:rsidTr="00865255">
        <w:trPr>
          <w:trHeight w:val="1301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Привлечение субподрядчиков (соисполнителей)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вправе в любое время, только после согласования с Заказчиком, привлекать к проведению работ третьих лиц, если это не влечет за собой увеличения стоимости оказания услуг и качества оказываемых услуг.</w:t>
            </w:r>
          </w:p>
        </w:tc>
      </w:tr>
    </w:tbl>
    <w:p w:rsidR="00C96D4E" w:rsidRDefault="00C96D4E" w:rsidP="00186A00">
      <w:pPr>
        <w:jc w:val="right"/>
        <w:rPr>
          <w:rFonts w:ascii="Arial" w:hAnsi="Arial" w:cs="Arial"/>
          <w:sz w:val="22"/>
          <w:szCs w:val="22"/>
        </w:rPr>
      </w:pPr>
    </w:p>
    <w:sectPr w:rsidR="00C96D4E" w:rsidSect="0003229F">
      <w:headerReference w:type="default" r:id="rId11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DC7" w:rsidRDefault="004D7DC7">
      <w:r>
        <w:separator/>
      </w:r>
    </w:p>
  </w:endnote>
  <w:endnote w:type="continuationSeparator" w:id="0">
    <w:p w:rsidR="004D7DC7" w:rsidRDefault="004D7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DC7" w:rsidRDefault="004D7DC7">
      <w:r>
        <w:separator/>
      </w:r>
    </w:p>
  </w:footnote>
  <w:footnote w:type="continuationSeparator" w:id="0">
    <w:p w:rsidR="004D7DC7" w:rsidRDefault="004D7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29F" w:rsidRPr="0090076A" w:rsidRDefault="0003229F" w:rsidP="002B2BBE">
    <w:pPr>
      <w:pStyle w:val="a3"/>
      <w:jc w:val="right"/>
      <w:rPr>
        <w:rFonts w:ascii="Times New Roman" w:hAnsi="Times New Roman" w:cs="Times New Roman"/>
        <w:sz w:val="22"/>
        <w:szCs w:val="22"/>
      </w:rPr>
    </w:pPr>
    <w:r w:rsidRPr="0090076A">
      <w:rPr>
        <w:rFonts w:ascii="Times New Roman" w:hAnsi="Times New Roman" w:cs="Times New Roman"/>
        <w:sz w:val="22"/>
        <w:szCs w:val="22"/>
      </w:rPr>
      <w:t>Приложение № 1</w:t>
    </w:r>
    <w:r>
      <w:rPr>
        <w:rFonts w:ascii="Times New Roman" w:hAnsi="Times New Roman" w:cs="Times New Roman"/>
        <w:sz w:val="22"/>
        <w:szCs w:val="22"/>
      </w:rPr>
      <w:t xml:space="preserve"> – Техническое задание</w:t>
    </w:r>
  </w:p>
  <w:p w:rsidR="0003229F" w:rsidRDefault="0003229F" w:rsidP="00D50C0C">
    <w:pPr>
      <w:pStyle w:val="a3"/>
    </w:pPr>
  </w:p>
  <w:p w:rsidR="0003229F" w:rsidRPr="00E51FA9" w:rsidRDefault="0003229F" w:rsidP="00D50C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3A6F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9C2FA0"/>
    <w:multiLevelType w:val="multilevel"/>
    <w:tmpl w:val="74C89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B024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321C15"/>
    <w:multiLevelType w:val="hybridMultilevel"/>
    <w:tmpl w:val="F3C0BFF8"/>
    <w:lvl w:ilvl="0" w:tplc="F4C6EDE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208EA"/>
    <w:multiLevelType w:val="multilevel"/>
    <w:tmpl w:val="341EBE5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097F01B9"/>
    <w:multiLevelType w:val="multilevel"/>
    <w:tmpl w:val="85521D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B3F199D"/>
    <w:multiLevelType w:val="hybridMultilevel"/>
    <w:tmpl w:val="9682935E"/>
    <w:lvl w:ilvl="0" w:tplc="288AC0F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4F0467"/>
    <w:multiLevelType w:val="hybridMultilevel"/>
    <w:tmpl w:val="519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A59BB"/>
    <w:multiLevelType w:val="multilevel"/>
    <w:tmpl w:val="6A64D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61024DA"/>
    <w:multiLevelType w:val="hybridMultilevel"/>
    <w:tmpl w:val="4A62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1936"/>
    <w:multiLevelType w:val="hybridMultilevel"/>
    <w:tmpl w:val="8B7A6908"/>
    <w:lvl w:ilvl="0" w:tplc="DC5681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20DDF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66127"/>
    <w:multiLevelType w:val="multilevel"/>
    <w:tmpl w:val="84321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2F7F92"/>
    <w:multiLevelType w:val="multilevel"/>
    <w:tmpl w:val="FA3EB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B101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924D12"/>
    <w:multiLevelType w:val="hybridMultilevel"/>
    <w:tmpl w:val="86C24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C3CF6"/>
    <w:multiLevelType w:val="hybridMultilevel"/>
    <w:tmpl w:val="F86C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87348"/>
    <w:multiLevelType w:val="hybridMultilevel"/>
    <w:tmpl w:val="AF0CD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E0903"/>
    <w:multiLevelType w:val="hybridMultilevel"/>
    <w:tmpl w:val="2C82B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869DD"/>
    <w:multiLevelType w:val="multilevel"/>
    <w:tmpl w:val="2278BB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3FA674AB"/>
    <w:multiLevelType w:val="multilevel"/>
    <w:tmpl w:val="99561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B45AC8"/>
    <w:multiLevelType w:val="multilevel"/>
    <w:tmpl w:val="79EE0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0B4E9E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B27A5"/>
    <w:multiLevelType w:val="hybridMultilevel"/>
    <w:tmpl w:val="3B581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B3FF0"/>
    <w:multiLevelType w:val="multilevel"/>
    <w:tmpl w:val="53D809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17DC1"/>
    <w:multiLevelType w:val="multilevel"/>
    <w:tmpl w:val="39AC06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353207"/>
    <w:multiLevelType w:val="multilevel"/>
    <w:tmpl w:val="0310E1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6BFF60F7"/>
    <w:multiLevelType w:val="hybridMultilevel"/>
    <w:tmpl w:val="DE3A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A33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970FF2"/>
    <w:multiLevelType w:val="hybridMultilevel"/>
    <w:tmpl w:val="B86A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648EC"/>
    <w:multiLevelType w:val="multilevel"/>
    <w:tmpl w:val="ADF8922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7AB82C8D"/>
    <w:multiLevelType w:val="multilevel"/>
    <w:tmpl w:val="B8D0AF5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7FC757C5"/>
    <w:multiLevelType w:val="multilevel"/>
    <w:tmpl w:val="D27A14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6"/>
  </w:num>
  <w:num w:numId="4">
    <w:abstractNumId w:val="16"/>
  </w:num>
  <w:num w:numId="5">
    <w:abstractNumId w:val="14"/>
  </w:num>
  <w:num w:numId="6">
    <w:abstractNumId w:val="21"/>
  </w:num>
  <w:num w:numId="7">
    <w:abstractNumId w:val="13"/>
  </w:num>
  <w:num w:numId="8">
    <w:abstractNumId w:val="2"/>
  </w:num>
  <w:num w:numId="9">
    <w:abstractNumId w:val="8"/>
  </w:num>
  <w:num w:numId="10">
    <w:abstractNumId w:val="3"/>
  </w:num>
  <w:num w:numId="11">
    <w:abstractNumId w:val="1"/>
  </w:num>
  <w:num w:numId="12">
    <w:abstractNumId w:val="15"/>
  </w:num>
  <w:num w:numId="13">
    <w:abstractNumId w:val="29"/>
  </w:num>
  <w:num w:numId="14">
    <w:abstractNumId w:val="22"/>
  </w:num>
  <w:num w:numId="15">
    <w:abstractNumId w:val="11"/>
  </w:num>
  <w:num w:numId="16">
    <w:abstractNumId w:val="18"/>
  </w:num>
  <w:num w:numId="17">
    <w:abstractNumId w:val="6"/>
  </w:num>
  <w:num w:numId="18">
    <w:abstractNumId w:val="25"/>
  </w:num>
  <w:num w:numId="19">
    <w:abstractNumId w:val="20"/>
  </w:num>
  <w:num w:numId="20">
    <w:abstractNumId w:val="31"/>
  </w:num>
  <w:num w:numId="21">
    <w:abstractNumId w:val="5"/>
  </w:num>
  <w:num w:numId="22">
    <w:abstractNumId w:val="27"/>
  </w:num>
  <w:num w:numId="23">
    <w:abstractNumId w:val="32"/>
  </w:num>
  <w:num w:numId="24">
    <w:abstractNumId w:val="33"/>
  </w:num>
  <w:num w:numId="25">
    <w:abstractNumId w:val="17"/>
  </w:num>
  <w:num w:numId="26">
    <w:abstractNumId w:val="24"/>
  </w:num>
  <w:num w:numId="27">
    <w:abstractNumId w:val="19"/>
  </w:num>
  <w:num w:numId="28">
    <w:abstractNumId w:val="30"/>
  </w:num>
  <w:num w:numId="29">
    <w:abstractNumId w:val="7"/>
  </w:num>
  <w:num w:numId="30">
    <w:abstractNumId w:val="23"/>
  </w:num>
  <w:num w:numId="31">
    <w:abstractNumId w:val="12"/>
  </w:num>
  <w:num w:numId="32">
    <w:abstractNumId w:val="0"/>
  </w:num>
  <w:num w:numId="33">
    <w:abstractNumId w:val="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B5"/>
    <w:rsid w:val="00001A07"/>
    <w:rsid w:val="000075E2"/>
    <w:rsid w:val="00011C7E"/>
    <w:rsid w:val="000153EB"/>
    <w:rsid w:val="00020A16"/>
    <w:rsid w:val="0002147B"/>
    <w:rsid w:val="0003229F"/>
    <w:rsid w:val="00033F6E"/>
    <w:rsid w:val="00054BF0"/>
    <w:rsid w:val="00056136"/>
    <w:rsid w:val="00065213"/>
    <w:rsid w:val="00084CEA"/>
    <w:rsid w:val="00086703"/>
    <w:rsid w:val="00097A50"/>
    <w:rsid w:val="000B09C0"/>
    <w:rsid w:val="000B1669"/>
    <w:rsid w:val="000C094F"/>
    <w:rsid w:val="000C22A2"/>
    <w:rsid w:val="000E101E"/>
    <w:rsid w:val="000E64F9"/>
    <w:rsid w:val="000F3337"/>
    <w:rsid w:val="0010022A"/>
    <w:rsid w:val="001047E4"/>
    <w:rsid w:val="001056C0"/>
    <w:rsid w:val="00116D5F"/>
    <w:rsid w:val="001212A4"/>
    <w:rsid w:val="001254A0"/>
    <w:rsid w:val="001358B5"/>
    <w:rsid w:val="00141A4C"/>
    <w:rsid w:val="00142D89"/>
    <w:rsid w:val="00143BF3"/>
    <w:rsid w:val="001703FF"/>
    <w:rsid w:val="00186A00"/>
    <w:rsid w:val="0019236B"/>
    <w:rsid w:val="00192761"/>
    <w:rsid w:val="00194E4D"/>
    <w:rsid w:val="00196666"/>
    <w:rsid w:val="001A546C"/>
    <w:rsid w:val="001B1140"/>
    <w:rsid w:val="001B21D2"/>
    <w:rsid w:val="001C5540"/>
    <w:rsid w:val="001D5CCA"/>
    <w:rsid w:val="001E0EF5"/>
    <w:rsid w:val="00203169"/>
    <w:rsid w:val="0020519A"/>
    <w:rsid w:val="0022361F"/>
    <w:rsid w:val="00225E16"/>
    <w:rsid w:val="0023096A"/>
    <w:rsid w:val="002466B8"/>
    <w:rsid w:val="00247B02"/>
    <w:rsid w:val="0025057B"/>
    <w:rsid w:val="00262C7D"/>
    <w:rsid w:val="00293497"/>
    <w:rsid w:val="002A5807"/>
    <w:rsid w:val="002B2BBE"/>
    <w:rsid w:val="002D26E0"/>
    <w:rsid w:val="002E2804"/>
    <w:rsid w:val="002E58AD"/>
    <w:rsid w:val="002E6BD8"/>
    <w:rsid w:val="002F03D2"/>
    <w:rsid w:val="002F0893"/>
    <w:rsid w:val="002F573C"/>
    <w:rsid w:val="00307102"/>
    <w:rsid w:val="003079A5"/>
    <w:rsid w:val="00320124"/>
    <w:rsid w:val="00331A17"/>
    <w:rsid w:val="00331CB1"/>
    <w:rsid w:val="00332BF9"/>
    <w:rsid w:val="0033392A"/>
    <w:rsid w:val="0033627D"/>
    <w:rsid w:val="003412A5"/>
    <w:rsid w:val="0035322C"/>
    <w:rsid w:val="0037006A"/>
    <w:rsid w:val="00371B29"/>
    <w:rsid w:val="00391D90"/>
    <w:rsid w:val="003941D0"/>
    <w:rsid w:val="00395B96"/>
    <w:rsid w:val="00397BE4"/>
    <w:rsid w:val="003A39C6"/>
    <w:rsid w:val="003B05B8"/>
    <w:rsid w:val="003B56A0"/>
    <w:rsid w:val="003C11D7"/>
    <w:rsid w:val="003C6A8A"/>
    <w:rsid w:val="003D10D3"/>
    <w:rsid w:val="003D464C"/>
    <w:rsid w:val="003D712C"/>
    <w:rsid w:val="003E19DB"/>
    <w:rsid w:val="003E46CE"/>
    <w:rsid w:val="003E6050"/>
    <w:rsid w:val="003F23AB"/>
    <w:rsid w:val="003F6848"/>
    <w:rsid w:val="004011E7"/>
    <w:rsid w:val="00401FDE"/>
    <w:rsid w:val="00402A3F"/>
    <w:rsid w:val="00414437"/>
    <w:rsid w:val="00417165"/>
    <w:rsid w:val="00421574"/>
    <w:rsid w:val="00421ACA"/>
    <w:rsid w:val="00422763"/>
    <w:rsid w:val="00427577"/>
    <w:rsid w:val="00435530"/>
    <w:rsid w:val="0043638F"/>
    <w:rsid w:val="0043703E"/>
    <w:rsid w:val="0043711D"/>
    <w:rsid w:val="00442246"/>
    <w:rsid w:val="00456CB6"/>
    <w:rsid w:val="00460214"/>
    <w:rsid w:val="00463D1D"/>
    <w:rsid w:val="00491B79"/>
    <w:rsid w:val="0049347F"/>
    <w:rsid w:val="00494CF1"/>
    <w:rsid w:val="0049548F"/>
    <w:rsid w:val="004A0CCD"/>
    <w:rsid w:val="004A7013"/>
    <w:rsid w:val="004B0592"/>
    <w:rsid w:val="004B4A03"/>
    <w:rsid w:val="004C433D"/>
    <w:rsid w:val="004D55F9"/>
    <w:rsid w:val="004D5D03"/>
    <w:rsid w:val="004D7DC7"/>
    <w:rsid w:val="004E5641"/>
    <w:rsid w:val="004E78D7"/>
    <w:rsid w:val="004F1621"/>
    <w:rsid w:val="004F4D3B"/>
    <w:rsid w:val="005060C1"/>
    <w:rsid w:val="00507FAC"/>
    <w:rsid w:val="0051443B"/>
    <w:rsid w:val="00522CB8"/>
    <w:rsid w:val="0052646F"/>
    <w:rsid w:val="0053775A"/>
    <w:rsid w:val="00540314"/>
    <w:rsid w:val="00540A93"/>
    <w:rsid w:val="00541363"/>
    <w:rsid w:val="00555FC6"/>
    <w:rsid w:val="005626BD"/>
    <w:rsid w:val="005627BA"/>
    <w:rsid w:val="00564C0E"/>
    <w:rsid w:val="00571DE6"/>
    <w:rsid w:val="005834DE"/>
    <w:rsid w:val="00584C0D"/>
    <w:rsid w:val="005911C7"/>
    <w:rsid w:val="0059745E"/>
    <w:rsid w:val="00597C03"/>
    <w:rsid w:val="005A7685"/>
    <w:rsid w:val="005C180A"/>
    <w:rsid w:val="005C3294"/>
    <w:rsid w:val="005C5B37"/>
    <w:rsid w:val="005D14A9"/>
    <w:rsid w:val="005D6572"/>
    <w:rsid w:val="005E4E00"/>
    <w:rsid w:val="005E6BAA"/>
    <w:rsid w:val="005F27BF"/>
    <w:rsid w:val="005F6371"/>
    <w:rsid w:val="00601F9E"/>
    <w:rsid w:val="00606C61"/>
    <w:rsid w:val="006210BB"/>
    <w:rsid w:val="00633733"/>
    <w:rsid w:val="006374E8"/>
    <w:rsid w:val="00641194"/>
    <w:rsid w:val="006461D0"/>
    <w:rsid w:val="00651B1B"/>
    <w:rsid w:val="00655CB6"/>
    <w:rsid w:val="00657F5B"/>
    <w:rsid w:val="00671864"/>
    <w:rsid w:val="006761EB"/>
    <w:rsid w:val="00676DDF"/>
    <w:rsid w:val="006832B8"/>
    <w:rsid w:val="00684842"/>
    <w:rsid w:val="0069404F"/>
    <w:rsid w:val="00694A7C"/>
    <w:rsid w:val="0069724E"/>
    <w:rsid w:val="006A6E1F"/>
    <w:rsid w:val="006B4520"/>
    <w:rsid w:val="006B54F9"/>
    <w:rsid w:val="006D021D"/>
    <w:rsid w:val="006D2129"/>
    <w:rsid w:val="006D40EE"/>
    <w:rsid w:val="006E70EA"/>
    <w:rsid w:val="006F4D9C"/>
    <w:rsid w:val="006F7BFB"/>
    <w:rsid w:val="007060DC"/>
    <w:rsid w:val="007228F4"/>
    <w:rsid w:val="00741380"/>
    <w:rsid w:val="00741D07"/>
    <w:rsid w:val="007508C0"/>
    <w:rsid w:val="007607F6"/>
    <w:rsid w:val="00764806"/>
    <w:rsid w:val="00764827"/>
    <w:rsid w:val="00765846"/>
    <w:rsid w:val="00767685"/>
    <w:rsid w:val="0077400E"/>
    <w:rsid w:val="00784806"/>
    <w:rsid w:val="00791962"/>
    <w:rsid w:val="00796724"/>
    <w:rsid w:val="007A73F1"/>
    <w:rsid w:val="007B28BB"/>
    <w:rsid w:val="007B5D6A"/>
    <w:rsid w:val="007C65E0"/>
    <w:rsid w:val="007C7638"/>
    <w:rsid w:val="007D3D6E"/>
    <w:rsid w:val="007E34A7"/>
    <w:rsid w:val="00800B5F"/>
    <w:rsid w:val="00803F33"/>
    <w:rsid w:val="0080421E"/>
    <w:rsid w:val="0081320B"/>
    <w:rsid w:val="0082249D"/>
    <w:rsid w:val="00824BFB"/>
    <w:rsid w:val="00833620"/>
    <w:rsid w:val="00833BB8"/>
    <w:rsid w:val="00836237"/>
    <w:rsid w:val="008367E0"/>
    <w:rsid w:val="00842FEF"/>
    <w:rsid w:val="0084482A"/>
    <w:rsid w:val="00860545"/>
    <w:rsid w:val="00861D9E"/>
    <w:rsid w:val="00862970"/>
    <w:rsid w:val="00865255"/>
    <w:rsid w:val="008A0360"/>
    <w:rsid w:val="008A15EC"/>
    <w:rsid w:val="008A34AE"/>
    <w:rsid w:val="008A668C"/>
    <w:rsid w:val="008A7E49"/>
    <w:rsid w:val="008B2D6F"/>
    <w:rsid w:val="008B3CBE"/>
    <w:rsid w:val="008C1A9D"/>
    <w:rsid w:val="008C6144"/>
    <w:rsid w:val="008D6BE9"/>
    <w:rsid w:val="008F2A7C"/>
    <w:rsid w:val="009012E7"/>
    <w:rsid w:val="0090336D"/>
    <w:rsid w:val="00911A7A"/>
    <w:rsid w:val="00912CB7"/>
    <w:rsid w:val="00915C63"/>
    <w:rsid w:val="00916A49"/>
    <w:rsid w:val="00921BD2"/>
    <w:rsid w:val="00923900"/>
    <w:rsid w:val="0092611C"/>
    <w:rsid w:val="0092683D"/>
    <w:rsid w:val="00933F15"/>
    <w:rsid w:val="0093430C"/>
    <w:rsid w:val="00937E1D"/>
    <w:rsid w:val="00940FF8"/>
    <w:rsid w:val="009463EA"/>
    <w:rsid w:val="00951C2B"/>
    <w:rsid w:val="00965982"/>
    <w:rsid w:val="009717C7"/>
    <w:rsid w:val="00980902"/>
    <w:rsid w:val="009878C3"/>
    <w:rsid w:val="009913FE"/>
    <w:rsid w:val="009929D2"/>
    <w:rsid w:val="009A7F1C"/>
    <w:rsid w:val="009B0D54"/>
    <w:rsid w:val="009B1541"/>
    <w:rsid w:val="009C4D8F"/>
    <w:rsid w:val="009D0BC0"/>
    <w:rsid w:val="009D4EA4"/>
    <w:rsid w:val="009D620D"/>
    <w:rsid w:val="009E1E6D"/>
    <w:rsid w:val="009E20DA"/>
    <w:rsid w:val="009F0C7A"/>
    <w:rsid w:val="009F3F99"/>
    <w:rsid w:val="009F5EF5"/>
    <w:rsid w:val="009F6D49"/>
    <w:rsid w:val="009F74E1"/>
    <w:rsid w:val="00A07ED3"/>
    <w:rsid w:val="00A10BB4"/>
    <w:rsid w:val="00A1747C"/>
    <w:rsid w:val="00A23840"/>
    <w:rsid w:val="00A25DEA"/>
    <w:rsid w:val="00A41F0B"/>
    <w:rsid w:val="00A53D8E"/>
    <w:rsid w:val="00A55518"/>
    <w:rsid w:val="00A645ED"/>
    <w:rsid w:val="00A656AC"/>
    <w:rsid w:val="00A66AAE"/>
    <w:rsid w:val="00A73BBA"/>
    <w:rsid w:val="00A84818"/>
    <w:rsid w:val="00A90A4E"/>
    <w:rsid w:val="00A95F5C"/>
    <w:rsid w:val="00A97813"/>
    <w:rsid w:val="00AA146F"/>
    <w:rsid w:val="00AA5750"/>
    <w:rsid w:val="00AA72A9"/>
    <w:rsid w:val="00AA7F70"/>
    <w:rsid w:val="00AC1272"/>
    <w:rsid w:val="00AC2785"/>
    <w:rsid w:val="00AC4888"/>
    <w:rsid w:val="00AD4031"/>
    <w:rsid w:val="00AF2C9E"/>
    <w:rsid w:val="00B02282"/>
    <w:rsid w:val="00B20EA1"/>
    <w:rsid w:val="00B22688"/>
    <w:rsid w:val="00B24972"/>
    <w:rsid w:val="00B26F4E"/>
    <w:rsid w:val="00B36362"/>
    <w:rsid w:val="00B370EE"/>
    <w:rsid w:val="00B40C15"/>
    <w:rsid w:val="00B44798"/>
    <w:rsid w:val="00B4725F"/>
    <w:rsid w:val="00B47CDA"/>
    <w:rsid w:val="00B529D9"/>
    <w:rsid w:val="00B56EF0"/>
    <w:rsid w:val="00B57C7E"/>
    <w:rsid w:val="00B626AF"/>
    <w:rsid w:val="00B62B49"/>
    <w:rsid w:val="00B633DB"/>
    <w:rsid w:val="00B64EC4"/>
    <w:rsid w:val="00B653B6"/>
    <w:rsid w:val="00B657FC"/>
    <w:rsid w:val="00B65B30"/>
    <w:rsid w:val="00B760C0"/>
    <w:rsid w:val="00B77FB8"/>
    <w:rsid w:val="00B928F7"/>
    <w:rsid w:val="00BA103F"/>
    <w:rsid w:val="00BA46D8"/>
    <w:rsid w:val="00BB132A"/>
    <w:rsid w:val="00BD212A"/>
    <w:rsid w:val="00BD26AC"/>
    <w:rsid w:val="00BD7408"/>
    <w:rsid w:val="00BE0774"/>
    <w:rsid w:val="00BE3BB8"/>
    <w:rsid w:val="00BE4E76"/>
    <w:rsid w:val="00BF254D"/>
    <w:rsid w:val="00BF70DA"/>
    <w:rsid w:val="00C001B8"/>
    <w:rsid w:val="00C032EF"/>
    <w:rsid w:val="00C0549B"/>
    <w:rsid w:val="00C144FB"/>
    <w:rsid w:val="00C26E11"/>
    <w:rsid w:val="00C32A3E"/>
    <w:rsid w:val="00C36CFC"/>
    <w:rsid w:val="00C438A6"/>
    <w:rsid w:val="00C45362"/>
    <w:rsid w:val="00C5430B"/>
    <w:rsid w:val="00C629CE"/>
    <w:rsid w:val="00C77AE8"/>
    <w:rsid w:val="00C81AC1"/>
    <w:rsid w:val="00C90861"/>
    <w:rsid w:val="00C914B2"/>
    <w:rsid w:val="00C940E7"/>
    <w:rsid w:val="00C96D4E"/>
    <w:rsid w:val="00CA2118"/>
    <w:rsid w:val="00CA4DBB"/>
    <w:rsid w:val="00CA7AA8"/>
    <w:rsid w:val="00CB1E86"/>
    <w:rsid w:val="00CC2942"/>
    <w:rsid w:val="00CC61F5"/>
    <w:rsid w:val="00CC6F8F"/>
    <w:rsid w:val="00CC7899"/>
    <w:rsid w:val="00CD04F4"/>
    <w:rsid w:val="00CD25AB"/>
    <w:rsid w:val="00CE0B38"/>
    <w:rsid w:val="00CF1A6A"/>
    <w:rsid w:val="00CF5F3E"/>
    <w:rsid w:val="00D0618E"/>
    <w:rsid w:val="00D067ED"/>
    <w:rsid w:val="00D17D06"/>
    <w:rsid w:val="00D22DF5"/>
    <w:rsid w:val="00D30F8D"/>
    <w:rsid w:val="00D31570"/>
    <w:rsid w:val="00D3272A"/>
    <w:rsid w:val="00D3468A"/>
    <w:rsid w:val="00D41B01"/>
    <w:rsid w:val="00D4549A"/>
    <w:rsid w:val="00D4711B"/>
    <w:rsid w:val="00D50C0C"/>
    <w:rsid w:val="00D633FE"/>
    <w:rsid w:val="00D71835"/>
    <w:rsid w:val="00D721C9"/>
    <w:rsid w:val="00D845BD"/>
    <w:rsid w:val="00D927B1"/>
    <w:rsid w:val="00D929F3"/>
    <w:rsid w:val="00D9338C"/>
    <w:rsid w:val="00D9401F"/>
    <w:rsid w:val="00DA48ED"/>
    <w:rsid w:val="00DB297B"/>
    <w:rsid w:val="00DB3B1F"/>
    <w:rsid w:val="00DB5FB6"/>
    <w:rsid w:val="00DB600F"/>
    <w:rsid w:val="00DC08DB"/>
    <w:rsid w:val="00DC1957"/>
    <w:rsid w:val="00DC7C30"/>
    <w:rsid w:val="00DE4578"/>
    <w:rsid w:val="00DF71C6"/>
    <w:rsid w:val="00E06AC2"/>
    <w:rsid w:val="00E07F7E"/>
    <w:rsid w:val="00E21FF7"/>
    <w:rsid w:val="00E239EA"/>
    <w:rsid w:val="00E2716A"/>
    <w:rsid w:val="00E3055B"/>
    <w:rsid w:val="00E30E3B"/>
    <w:rsid w:val="00E341F5"/>
    <w:rsid w:val="00E427D7"/>
    <w:rsid w:val="00E47519"/>
    <w:rsid w:val="00E62272"/>
    <w:rsid w:val="00E673AD"/>
    <w:rsid w:val="00E714DB"/>
    <w:rsid w:val="00E7344E"/>
    <w:rsid w:val="00E767D7"/>
    <w:rsid w:val="00E83AB7"/>
    <w:rsid w:val="00E90B27"/>
    <w:rsid w:val="00E958DD"/>
    <w:rsid w:val="00EA197C"/>
    <w:rsid w:val="00EB1566"/>
    <w:rsid w:val="00EC1425"/>
    <w:rsid w:val="00EC1D46"/>
    <w:rsid w:val="00EC7821"/>
    <w:rsid w:val="00ED256C"/>
    <w:rsid w:val="00ED3BB7"/>
    <w:rsid w:val="00EE5B24"/>
    <w:rsid w:val="00EF7939"/>
    <w:rsid w:val="00F11ED4"/>
    <w:rsid w:val="00F1221F"/>
    <w:rsid w:val="00F153DB"/>
    <w:rsid w:val="00F263AF"/>
    <w:rsid w:val="00F32F85"/>
    <w:rsid w:val="00F36233"/>
    <w:rsid w:val="00F36AF3"/>
    <w:rsid w:val="00F36CB1"/>
    <w:rsid w:val="00F41E8E"/>
    <w:rsid w:val="00F43C21"/>
    <w:rsid w:val="00F51A3F"/>
    <w:rsid w:val="00F52563"/>
    <w:rsid w:val="00F55F4E"/>
    <w:rsid w:val="00F56D6F"/>
    <w:rsid w:val="00F6279F"/>
    <w:rsid w:val="00F710EF"/>
    <w:rsid w:val="00F72682"/>
    <w:rsid w:val="00F74349"/>
    <w:rsid w:val="00F76D98"/>
    <w:rsid w:val="00F776E1"/>
    <w:rsid w:val="00F81A23"/>
    <w:rsid w:val="00F837CD"/>
    <w:rsid w:val="00F85609"/>
    <w:rsid w:val="00FA59EE"/>
    <w:rsid w:val="00FA6214"/>
    <w:rsid w:val="00FA7D68"/>
    <w:rsid w:val="00FB5DCF"/>
    <w:rsid w:val="00FB6D8A"/>
    <w:rsid w:val="00FC7327"/>
    <w:rsid w:val="00FD07AA"/>
    <w:rsid w:val="00FD110F"/>
    <w:rsid w:val="00FD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9A57"/>
  <w15:docId w15:val="{54BE560D-9459-48FD-8301-24E40A3C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305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5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E2716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2716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1,UL,Абзац маркированнный,Bullet List,FooterText,numbered,SL_Абзац списка"/>
    <w:basedOn w:val="a"/>
    <w:link w:val="a6"/>
    <w:uiPriority w:val="34"/>
    <w:qFormat/>
    <w:rsid w:val="007740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9338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38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38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3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933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338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Revision"/>
    <w:hidden/>
    <w:uiPriority w:val="99"/>
    <w:semiHidden/>
    <w:rsid w:val="00BE4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B657FC"/>
    <w:pPr>
      <w:spacing w:after="0" w:line="240" w:lineRule="auto"/>
    </w:pPr>
  </w:style>
  <w:style w:type="paragraph" w:styleId="af0">
    <w:name w:val="footer"/>
    <w:basedOn w:val="a"/>
    <w:link w:val="af1"/>
    <w:uiPriority w:val="99"/>
    <w:unhideWhenUsed/>
    <w:rsid w:val="001A54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54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rsid w:val="001A54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262C7D"/>
    <w:rPr>
      <w:color w:val="0000FF"/>
      <w:u w:val="single"/>
    </w:rPr>
  </w:style>
  <w:style w:type="paragraph" w:customStyle="1" w:styleId="msonormal0">
    <w:name w:val="msonormal"/>
    <w:basedOn w:val="a"/>
    <w:rsid w:val="00262C7D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000000"/>
    </w:rPr>
  </w:style>
  <w:style w:type="paragraph" w:customStyle="1" w:styleId="font6">
    <w:name w:val="font6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333333"/>
    </w:rPr>
  </w:style>
  <w:style w:type="paragraph" w:customStyle="1" w:styleId="xl90">
    <w:name w:val="xl90"/>
    <w:basedOn w:val="a"/>
    <w:rsid w:val="00262C7D"/>
    <w:pP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262C7D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2">
    <w:name w:val="xl92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262C7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5">
    <w:name w:val="xl95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6">
    <w:name w:val="xl9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7">
    <w:name w:val="xl97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9">
    <w:name w:val="xl99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0">
    <w:name w:val="xl100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1">
    <w:name w:val="xl101"/>
    <w:basedOn w:val="a"/>
    <w:rsid w:val="00262C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2">
    <w:name w:val="xl102"/>
    <w:basedOn w:val="a"/>
    <w:rsid w:val="00262C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3">
    <w:name w:val="xl103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4">
    <w:name w:val="xl10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5">
    <w:name w:val="xl105"/>
    <w:basedOn w:val="a"/>
    <w:rsid w:val="00262C7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6">
    <w:name w:val="xl106"/>
    <w:basedOn w:val="a"/>
    <w:rsid w:val="00262C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7">
    <w:name w:val="xl107"/>
    <w:basedOn w:val="a"/>
    <w:rsid w:val="00262C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8">
    <w:name w:val="xl108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9">
    <w:name w:val="xl109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1">
    <w:name w:val="xl111"/>
    <w:basedOn w:val="a"/>
    <w:rsid w:val="00262C7D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2">
    <w:name w:val="xl112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3">
    <w:name w:val="xl113"/>
    <w:basedOn w:val="a"/>
    <w:rsid w:val="00262C7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4">
    <w:name w:val="xl114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262C7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6">
    <w:name w:val="xl11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7">
    <w:name w:val="xl117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8">
    <w:name w:val="xl11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119">
    <w:name w:val="xl119"/>
    <w:basedOn w:val="a"/>
    <w:rsid w:val="00262C7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20">
    <w:name w:val="xl120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262C7D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3">
    <w:name w:val="xl123"/>
    <w:basedOn w:val="a"/>
    <w:rsid w:val="00262C7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4">
    <w:name w:val="xl124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5">
    <w:name w:val="xl125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26">
    <w:name w:val="xl126"/>
    <w:basedOn w:val="a"/>
    <w:rsid w:val="00262C7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8">
    <w:name w:val="xl128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xl129">
    <w:name w:val="xl129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ptb">
    <w:name w:val="ptb_Текст таблицы (обычный)"/>
    <w:qFormat/>
    <w:rsid w:val="000B09C0"/>
    <w:pPr>
      <w:spacing w:after="0" w:line="240" w:lineRule="auto"/>
    </w:pPr>
    <w:rPr>
      <w:rFonts w:ascii="Arial" w:hAnsi="Arial"/>
      <w:sz w:val="20"/>
      <w:lang w:eastAsia="ru-RU"/>
    </w:rPr>
  </w:style>
  <w:style w:type="paragraph" w:customStyle="1" w:styleId="ptb0">
    <w:name w:val="ptb_Текст таблицы (по центру+жирный)"/>
    <w:basedOn w:val="a"/>
    <w:qFormat/>
    <w:rsid w:val="000B09C0"/>
    <w:pPr>
      <w:jc w:val="center"/>
    </w:pPr>
    <w:rPr>
      <w:rFonts w:ascii="Arial" w:eastAsiaTheme="minorHAnsi" w:hAnsi="Arial" w:cstheme="minorBidi"/>
      <w:b/>
      <w:sz w:val="20"/>
      <w:szCs w:val="22"/>
    </w:rPr>
  </w:style>
  <w:style w:type="table" w:customStyle="1" w:styleId="ptb1">
    <w:name w:val="ptb_Таблица_Содержание"/>
    <w:basedOn w:val="a1"/>
    <w:uiPriority w:val="99"/>
    <w:rsid w:val="000B09C0"/>
    <w:pPr>
      <w:spacing w:after="0" w:line="240" w:lineRule="auto"/>
    </w:pPr>
    <w:rPr>
      <w:rFonts w:ascii="Times New Roman" w:hAnsi="Times New Roman"/>
      <w:sz w:val="24"/>
    </w:rPr>
    <w:tblPr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  <w:tblStylePr w:type="firstRow">
      <w:pPr>
        <w:jc w:val="center"/>
      </w:pPr>
    </w:tblStylePr>
  </w:style>
  <w:style w:type="character" w:customStyle="1" w:styleId="a6">
    <w:name w:val="Абзац списка Знак"/>
    <w:aliases w:val="1 Знак,UL Знак,Абзац маркированнный Знак,Bullet List Знак,FooterText Знак,numbered Знак,SL_Абзац списка Знак"/>
    <w:link w:val="a5"/>
    <w:uiPriority w:val="34"/>
    <w:rsid w:val="00B20E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9c18c14-e36e-4177-b55f-53b1771ed397">D6E6TJPARV22-380-454</_dlc_DocId>
    <_dlc_DocIdUrl xmlns="e9c18c14-e36e-4177-b55f-53b1771ed397">
      <Url>https://sharepoint/Tender/_layouts/15/DocIdRedir.aspx?ID=D6E6TJPARV22-380-454</Url>
      <Description>D6E6TJPARV22-380-454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CAD52FD661CE48875909ADFC0B67E9" ma:contentTypeVersion="0" ma:contentTypeDescription="Создание документа." ma:contentTypeScope="" ma:versionID="efbadaa0e83c577039fff6c4e4947871">
  <xsd:schema xmlns:xsd="http://www.w3.org/2001/XMLSchema" xmlns:xs="http://www.w3.org/2001/XMLSchema" xmlns:p="http://schemas.microsoft.com/office/2006/metadata/properties" xmlns:ns2="e9c18c14-e36e-4177-b55f-53b1771ed397" targetNamespace="http://schemas.microsoft.com/office/2006/metadata/properties" ma:root="true" ma:fieldsID="89f29551204851a68afce0b8201191d1" ns2:_="">
    <xsd:import namespace="e9c18c14-e36e-4177-b55f-53b1771ed3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18c14-e36e-4177-b55f-53b1771ed3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95575-6F20-4770-8B5A-98E4E6394887}">
  <ds:schemaRefs>
    <ds:schemaRef ds:uri="http://schemas.microsoft.com/office/2006/metadata/properties"/>
    <ds:schemaRef ds:uri="http://schemas.microsoft.com/office/infopath/2007/PartnerControls"/>
    <ds:schemaRef ds:uri="e9c18c14-e36e-4177-b55f-53b1771ed397"/>
  </ds:schemaRefs>
</ds:datastoreItem>
</file>

<file path=customXml/itemProps2.xml><?xml version="1.0" encoding="utf-8"?>
<ds:datastoreItem xmlns:ds="http://schemas.openxmlformats.org/officeDocument/2006/customXml" ds:itemID="{A0CFB93B-61A2-4BAD-9BD2-7C1CE75C2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c18c14-e36e-4177-b55f-53b1771ed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EC5235-538E-4151-9B08-D883810F797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3C64959-A338-404F-8EDA-B3DFE1E74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"ПОЛИЭФ"</Company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Кичигин Алексей Николаевич</dc:creator>
  <cp:lastModifiedBy>Павловская Наталья Вячеславна</cp:lastModifiedBy>
  <cp:revision>19</cp:revision>
  <cp:lastPrinted>2023-05-11T07:05:00Z</cp:lastPrinted>
  <dcterms:created xsi:type="dcterms:W3CDTF">2024-06-05T06:52:00Z</dcterms:created>
  <dcterms:modified xsi:type="dcterms:W3CDTF">2024-11-02T07:35:00Z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0x01010070CAD52FD661CE48875909ADFC0B67E9</vt:lpwstr>
  </property>
  <property fmtid="{D5CDD505-2E9C-101B-9397-08002B2CF9AE}" pid="3" name="_dlc_DocIdItemGuid">
    <vt:lpwstr>2f19a4be-788c-4c4e-b706-83b5fdacea50</vt:lpwstr>
  </property>
</Properties>
</file>