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1483E" w14:textId="77777777" w:rsidR="001B7FE1" w:rsidRPr="000F3194" w:rsidRDefault="001B7FE1" w:rsidP="001B7FE1">
      <w:pPr>
        <w:tabs>
          <w:tab w:val="left" w:pos="708"/>
        </w:tabs>
        <w:spacing w:after="2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 xml:space="preserve">Техническое задание </w:t>
      </w:r>
    </w:p>
    <w:p w14:paraId="59CD40E6" w14:textId="2AFAAA64" w:rsidR="001B7FE1" w:rsidRPr="000F3194" w:rsidRDefault="001B7FE1" w:rsidP="001B7FE1">
      <w:pPr>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 xml:space="preserve">на оказание услуг </w:t>
      </w:r>
      <w:r w:rsidR="003074CD" w:rsidRPr="000F3194">
        <w:rPr>
          <w:rFonts w:ascii="Times New Roman" w:eastAsia="Times New Roman" w:hAnsi="Times New Roman" w:cs="Times New Roman"/>
          <w:bCs/>
          <w:lang w:eastAsia="ru-RU"/>
        </w:rPr>
        <w:t xml:space="preserve">по </w:t>
      </w:r>
      <w:r w:rsidR="0062489A" w:rsidRPr="000F3194">
        <w:rPr>
          <w:rFonts w:ascii="Times New Roman" w:eastAsia="Times New Roman" w:hAnsi="Times New Roman" w:cs="Times New Roman"/>
          <w:bCs/>
          <w:lang w:eastAsia="ru-RU"/>
        </w:rPr>
        <w:t>обновлению</w:t>
      </w:r>
      <w:r w:rsidR="001A597D" w:rsidRPr="001A597D">
        <w:rPr>
          <w:rFonts w:ascii="Times New Roman" w:eastAsia="Calibri" w:hAnsi="Times New Roman" w:cs="Times New Roman"/>
          <w:bCs/>
          <w:iCs/>
          <w:color w:val="000000"/>
          <w:lang w:eastAsia="ru-RU"/>
        </w:rPr>
        <w:t xml:space="preserve"> </w:t>
      </w:r>
      <w:r w:rsidR="001A597D" w:rsidRPr="000F3194">
        <w:rPr>
          <w:rFonts w:ascii="Times New Roman" w:eastAsia="Calibri" w:hAnsi="Times New Roman" w:cs="Times New Roman"/>
          <w:bCs/>
          <w:iCs/>
          <w:color w:val="000000"/>
          <w:lang w:eastAsia="ru-RU"/>
        </w:rPr>
        <w:t>и технической поддержке</w:t>
      </w:r>
      <w:r w:rsidR="003074CD" w:rsidRPr="000F3194">
        <w:rPr>
          <w:rFonts w:ascii="Times New Roman" w:eastAsia="Times New Roman" w:hAnsi="Times New Roman" w:cs="Times New Roman"/>
          <w:bCs/>
          <w:lang w:eastAsia="ru-RU"/>
        </w:rPr>
        <w:t xml:space="preserve"> программного </w:t>
      </w:r>
      <w:r w:rsidR="00AC4ECB" w:rsidRPr="000F3194">
        <w:rPr>
          <w:rFonts w:ascii="Times New Roman" w:eastAsia="Times New Roman" w:hAnsi="Times New Roman" w:cs="Times New Roman"/>
          <w:bCs/>
          <w:lang w:eastAsia="ru-RU"/>
        </w:rPr>
        <w:t xml:space="preserve">обеспечения </w:t>
      </w:r>
      <w:r w:rsidR="00AC4ECB" w:rsidRPr="000F3194">
        <w:rPr>
          <w:rFonts w:ascii="Times New Roman" w:eastAsia="Times New Roman" w:hAnsi="Times New Roman" w:cs="Times New Roman"/>
          <w:bCs/>
          <w:lang w:eastAsia="ru-RU"/>
        </w:rPr>
        <w:br/>
        <w:t>«</w:t>
      </w:r>
      <w:r w:rsidR="003074CD" w:rsidRPr="000F3194">
        <w:rPr>
          <w:rFonts w:ascii="Times New Roman" w:eastAsia="Calibri" w:hAnsi="Times New Roman" w:cs="Times New Roman"/>
          <w:bCs/>
          <w:iCs/>
          <w:color w:val="000000"/>
          <w:lang w:eastAsia="ru-RU"/>
        </w:rPr>
        <w:t>1С8: ERP 2.5 Управление предприятием»</w:t>
      </w:r>
      <w:r w:rsidR="003074CD" w:rsidRPr="000F3194">
        <w:rPr>
          <w:rFonts w:ascii="Times New Roman" w:eastAsia="Times New Roman" w:hAnsi="Times New Roman" w:cs="Times New Roman"/>
          <w:bCs/>
          <w:lang w:eastAsia="ru-RU"/>
        </w:rPr>
        <w:t xml:space="preserve"> </w:t>
      </w:r>
    </w:p>
    <w:p w14:paraId="323F913F" w14:textId="77777777" w:rsidR="001B7FE1" w:rsidRPr="000F3194" w:rsidRDefault="001B7FE1" w:rsidP="001B7FE1">
      <w:pPr>
        <w:spacing w:after="0"/>
        <w:jc w:val="center"/>
        <w:rPr>
          <w:rFonts w:ascii="Times New Roman" w:eastAsia="Times New Roman" w:hAnsi="Times New Roman" w:cs="Times New Roman"/>
          <w:b/>
          <w:bCs/>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842"/>
        <w:gridCol w:w="1134"/>
        <w:gridCol w:w="6237"/>
      </w:tblGrid>
      <w:tr w:rsidR="001B7FE1" w:rsidRPr="000F3194" w14:paraId="6065EBEB" w14:textId="77777777" w:rsidTr="009965C3">
        <w:trPr>
          <w:trHeight w:val="856"/>
        </w:trPr>
        <w:tc>
          <w:tcPr>
            <w:tcW w:w="852" w:type="dxa"/>
          </w:tcPr>
          <w:p w14:paraId="4BB3E19F"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 п/п</w:t>
            </w:r>
          </w:p>
          <w:p w14:paraId="4EE37265"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eastAsia="ru-RU"/>
              </w:rPr>
            </w:pPr>
          </w:p>
        </w:tc>
        <w:tc>
          <w:tcPr>
            <w:tcW w:w="1842" w:type="dxa"/>
          </w:tcPr>
          <w:p w14:paraId="06A85A2C" w14:textId="77777777" w:rsidR="001B7FE1" w:rsidRPr="000F3194" w:rsidRDefault="001B7FE1" w:rsidP="00583C0B">
            <w:pPr>
              <w:widowControl w:val="0"/>
              <w:autoSpaceDE w:val="0"/>
              <w:autoSpaceDN w:val="0"/>
              <w:adjustRightInd w:val="0"/>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Наименование оказываемых услуг</w:t>
            </w:r>
          </w:p>
        </w:tc>
        <w:tc>
          <w:tcPr>
            <w:tcW w:w="1134" w:type="dxa"/>
          </w:tcPr>
          <w:p w14:paraId="0397F66C"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 xml:space="preserve">Кол-во </w:t>
            </w:r>
          </w:p>
          <w:p w14:paraId="77D535B1"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н</w:t>
            </w:r>
            <w:r w:rsidRPr="000F3194">
              <w:rPr>
                <w:rFonts w:ascii="Times New Roman" w:eastAsia="Times New Roman" w:hAnsi="Times New Roman" w:cs="Times New Roman"/>
                <w:bCs/>
                <w:lang w:val="en-US" w:eastAsia="ru-RU"/>
              </w:rPr>
              <w:t>/</w:t>
            </w:r>
            <w:r w:rsidRPr="000F3194">
              <w:rPr>
                <w:rFonts w:ascii="Times New Roman" w:eastAsia="Times New Roman" w:hAnsi="Times New Roman" w:cs="Times New Roman"/>
                <w:bCs/>
                <w:lang w:eastAsia="ru-RU"/>
              </w:rPr>
              <w:t>час</w:t>
            </w:r>
          </w:p>
        </w:tc>
        <w:tc>
          <w:tcPr>
            <w:tcW w:w="6237" w:type="dxa"/>
          </w:tcPr>
          <w:p w14:paraId="4979CACD"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lang w:eastAsia="ru-RU"/>
              </w:rPr>
              <w:t>Характеристики услуг</w:t>
            </w:r>
          </w:p>
        </w:tc>
      </w:tr>
      <w:tr w:rsidR="001B7FE1" w:rsidRPr="000F3194" w14:paraId="2CCC9D8C" w14:textId="77777777" w:rsidTr="009965C3">
        <w:trPr>
          <w:trHeight w:val="387"/>
        </w:trPr>
        <w:tc>
          <w:tcPr>
            <w:tcW w:w="852" w:type="dxa"/>
            <w:vAlign w:val="center"/>
          </w:tcPr>
          <w:p w14:paraId="41188138"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val="en-US" w:eastAsia="ru-RU"/>
              </w:rPr>
            </w:pPr>
            <w:r w:rsidRPr="000F3194">
              <w:rPr>
                <w:rFonts w:ascii="Times New Roman" w:eastAsia="Times New Roman" w:hAnsi="Times New Roman" w:cs="Times New Roman"/>
                <w:bCs/>
                <w:lang w:val="en-US" w:eastAsia="ru-RU"/>
              </w:rPr>
              <w:t>1</w:t>
            </w:r>
          </w:p>
        </w:tc>
        <w:tc>
          <w:tcPr>
            <w:tcW w:w="1842" w:type="dxa"/>
            <w:vAlign w:val="center"/>
          </w:tcPr>
          <w:p w14:paraId="64221BEE" w14:textId="77777777" w:rsidR="001B7FE1" w:rsidRPr="000F3194" w:rsidRDefault="001B7FE1" w:rsidP="00583C0B">
            <w:pPr>
              <w:widowControl w:val="0"/>
              <w:autoSpaceDE w:val="0"/>
              <w:autoSpaceDN w:val="0"/>
              <w:adjustRightInd w:val="0"/>
              <w:spacing w:after="0"/>
              <w:jc w:val="center"/>
              <w:rPr>
                <w:rFonts w:ascii="Times New Roman" w:eastAsia="Times New Roman" w:hAnsi="Times New Roman" w:cs="Times New Roman"/>
                <w:bCs/>
                <w:lang w:val="en-US" w:eastAsia="ru-RU"/>
              </w:rPr>
            </w:pPr>
            <w:r w:rsidRPr="000F3194">
              <w:rPr>
                <w:rFonts w:ascii="Times New Roman" w:eastAsia="Times New Roman" w:hAnsi="Times New Roman" w:cs="Times New Roman"/>
                <w:bCs/>
                <w:lang w:val="en-US" w:eastAsia="ru-RU"/>
              </w:rPr>
              <w:t>2</w:t>
            </w:r>
          </w:p>
        </w:tc>
        <w:tc>
          <w:tcPr>
            <w:tcW w:w="1134" w:type="dxa"/>
            <w:vAlign w:val="center"/>
          </w:tcPr>
          <w:p w14:paraId="0B966A75"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3</w:t>
            </w:r>
          </w:p>
        </w:tc>
        <w:tc>
          <w:tcPr>
            <w:tcW w:w="6237" w:type="dxa"/>
            <w:vAlign w:val="center"/>
          </w:tcPr>
          <w:p w14:paraId="247EBAAF"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4</w:t>
            </w:r>
          </w:p>
        </w:tc>
      </w:tr>
      <w:tr w:rsidR="001B7FE1" w:rsidRPr="000F3194" w14:paraId="5F935801" w14:textId="77777777" w:rsidTr="009965C3">
        <w:trPr>
          <w:trHeight w:val="1550"/>
        </w:trPr>
        <w:tc>
          <w:tcPr>
            <w:tcW w:w="852" w:type="dxa"/>
            <w:shd w:val="clear" w:color="auto" w:fill="auto"/>
            <w:vAlign w:val="center"/>
          </w:tcPr>
          <w:p w14:paraId="40C4D2C2"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1.</w:t>
            </w:r>
          </w:p>
        </w:tc>
        <w:tc>
          <w:tcPr>
            <w:tcW w:w="1842" w:type="dxa"/>
            <w:shd w:val="clear" w:color="auto" w:fill="auto"/>
            <w:vAlign w:val="center"/>
          </w:tcPr>
          <w:p w14:paraId="59D64094" w14:textId="4E66870F" w:rsidR="001B7FE1" w:rsidRPr="000F3194" w:rsidRDefault="0062489A" w:rsidP="00AC4ECB">
            <w:pPr>
              <w:widowControl w:val="0"/>
              <w:tabs>
                <w:tab w:val="left" w:pos="1134"/>
              </w:tabs>
              <w:spacing w:after="0"/>
              <w:jc w:val="center"/>
              <w:outlineLvl w:val="1"/>
              <w:rPr>
                <w:rFonts w:ascii="Times New Roman" w:eastAsia="Times New Roman" w:hAnsi="Times New Roman" w:cs="Times New Roman"/>
                <w:bCs/>
                <w:lang w:eastAsia="ru-RU"/>
              </w:rPr>
            </w:pPr>
            <w:r w:rsidRPr="000F3194">
              <w:rPr>
                <w:rFonts w:ascii="Times New Roman" w:eastAsia="Calibri" w:hAnsi="Times New Roman" w:cs="Times New Roman"/>
                <w:bCs/>
                <w:iCs/>
                <w:color w:val="000000"/>
                <w:lang w:eastAsia="ru-RU"/>
              </w:rPr>
              <w:t>Услуги по обновлению</w:t>
            </w:r>
            <w:r w:rsidR="00075F06" w:rsidRPr="000F3194">
              <w:rPr>
                <w:rFonts w:ascii="Times New Roman" w:eastAsia="Calibri" w:hAnsi="Times New Roman" w:cs="Times New Roman"/>
                <w:bCs/>
                <w:iCs/>
                <w:color w:val="000000"/>
                <w:lang w:eastAsia="ru-RU"/>
              </w:rPr>
              <w:t xml:space="preserve"> и технической поддержке п</w:t>
            </w:r>
            <w:r w:rsidR="003074CD" w:rsidRPr="000F3194">
              <w:rPr>
                <w:rFonts w:ascii="Times New Roman" w:eastAsia="Calibri" w:hAnsi="Times New Roman" w:cs="Times New Roman"/>
                <w:bCs/>
                <w:iCs/>
                <w:color w:val="000000"/>
                <w:lang w:eastAsia="ru-RU"/>
              </w:rPr>
              <w:t>р</w:t>
            </w:r>
            <w:r w:rsidR="00075F06" w:rsidRPr="000F3194">
              <w:rPr>
                <w:rFonts w:ascii="Times New Roman" w:eastAsia="Calibri" w:hAnsi="Times New Roman" w:cs="Times New Roman"/>
                <w:bCs/>
                <w:iCs/>
                <w:color w:val="000000"/>
                <w:lang w:eastAsia="ru-RU"/>
              </w:rPr>
              <w:t>ограммного обеспечения «1С8: ERP 2.5 Управление предприятием»</w:t>
            </w:r>
            <w:r w:rsidR="003074CD" w:rsidRPr="000F3194">
              <w:rPr>
                <w:rFonts w:ascii="Times New Roman" w:eastAsia="Calibri" w:hAnsi="Times New Roman" w:cs="Times New Roman"/>
                <w:bCs/>
                <w:iCs/>
                <w:color w:val="000000"/>
                <w:lang w:eastAsia="ru-RU"/>
              </w:rPr>
              <w:t xml:space="preserve"> на срок </w:t>
            </w:r>
            <w:r w:rsidR="00AC4ECB" w:rsidRPr="000F3194">
              <w:rPr>
                <w:rFonts w:ascii="Times New Roman" w:eastAsia="Calibri" w:hAnsi="Times New Roman" w:cs="Times New Roman"/>
                <w:bCs/>
                <w:iCs/>
                <w:color w:val="000000"/>
                <w:lang w:eastAsia="ru-RU"/>
              </w:rPr>
              <w:t>30 дней</w:t>
            </w:r>
          </w:p>
        </w:tc>
        <w:tc>
          <w:tcPr>
            <w:tcW w:w="1134" w:type="dxa"/>
            <w:shd w:val="clear" w:color="auto" w:fill="auto"/>
            <w:vAlign w:val="center"/>
          </w:tcPr>
          <w:p w14:paraId="0B786162" w14:textId="5B33B04B" w:rsidR="001B7FE1" w:rsidRPr="000F3194" w:rsidRDefault="00045B85" w:rsidP="00390E3F">
            <w:pPr>
              <w:autoSpaceDE w:val="0"/>
              <w:autoSpaceDN w:val="0"/>
              <w:adjustRightInd w:val="0"/>
              <w:spacing w:after="0"/>
              <w:jc w:val="center"/>
              <w:rPr>
                <w:rFonts w:ascii="Times New Roman" w:eastAsia="Times New Roman" w:hAnsi="Times New Roman" w:cs="Times New Roman"/>
                <w:bCs/>
                <w:lang w:eastAsia="ru-RU"/>
              </w:rPr>
            </w:pPr>
            <w:r w:rsidRPr="000F3194">
              <w:rPr>
                <w:rFonts w:ascii="Times New Roman" w:eastAsia="Calibri" w:hAnsi="Times New Roman" w:cs="Times New Roman"/>
                <w:i/>
              </w:rPr>
              <w:t>1</w:t>
            </w:r>
            <w:r w:rsidR="00390E3F">
              <w:rPr>
                <w:rFonts w:ascii="Times New Roman" w:eastAsia="Calibri" w:hAnsi="Times New Roman" w:cs="Times New Roman"/>
                <w:i/>
              </w:rPr>
              <w:t>66</w:t>
            </w:r>
          </w:p>
        </w:tc>
        <w:tc>
          <w:tcPr>
            <w:tcW w:w="6237" w:type="dxa"/>
            <w:vAlign w:val="center"/>
          </w:tcPr>
          <w:p w14:paraId="18EF769D" w14:textId="35A62314" w:rsidR="000F3194" w:rsidRDefault="000F3194" w:rsidP="000F3194">
            <w:pPr>
              <w:pStyle w:val="a4"/>
              <w:numPr>
                <w:ilvl w:val="0"/>
                <w:numId w:val="3"/>
              </w:numPr>
              <w:spacing w:after="160" w:line="240" w:lineRule="auto"/>
              <w:rPr>
                <w:rFonts w:ascii="Times New Roman" w:hAnsi="Times New Roman" w:cs="Times New Roman"/>
                <w:iCs/>
              </w:rPr>
            </w:pPr>
            <w:r w:rsidRPr="000F3194">
              <w:rPr>
                <w:rFonts w:ascii="Times New Roman" w:hAnsi="Times New Roman" w:cs="Times New Roman"/>
                <w:iCs/>
              </w:rPr>
              <w:t>Обновление измененной, доработанной ко</w:t>
            </w:r>
            <w:bookmarkStart w:id="0" w:name="_GoBack"/>
            <w:bookmarkEnd w:id="0"/>
            <w:r w:rsidRPr="000F3194">
              <w:rPr>
                <w:rFonts w:ascii="Times New Roman" w:hAnsi="Times New Roman" w:cs="Times New Roman"/>
                <w:iCs/>
              </w:rPr>
              <w:t>нфигурации</w:t>
            </w:r>
            <w:r>
              <w:rPr>
                <w:rFonts w:ascii="Times New Roman" w:hAnsi="Times New Roman" w:cs="Times New Roman"/>
                <w:iCs/>
              </w:rPr>
              <w:t>.</w:t>
            </w:r>
          </w:p>
          <w:p w14:paraId="37244ECA" w14:textId="1A5062EA" w:rsidR="000F3194" w:rsidRPr="000F3194" w:rsidRDefault="000F3194" w:rsidP="000F3194">
            <w:pPr>
              <w:pStyle w:val="a4"/>
              <w:numPr>
                <w:ilvl w:val="0"/>
                <w:numId w:val="3"/>
              </w:numPr>
              <w:spacing w:after="160" w:line="240" w:lineRule="auto"/>
              <w:rPr>
                <w:rFonts w:ascii="Times New Roman" w:hAnsi="Times New Roman" w:cs="Times New Roman"/>
                <w:iCs/>
              </w:rPr>
            </w:pPr>
            <w:r w:rsidRPr="000F3194">
              <w:rPr>
                <w:rFonts w:ascii="Times New Roman" w:hAnsi="Times New Roman" w:cs="Times New Roman"/>
              </w:rPr>
              <w:t>Доработка блока «Финансовый результат и контроллинг». НДС.</w:t>
            </w:r>
          </w:p>
          <w:p w14:paraId="06EF656A" w14:textId="77777777" w:rsidR="000F3194" w:rsidRPr="000F3194" w:rsidRDefault="000F3194" w:rsidP="000F3194">
            <w:pPr>
              <w:pStyle w:val="a4"/>
              <w:numPr>
                <w:ilvl w:val="1"/>
                <w:numId w:val="3"/>
              </w:numPr>
              <w:spacing w:after="160" w:line="240" w:lineRule="auto"/>
              <w:rPr>
                <w:rFonts w:ascii="Times New Roman" w:hAnsi="Times New Roman" w:cs="Times New Roman"/>
              </w:rPr>
            </w:pPr>
            <w:r w:rsidRPr="000F3194">
              <w:rPr>
                <w:rFonts w:ascii="Times New Roman" w:hAnsi="Times New Roman" w:cs="Times New Roman"/>
              </w:rPr>
              <w:t>Разработка процедуры «Перераспределение суммы НДС на увеличение стоимости ОС/НМА, приобретенных в отчетном квартале» по установленному Головной организацией проценту.</w:t>
            </w:r>
          </w:p>
          <w:p w14:paraId="291258AB" w14:textId="77777777" w:rsidR="000F3194" w:rsidRPr="000F3194" w:rsidRDefault="000F3194" w:rsidP="000F3194">
            <w:pPr>
              <w:pStyle w:val="a4"/>
              <w:numPr>
                <w:ilvl w:val="0"/>
                <w:numId w:val="3"/>
              </w:numPr>
              <w:spacing w:after="160" w:line="240" w:lineRule="auto"/>
              <w:rPr>
                <w:rFonts w:ascii="Times New Roman" w:hAnsi="Times New Roman" w:cs="Times New Roman"/>
                <w:iCs/>
              </w:rPr>
            </w:pPr>
            <w:r w:rsidRPr="000F3194">
              <w:rPr>
                <w:rFonts w:ascii="Times New Roman" w:hAnsi="Times New Roman" w:cs="Times New Roman"/>
                <w:iCs/>
              </w:rPr>
              <w:t>Доработка модуля «Взаимозачеты и списание задолженности.</w:t>
            </w:r>
          </w:p>
          <w:p w14:paraId="3FE064B3" w14:textId="77777777" w:rsidR="000F3194" w:rsidRPr="000F3194" w:rsidRDefault="000F3194" w:rsidP="000F3194">
            <w:pPr>
              <w:pStyle w:val="a4"/>
              <w:numPr>
                <w:ilvl w:val="1"/>
                <w:numId w:val="3"/>
              </w:numPr>
              <w:spacing w:after="160" w:line="240" w:lineRule="auto"/>
              <w:rPr>
                <w:rFonts w:ascii="Times New Roman" w:hAnsi="Times New Roman" w:cs="Times New Roman"/>
              </w:rPr>
            </w:pPr>
            <w:r w:rsidRPr="000F3194">
              <w:rPr>
                <w:rFonts w:ascii="Times New Roman" w:hAnsi="Times New Roman" w:cs="Times New Roman"/>
              </w:rPr>
              <w:t>Включение в регистры доработанного документа «Авизо», возможность проведения взаимозачета в первичных документах, документах оплаты, а также в процедуре «Закрытие месяца» - Актуализация движений документов по данным взаимозачетов.</w:t>
            </w:r>
          </w:p>
          <w:p w14:paraId="1E83F2EF" w14:textId="77777777" w:rsidR="000F3194" w:rsidRPr="000F3194" w:rsidRDefault="000F3194" w:rsidP="000F3194">
            <w:pPr>
              <w:pStyle w:val="a4"/>
              <w:numPr>
                <w:ilvl w:val="1"/>
                <w:numId w:val="3"/>
              </w:numPr>
              <w:spacing w:after="160" w:line="240" w:lineRule="auto"/>
              <w:rPr>
                <w:rFonts w:ascii="Times New Roman" w:hAnsi="Times New Roman" w:cs="Times New Roman"/>
              </w:rPr>
            </w:pPr>
            <w:r w:rsidRPr="000F3194">
              <w:rPr>
                <w:rFonts w:ascii="Times New Roman" w:hAnsi="Times New Roman" w:cs="Times New Roman"/>
              </w:rPr>
              <w:t>Упростить порядок внесения данных в документ списания при оплате аванса контрагенту, от контрагента в части отмены необходимости дополнительного ввода реквизита «Объекта расчетов» для введения номера заказа.</w:t>
            </w:r>
          </w:p>
          <w:p w14:paraId="470B6E60" w14:textId="66E6849A" w:rsidR="000F3194" w:rsidRPr="000F3194" w:rsidRDefault="000F3194" w:rsidP="000F3194">
            <w:pPr>
              <w:pStyle w:val="a4"/>
              <w:numPr>
                <w:ilvl w:val="1"/>
                <w:numId w:val="3"/>
              </w:numPr>
              <w:spacing w:after="160" w:line="240" w:lineRule="auto"/>
              <w:rPr>
                <w:rFonts w:ascii="Times New Roman" w:hAnsi="Times New Roman" w:cs="Times New Roman"/>
              </w:rPr>
            </w:pPr>
            <w:r w:rsidRPr="000F3194">
              <w:rPr>
                <w:rFonts w:ascii="Times New Roman" w:hAnsi="Times New Roman" w:cs="Times New Roman"/>
              </w:rPr>
              <w:t>Доработка документа «Списание безналичных д/с». Создание регламентированной операции по формированию проводки с использованием счета 76.01.2. Включение движений в операции по Взаимозачету.</w:t>
            </w:r>
          </w:p>
          <w:p w14:paraId="1C963185" w14:textId="77777777" w:rsidR="000F3194" w:rsidRPr="000F3194" w:rsidRDefault="000F3194" w:rsidP="000F3194">
            <w:pPr>
              <w:pStyle w:val="a4"/>
              <w:numPr>
                <w:ilvl w:val="1"/>
                <w:numId w:val="3"/>
              </w:numPr>
              <w:spacing w:after="160" w:line="240" w:lineRule="auto"/>
              <w:rPr>
                <w:rFonts w:ascii="Times New Roman" w:hAnsi="Times New Roman" w:cs="Times New Roman"/>
              </w:rPr>
            </w:pPr>
            <w:r w:rsidRPr="000F3194">
              <w:rPr>
                <w:rFonts w:ascii="Times New Roman" w:hAnsi="Times New Roman" w:cs="Times New Roman"/>
              </w:rPr>
              <w:t>Доработка регламентной операции в части отражения в регистрах накопления для дальнейшей возможности формирования выходных форм типа «Акт сверки взаимных расчетов», «Ведомость Расчетов с клиентами/поставщиками».</w:t>
            </w:r>
          </w:p>
          <w:p w14:paraId="48F66A39" w14:textId="77777777" w:rsidR="000F3194" w:rsidRPr="000F3194" w:rsidRDefault="000F3194" w:rsidP="000F3194">
            <w:pPr>
              <w:pStyle w:val="a4"/>
              <w:numPr>
                <w:ilvl w:val="0"/>
                <w:numId w:val="3"/>
              </w:numPr>
              <w:spacing w:after="160" w:line="240" w:lineRule="auto"/>
              <w:rPr>
                <w:rFonts w:ascii="Times New Roman" w:hAnsi="Times New Roman" w:cs="Times New Roman"/>
              </w:rPr>
            </w:pPr>
            <w:r w:rsidRPr="000F3194">
              <w:rPr>
                <w:rFonts w:ascii="Times New Roman" w:hAnsi="Times New Roman" w:cs="Times New Roman"/>
              </w:rPr>
              <w:t>Доработка функции «Загрузка файла с компьютера» - возможность подгружать печатные формы к доработанным документам «Авизо», «Операция (регламентированный учет)».</w:t>
            </w:r>
          </w:p>
          <w:p w14:paraId="3055DB4F" w14:textId="77777777" w:rsidR="000F3194" w:rsidRPr="000F3194" w:rsidRDefault="000F3194" w:rsidP="000F3194">
            <w:pPr>
              <w:pStyle w:val="a4"/>
              <w:numPr>
                <w:ilvl w:val="0"/>
                <w:numId w:val="3"/>
              </w:numPr>
              <w:spacing w:after="160" w:line="240" w:lineRule="auto"/>
              <w:rPr>
                <w:rFonts w:ascii="Times New Roman" w:hAnsi="Times New Roman" w:cs="Times New Roman"/>
              </w:rPr>
            </w:pPr>
            <w:r w:rsidRPr="000F3194">
              <w:rPr>
                <w:rFonts w:ascii="Times New Roman" w:hAnsi="Times New Roman" w:cs="Times New Roman"/>
              </w:rPr>
              <w:t>Доработать печатную форму бухгалтерской справки для «Операция (регламентированный учет)» в части отражения информации по направлениям деятельности.</w:t>
            </w:r>
          </w:p>
          <w:p w14:paraId="68CB2DEE" w14:textId="77777777" w:rsidR="000F3194" w:rsidRPr="000F3194" w:rsidRDefault="000F3194" w:rsidP="000F3194">
            <w:pPr>
              <w:pStyle w:val="a4"/>
              <w:numPr>
                <w:ilvl w:val="0"/>
                <w:numId w:val="3"/>
              </w:numPr>
              <w:spacing w:after="160" w:line="240" w:lineRule="auto"/>
              <w:rPr>
                <w:rFonts w:ascii="Times New Roman" w:hAnsi="Times New Roman" w:cs="Times New Roman"/>
                <w:iCs/>
              </w:rPr>
            </w:pPr>
            <w:r w:rsidRPr="000F3194">
              <w:rPr>
                <w:rFonts w:ascii="Times New Roman" w:hAnsi="Times New Roman" w:cs="Times New Roman"/>
                <w:iCs/>
              </w:rPr>
              <w:t>Доработка документа «Фактические затраты (отчет цеха)» в режиме «Планирование затрат (План)» по предоставленному ТЗ.</w:t>
            </w:r>
          </w:p>
          <w:p w14:paraId="55ADE132" w14:textId="77777777" w:rsidR="000F3194" w:rsidRPr="000F3194" w:rsidRDefault="000F3194" w:rsidP="000F3194">
            <w:pPr>
              <w:pStyle w:val="a4"/>
              <w:numPr>
                <w:ilvl w:val="0"/>
                <w:numId w:val="3"/>
              </w:numPr>
              <w:spacing w:after="160" w:line="240" w:lineRule="auto"/>
              <w:rPr>
                <w:rFonts w:ascii="Times New Roman" w:hAnsi="Times New Roman" w:cs="Times New Roman"/>
                <w:iCs/>
              </w:rPr>
            </w:pPr>
            <w:r w:rsidRPr="000F3194">
              <w:rPr>
                <w:rFonts w:ascii="Times New Roman" w:hAnsi="Times New Roman" w:cs="Times New Roman"/>
                <w:iCs/>
              </w:rPr>
              <w:t>Доработка обработки «Непредъявленная выручка» для цели погашения выручки по сводным актам.</w:t>
            </w:r>
          </w:p>
          <w:p w14:paraId="3E4454C8" w14:textId="77777777" w:rsidR="00045B85" w:rsidRPr="000F3194" w:rsidRDefault="00045B85" w:rsidP="000F3194">
            <w:pPr>
              <w:pStyle w:val="a4"/>
              <w:numPr>
                <w:ilvl w:val="0"/>
                <w:numId w:val="3"/>
              </w:numPr>
              <w:spacing w:after="0" w:line="240" w:lineRule="auto"/>
              <w:jc w:val="both"/>
              <w:rPr>
                <w:rFonts w:ascii="Times New Roman" w:eastAsia="Times New Roman" w:hAnsi="Times New Roman" w:cs="Times New Roman"/>
                <w:lang w:eastAsia="ru-RU"/>
              </w:rPr>
            </w:pPr>
            <w:r w:rsidRPr="000F3194">
              <w:rPr>
                <w:rFonts w:ascii="Times New Roman" w:eastAsia="Times New Roman" w:hAnsi="Times New Roman" w:cs="Times New Roman"/>
                <w:lang w:eastAsia="ru-RU"/>
              </w:rPr>
              <w:t>Удаленное оказание услуг через сеть Интернет не допускается. Системы используют и обрабатывают персональные данные, и должны удовлетворять требованиям Федерального закона № 152-ФЗ «О персональных данных».</w:t>
            </w:r>
          </w:p>
          <w:p w14:paraId="3479F112" w14:textId="77777777" w:rsidR="001B7FE1" w:rsidRDefault="00045B85" w:rsidP="000F3194">
            <w:pPr>
              <w:pStyle w:val="a4"/>
              <w:numPr>
                <w:ilvl w:val="0"/>
                <w:numId w:val="3"/>
              </w:numPr>
              <w:spacing w:after="0" w:line="240" w:lineRule="auto"/>
              <w:jc w:val="both"/>
              <w:rPr>
                <w:rFonts w:ascii="Times New Roman" w:eastAsia="Times New Roman" w:hAnsi="Times New Roman" w:cs="Times New Roman"/>
                <w:lang w:eastAsia="ru-RU"/>
              </w:rPr>
            </w:pPr>
            <w:r w:rsidRPr="000F3194">
              <w:rPr>
                <w:rFonts w:ascii="Times New Roman" w:eastAsia="Times New Roman" w:hAnsi="Times New Roman" w:cs="Times New Roman"/>
                <w:lang w:eastAsia="ru-RU"/>
              </w:rPr>
              <w:lastRenderedPageBreak/>
              <w:t>Оказание услуг осуществляется сертифицированными фирмой «1С» специалистами категорий не ниже «1С: Специалист». Необходимо присутствие специалиста сопровождающей компании два раза в неделю на территории Заказчика по адресу: г. Мурманск, ул. Адмирала флота Лобова, д. 100.</w:t>
            </w:r>
          </w:p>
          <w:p w14:paraId="4522134F" w14:textId="77777777" w:rsidR="00EE7678" w:rsidRPr="009E7F37" w:rsidRDefault="00EE7678" w:rsidP="00EE7678">
            <w:pPr>
              <w:pStyle w:val="a4"/>
              <w:numPr>
                <w:ilvl w:val="0"/>
                <w:numId w:val="3"/>
              </w:numPr>
              <w:spacing w:after="0" w:line="240" w:lineRule="auto"/>
              <w:jc w:val="both"/>
              <w:rPr>
                <w:rFonts w:ascii="Times New Roman" w:eastAsia="Times New Roman" w:hAnsi="Times New Roman" w:cs="Times New Roman"/>
                <w:lang w:eastAsia="ru-RU"/>
              </w:rPr>
            </w:pPr>
            <w:proofErr w:type="spellStart"/>
            <w:r w:rsidRPr="009E7F37">
              <w:rPr>
                <w:rFonts w:ascii="Times New Roman" w:eastAsia="Times New Roman" w:hAnsi="Times New Roman" w:cs="Times New Roman"/>
                <w:lang w:eastAsia="ru-RU"/>
              </w:rPr>
              <w:t>Безлимитная</w:t>
            </w:r>
            <w:proofErr w:type="spellEnd"/>
            <w:r w:rsidRPr="009E7F37">
              <w:rPr>
                <w:rFonts w:ascii="Times New Roman" w:eastAsia="Times New Roman" w:hAnsi="Times New Roman" w:cs="Times New Roman"/>
                <w:lang w:eastAsia="ru-RU"/>
              </w:rPr>
              <w:t xml:space="preserve"> линия консультаций по телефону сотрудниками Заказчика по работе с программным обеспечением «1С8: ERP 2.5 Управление предприятием».</w:t>
            </w:r>
          </w:p>
          <w:p w14:paraId="7EE984AA" w14:textId="474B9A63" w:rsidR="00EE7678" w:rsidRPr="000F3194" w:rsidRDefault="00EE7678" w:rsidP="00EE7678">
            <w:pPr>
              <w:pStyle w:val="a4"/>
              <w:numPr>
                <w:ilvl w:val="0"/>
                <w:numId w:val="3"/>
              </w:numPr>
              <w:spacing w:after="0" w:line="240" w:lineRule="auto"/>
              <w:jc w:val="both"/>
              <w:rPr>
                <w:rFonts w:ascii="Times New Roman" w:eastAsia="Times New Roman" w:hAnsi="Times New Roman" w:cs="Times New Roman"/>
                <w:lang w:eastAsia="ru-RU"/>
              </w:rPr>
            </w:pPr>
            <w:r w:rsidRPr="009E7F37">
              <w:rPr>
                <w:rFonts w:ascii="Times New Roman" w:eastAsia="Times New Roman" w:hAnsi="Times New Roman" w:cs="Times New Roman"/>
                <w:lang w:eastAsia="ru-RU"/>
              </w:rPr>
              <w:t>Консультирование по работе с программами, помощь в учете хозяйственных операций, составлении отчетности на рабочем месте пользователей Заказчика. Время реакции – не более 8 рабочих часов.</w:t>
            </w:r>
          </w:p>
        </w:tc>
      </w:tr>
    </w:tbl>
    <w:p w14:paraId="32A40E15" w14:textId="77777777" w:rsidR="001B7FE1" w:rsidRPr="000F3194" w:rsidRDefault="001B7FE1" w:rsidP="001B7FE1">
      <w:pPr>
        <w:spacing w:after="0"/>
        <w:jc w:val="center"/>
        <w:rPr>
          <w:rFonts w:ascii="Times New Roman" w:hAnsi="Times New Roman" w:cs="Times New Roman"/>
        </w:rPr>
      </w:pPr>
    </w:p>
    <w:p w14:paraId="5ABD0ECC" w14:textId="77777777" w:rsidR="001B7FE1" w:rsidRPr="000F3194" w:rsidRDefault="001B7FE1" w:rsidP="001B7FE1">
      <w:pPr>
        <w:autoSpaceDE w:val="0"/>
        <w:autoSpaceDN w:val="0"/>
        <w:adjustRightInd w:val="0"/>
        <w:spacing w:after="0" w:line="360" w:lineRule="auto"/>
        <w:ind w:firstLine="709"/>
        <w:rPr>
          <w:rFonts w:ascii="Times New Roman" w:eastAsia="Calibri" w:hAnsi="Times New Roman" w:cs="Times New Roman"/>
          <w:b/>
        </w:rPr>
      </w:pPr>
      <w:r w:rsidRPr="000F3194">
        <w:rPr>
          <w:rFonts w:ascii="Times New Roman" w:eastAsia="Calibri" w:hAnsi="Times New Roman" w:cs="Times New Roman"/>
          <w:b/>
        </w:rPr>
        <w:t xml:space="preserve">Исполнитель должен иметь </w:t>
      </w:r>
      <w:r w:rsidR="004945C5" w:rsidRPr="000F3194">
        <w:rPr>
          <w:rFonts w:ascii="Times New Roman" w:hAnsi="Times New Roman" w:cs="Times New Roman"/>
          <w:b/>
          <w:lang w:eastAsia="ru-RU"/>
        </w:rPr>
        <w:t>Сертификат официального партнёра фирмы «1С» и/или Договор коммерческой концессии (франчайзинга) 1С</w:t>
      </w:r>
      <w:r w:rsidRPr="000F3194">
        <w:rPr>
          <w:rFonts w:ascii="Times New Roman" w:eastAsia="Calibri" w:hAnsi="Times New Roman" w:cs="Times New Roman"/>
          <w:b/>
        </w:rPr>
        <w:t>.</w:t>
      </w:r>
    </w:p>
    <w:p w14:paraId="21ED99C7" w14:textId="77777777" w:rsidR="004945C5" w:rsidRPr="000F3194" w:rsidRDefault="004945C5" w:rsidP="00F23809">
      <w:pPr>
        <w:autoSpaceDE w:val="0"/>
        <w:autoSpaceDN w:val="0"/>
        <w:adjustRightInd w:val="0"/>
        <w:spacing w:after="0" w:line="360" w:lineRule="auto"/>
        <w:ind w:firstLine="709"/>
        <w:rPr>
          <w:rFonts w:ascii="Times New Roman" w:eastAsia="Calibri" w:hAnsi="Times New Roman" w:cs="Times New Roman"/>
          <w:b/>
        </w:rPr>
      </w:pPr>
      <w:r w:rsidRPr="000F3194">
        <w:rPr>
          <w:rFonts w:ascii="Times New Roman" w:hAnsi="Times New Roman" w:cs="Times New Roman"/>
          <w:b/>
        </w:rPr>
        <w:t>Оказание услуг осуществляется специалистами категорий не ниже «1С: Специалист</w:t>
      </w:r>
      <w:r w:rsidR="00F23809" w:rsidRPr="000F3194">
        <w:rPr>
          <w:rFonts w:ascii="Times New Roman" w:hAnsi="Times New Roman" w:cs="Times New Roman"/>
          <w:b/>
          <w:lang w:eastAsia="ru-RU"/>
        </w:rPr>
        <w:t>».</w:t>
      </w:r>
    </w:p>
    <w:p w14:paraId="33312FD3" w14:textId="2E64BFE8" w:rsidR="001B7FE1" w:rsidRPr="000F3194" w:rsidRDefault="001B7FE1" w:rsidP="00AC4ECB">
      <w:pPr>
        <w:spacing w:after="0" w:line="360" w:lineRule="auto"/>
        <w:ind w:firstLine="709"/>
        <w:jc w:val="both"/>
        <w:rPr>
          <w:rFonts w:ascii="Times New Roman" w:eastAsia="Calibri" w:hAnsi="Times New Roman" w:cs="Times New Roman"/>
          <w:b/>
        </w:rPr>
      </w:pPr>
      <w:r w:rsidRPr="000F3194">
        <w:rPr>
          <w:rFonts w:ascii="Times New Roman" w:eastAsia="Calibri" w:hAnsi="Times New Roman" w:cs="Times New Roman"/>
          <w:b/>
        </w:rPr>
        <w:t>Исполнитель обеспечивает качественное и в полном объеме оказание услуг в соответствии с условиями договора и нормативными актами Российской Федерации</w:t>
      </w:r>
      <w:r w:rsidR="003C1656" w:rsidRPr="000F3194">
        <w:rPr>
          <w:rFonts w:ascii="Times New Roman" w:eastAsia="Calibri" w:hAnsi="Times New Roman" w:cs="Times New Roman"/>
          <w:b/>
        </w:rPr>
        <w:t xml:space="preserve"> в кол-ве </w:t>
      </w:r>
      <w:r w:rsidR="00045B85" w:rsidRPr="007B1A19">
        <w:rPr>
          <w:rFonts w:ascii="Times New Roman" w:eastAsia="Calibri" w:hAnsi="Times New Roman" w:cs="Times New Roman"/>
          <w:b/>
        </w:rPr>
        <w:t>1</w:t>
      </w:r>
      <w:r w:rsidR="00390E3F">
        <w:rPr>
          <w:rFonts w:ascii="Times New Roman" w:eastAsia="Calibri" w:hAnsi="Times New Roman" w:cs="Times New Roman"/>
          <w:b/>
        </w:rPr>
        <w:t>66</w:t>
      </w:r>
      <w:r w:rsidR="003C1656" w:rsidRPr="000F3194">
        <w:rPr>
          <w:rFonts w:ascii="Times New Roman" w:eastAsia="Calibri" w:hAnsi="Times New Roman" w:cs="Times New Roman"/>
          <w:b/>
          <w:color w:val="FF0000"/>
        </w:rPr>
        <w:t xml:space="preserve"> </w:t>
      </w:r>
      <w:r w:rsidR="003C1656" w:rsidRPr="000F3194">
        <w:rPr>
          <w:rFonts w:ascii="Times New Roman" w:eastAsia="Calibri" w:hAnsi="Times New Roman" w:cs="Times New Roman"/>
          <w:b/>
        </w:rPr>
        <w:t>нормо-часов</w:t>
      </w:r>
      <w:r w:rsidR="00EE7678">
        <w:rPr>
          <w:rFonts w:ascii="Times New Roman" w:eastAsia="Calibri" w:hAnsi="Times New Roman" w:cs="Times New Roman"/>
          <w:b/>
        </w:rPr>
        <w:t>: 26</w:t>
      </w:r>
      <w:r w:rsidR="00EE7678" w:rsidRPr="00EE7678">
        <w:rPr>
          <w:rFonts w:ascii="Times New Roman" w:eastAsia="Calibri" w:hAnsi="Times New Roman" w:cs="Times New Roman"/>
          <w:b/>
        </w:rPr>
        <w:t xml:space="preserve"> нормо-часов консультативных услуг и 1</w:t>
      </w:r>
      <w:r w:rsidR="00EE7678">
        <w:rPr>
          <w:rFonts w:ascii="Times New Roman" w:eastAsia="Calibri" w:hAnsi="Times New Roman" w:cs="Times New Roman"/>
          <w:b/>
        </w:rPr>
        <w:t>4</w:t>
      </w:r>
      <w:r w:rsidR="00EE7678" w:rsidRPr="00EE7678">
        <w:rPr>
          <w:rFonts w:ascii="Times New Roman" w:eastAsia="Calibri" w:hAnsi="Times New Roman" w:cs="Times New Roman"/>
          <w:b/>
        </w:rPr>
        <w:t>0</w:t>
      </w:r>
      <w:r w:rsidR="00EE7678">
        <w:rPr>
          <w:rFonts w:ascii="Times New Roman" w:eastAsia="Calibri" w:hAnsi="Times New Roman" w:cs="Times New Roman"/>
          <w:b/>
        </w:rPr>
        <w:t xml:space="preserve"> нормо-часов услуг </w:t>
      </w:r>
      <w:r w:rsidR="00F23809" w:rsidRPr="000F3194">
        <w:rPr>
          <w:rFonts w:ascii="Times New Roman" w:eastAsia="Calibri" w:hAnsi="Times New Roman" w:cs="Times New Roman"/>
          <w:b/>
        </w:rPr>
        <w:t xml:space="preserve">по </w:t>
      </w:r>
      <w:r w:rsidR="00AC4ECB" w:rsidRPr="000F3194">
        <w:rPr>
          <w:rFonts w:ascii="Times New Roman" w:eastAsia="Calibri" w:hAnsi="Times New Roman" w:cs="Times New Roman"/>
          <w:b/>
        </w:rPr>
        <w:t>обновлению</w:t>
      </w:r>
      <w:r w:rsidR="00F23809" w:rsidRPr="000F3194">
        <w:rPr>
          <w:rFonts w:ascii="Times New Roman" w:eastAsia="Calibri" w:hAnsi="Times New Roman" w:cs="Times New Roman"/>
          <w:b/>
        </w:rPr>
        <w:t xml:space="preserve"> ПО «</w:t>
      </w:r>
      <w:r w:rsidR="00F23809" w:rsidRPr="000F3194">
        <w:rPr>
          <w:rFonts w:ascii="Times New Roman" w:eastAsia="Calibri" w:hAnsi="Times New Roman" w:cs="Times New Roman"/>
          <w:b/>
          <w:bCs/>
          <w:iCs/>
          <w:color w:val="000000"/>
          <w:lang w:eastAsia="ru-RU"/>
        </w:rPr>
        <w:t>1С8: ERP 2.5 Управление предприятием»</w:t>
      </w:r>
      <w:r w:rsidR="00F23809" w:rsidRPr="000F3194">
        <w:rPr>
          <w:rFonts w:ascii="Times New Roman" w:eastAsia="Calibri" w:hAnsi="Times New Roman" w:cs="Times New Roman"/>
          <w:b/>
        </w:rPr>
        <w:t xml:space="preserve"> </w:t>
      </w:r>
      <w:r w:rsidR="003C1656" w:rsidRPr="000F3194">
        <w:rPr>
          <w:rFonts w:ascii="Times New Roman" w:eastAsia="Calibri" w:hAnsi="Times New Roman" w:cs="Times New Roman"/>
          <w:b/>
        </w:rPr>
        <w:t xml:space="preserve">в течение </w:t>
      </w:r>
      <w:r w:rsidR="00AC4ECB" w:rsidRPr="000F3194">
        <w:rPr>
          <w:rFonts w:ascii="Times New Roman" w:eastAsia="Calibri" w:hAnsi="Times New Roman" w:cs="Times New Roman"/>
          <w:b/>
        </w:rPr>
        <w:t>30 календарных дней</w:t>
      </w:r>
      <w:r w:rsidR="003C1656" w:rsidRPr="000F3194">
        <w:rPr>
          <w:rFonts w:ascii="Times New Roman" w:eastAsia="Calibri" w:hAnsi="Times New Roman" w:cs="Times New Roman"/>
          <w:b/>
        </w:rPr>
        <w:t xml:space="preserve"> с даты заключения договора</w:t>
      </w:r>
      <w:r w:rsidRPr="000F3194">
        <w:rPr>
          <w:rFonts w:ascii="Times New Roman" w:eastAsia="Calibri" w:hAnsi="Times New Roman" w:cs="Times New Roman"/>
          <w:b/>
        </w:rPr>
        <w:t>.</w:t>
      </w:r>
    </w:p>
    <w:p w14:paraId="010484E7" w14:textId="77777777" w:rsidR="001B7FE1" w:rsidRPr="000F3194" w:rsidRDefault="001B7FE1" w:rsidP="009965C3">
      <w:pPr>
        <w:spacing w:after="0" w:line="360" w:lineRule="auto"/>
        <w:ind w:firstLine="709"/>
        <w:jc w:val="both"/>
        <w:rPr>
          <w:rFonts w:ascii="Times New Roman" w:eastAsia="Calibri" w:hAnsi="Times New Roman" w:cs="Times New Roman"/>
        </w:rPr>
      </w:pPr>
      <w:r w:rsidRPr="000F3194">
        <w:rPr>
          <w:rFonts w:ascii="Times New Roman" w:eastAsia="Calibri" w:hAnsi="Times New Roman" w:cs="Times New Roman"/>
        </w:rPr>
        <w:t xml:space="preserve">Заказчик производит расчет с Исполнителем за фактически оказанные услуги на основании представленных Исполнителем оригиналов акта сдачи-приемки оказанных услуг и счета и/или счет – фактуры в течение </w:t>
      </w:r>
      <w:r w:rsidR="00801E35" w:rsidRPr="000F3194">
        <w:rPr>
          <w:rFonts w:ascii="Times New Roman" w:eastAsia="Calibri" w:hAnsi="Times New Roman" w:cs="Times New Roman"/>
        </w:rPr>
        <w:t>7</w:t>
      </w:r>
      <w:r w:rsidRPr="000F3194">
        <w:rPr>
          <w:rFonts w:ascii="Times New Roman" w:eastAsia="Calibri" w:hAnsi="Times New Roman" w:cs="Times New Roman"/>
        </w:rPr>
        <w:t xml:space="preserve"> (</w:t>
      </w:r>
      <w:r w:rsidR="00801E35" w:rsidRPr="000F3194">
        <w:rPr>
          <w:rFonts w:ascii="Times New Roman" w:eastAsia="Calibri" w:hAnsi="Times New Roman" w:cs="Times New Roman"/>
        </w:rPr>
        <w:t>семи</w:t>
      </w:r>
      <w:r w:rsidRPr="000F3194">
        <w:rPr>
          <w:rFonts w:ascii="Times New Roman" w:eastAsia="Calibri" w:hAnsi="Times New Roman" w:cs="Times New Roman"/>
        </w:rPr>
        <w:t xml:space="preserve">) </w:t>
      </w:r>
      <w:r w:rsidR="00F23809" w:rsidRPr="000F3194">
        <w:rPr>
          <w:rFonts w:ascii="Times New Roman" w:eastAsia="Calibri" w:hAnsi="Times New Roman" w:cs="Times New Roman"/>
        </w:rPr>
        <w:t>рабочих</w:t>
      </w:r>
      <w:r w:rsidRPr="000F3194">
        <w:rPr>
          <w:rFonts w:ascii="Times New Roman" w:eastAsia="Calibri" w:hAnsi="Times New Roman" w:cs="Times New Roman"/>
        </w:rPr>
        <w:t xml:space="preserve"> дней с даты подписания акта сдачи-приемки оказанных услуг. Днем оплаты считается день списания денежных средств с лицевого счета Заказчика в пользу Исполнителя. Платежи по договору производятся в российских рублях в безналичной форме.</w:t>
      </w:r>
    </w:p>
    <w:p w14:paraId="256B3DD4" w14:textId="77777777" w:rsidR="001B7FE1" w:rsidRPr="000F3194" w:rsidRDefault="001B7FE1" w:rsidP="009965C3">
      <w:pPr>
        <w:spacing w:after="0" w:line="360" w:lineRule="auto"/>
        <w:ind w:firstLine="709"/>
        <w:jc w:val="both"/>
        <w:rPr>
          <w:rFonts w:ascii="Times New Roman" w:eastAsia="Calibri" w:hAnsi="Times New Roman" w:cs="Times New Roman"/>
        </w:rPr>
      </w:pPr>
      <w:r w:rsidRPr="000F3194">
        <w:rPr>
          <w:rFonts w:ascii="Times New Roman" w:eastAsia="Calibri" w:hAnsi="Times New Roman" w:cs="Times New Roman"/>
        </w:rPr>
        <w:t>Расчетный период по договору устанавливается равным календарному периоду, в котором оказаны услуги.</w:t>
      </w:r>
    </w:p>
    <w:p w14:paraId="1E2FB26E" w14:textId="77777777" w:rsidR="001B7FE1" w:rsidRPr="000F3194" w:rsidRDefault="001B7FE1" w:rsidP="009965C3">
      <w:pPr>
        <w:spacing w:after="0" w:line="360" w:lineRule="auto"/>
        <w:ind w:firstLine="709"/>
        <w:jc w:val="both"/>
        <w:rPr>
          <w:rFonts w:ascii="Times New Roman" w:eastAsia="Calibri" w:hAnsi="Times New Roman" w:cs="Times New Roman"/>
        </w:rPr>
      </w:pPr>
      <w:r w:rsidRPr="000F3194">
        <w:rPr>
          <w:rFonts w:ascii="Times New Roman" w:eastAsia="Calibri" w:hAnsi="Times New Roman" w:cs="Times New Roman"/>
        </w:rPr>
        <w:t>Каждый период оказанных услуг фиксируется с использованием спецификаций выполненных работ.</w:t>
      </w:r>
    </w:p>
    <w:p w14:paraId="26DCDEB9" w14:textId="77777777" w:rsidR="001B7FE1" w:rsidRPr="000F3194" w:rsidRDefault="001B7FE1" w:rsidP="009965C3">
      <w:pPr>
        <w:spacing w:after="0" w:line="360" w:lineRule="auto"/>
        <w:ind w:firstLine="709"/>
        <w:jc w:val="both"/>
        <w:rPr>
          <w:rFonts w:ascii="Times New Roman" w:eastAsia="Calibri" w:hAnsi="Times New Roman" w:cs="Times New Roman"/>
        </w:rPr>
      </w:pPr>
      <w:r w:rsidRPr="000F3194">
        <w:rPr>
          <w:rFonts w:ascii="Times New Roman" w:eastAsia="Calibri" w:hAnsi="Times New Roman" w:cs="Times New Roman"/>
        </w:rPr>
        <w:t>По окончании оказания услуг Исполнитель в течение 3 (трех) рабочих дней предоставляет Заказчику акт сдачи-приемки оказанных услуг и счет и/или счет-фактуру, оформленные в соответствии с действующим законодательством Российской Федерации.</w:t>
      </w:r>
    </w:p>
    <w:p w14:paraId="0259163F" w14:textId="77777777" w:rsidR="001B7FE1" w:rsidRPr="000F3194" w:rsidRDefault="001B7FE1" w:rsidP="009965C3">
      <w:pPr>
        <w:spacing w:after="0" w:line="360" w:lineRule="auto"/>
        <w:ind w:firstLine="709"/>
        <w:jc w:val="both"/>
        <w:rPr>
          <w:rFonts w:ascii="Times New Roman" w:eastAsia="Calibri" w:hAnsi="Times New Roman" w:cs="Times New Roman"/>
        </w:rPr>
      </w:pPr>
      <w:r w:rsidRPr="000F3194">
        <w:rPr>
          <w:rFonts w:ascii="Times New Roman" w:eastAsia="Calibri" w:hAnsi="Times New Roman" w:cs="Times New Roman"/>
        </w:rPr>
        <w:t>Оказанные услуги считаются принятыми, если в течение 5 (пяти) рабочих дней с момента получения от Исполнителя счета и/или счет-фактуры, оформленных в соответствии с действующим законодательством Российской Федерации, акта сдачи-приемки оказанных услуг, Заказчик в письменном виде не уведомит Исполнителя об отказе в приемке результата оказанных услуг.</w:t>
      </w:r>
    </w:p>
    <w:p w14:paraId="2EB71F1B" w14:textId="77777777" w:rsidR="001B7FE1" w:rsidRPr="000F3194" w:rsidRDefault="001B7FE1" w:rsidP="00AC4ECB">
      <w:pPr>
        <w:spacing w:after="0" w:line="360" w:lineRule="auto"/>
        <w:ind w:firstLine="709"/>
        <w:jc w:val="both"/>
        <w:rPr>
          <w:rFonts w:ascii="Times New Roman" w:eastAsia="Calibri" w:hAnsi="Times New Roman" w:cs="Times New Roman"/>
        </w:rPr>
      </w:pPr>
      <w:r w:rsidRPr="000F3194">
        <w:rPr>
          <w:rFonts w:ascii="Times New Roman" w:eastAsia="Calibri" w:hAnsi="Times New Roman" w:cs="Times New Roman"/>
        </w:rPr>
        <w:t xml:space="preserve">Если в ходе приёмки услуг (работ) или в период гарантийного срока обнаружатся недостатки или дефекты услуг (работ), то Исполнитель (в случае, если не докажет отсутствие своей вины) обязан устранить их за свой счет. Устранение недостатков, дефектов оформляется двусторонним Актом об устранении недостатков услуг с указанием выявленных недостатков и необходимых доработок, с установлением срока их устранения. В случае, когда Исполнитель недостатки, дефекты </w:t>
      </w:r>
      <w:r w:rsidRPr="000F3194">
        <w:rPr>
          <w:rFonts w:ascii="Times New Roman" w:eastAsia="Calibri" w:hAnsi="Times New Roman" w:cs="Times New Roman"/>
        </w:rPr>
        <w:lastRenderedPageBreak/>
        <w:t>не устранил, Заказчик вправе потребовать от Исполнителя соразмерного уменьшения установленной за работу цены, и/или возмещения понесенных Заказчиком расходов на исправление недостатков своими средствами или третьими лицами.</w:t>
      </w:r>
    </w:p>
    <w:sectPr w:rsidR="001B7FE1" w:rsidRPr="000F3194" w:rsidSect="00045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1321F6"/>
    <w:multiLevelType w:val="multilevel"/>
    <w:tmpl w:val="28628B0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6EF623C"/>
    <w:multiLevelType w:val="multilevel"/>
    <w:tmpl w:val="29EC85F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58EB727A"/>
    <w:multiLevelType w:val="multilevel"/>
    <w:tmpl w:val="1D00EED8"/>
    <w:lvl w:ilvl="0">
      <w:start w:val="1"/>
      <w:numFmt w:val="decimal"/>
      <w:lvlText w:val="%1."/>
      <w:lvlJc w:val="left"/>
      <w:pPr>
        <w:ind w:left="6738"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C92138B"/>
    <w:multiLevelType w:val="hybridMultilevel"/>
    <w:tmpl w:val="89DC56EA"/>
    <w:lvl w:ilvl="0" w:tplc="224E696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C156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EF"/>
    <w:rsid w:val="0002713B"/>
    <w:rsid w:val="000450BE"/>
    <w:rsid w:val="00045B85"/>
    <w:rsid w:val="00075F06"/>
    <w:rsid w:val="00097504"/>
    <w:rsid w:val="000B0F73"/>
    <w:rsid w:val="000F3194"/>
    <w:rsid w:val="0010181D"/>
    <w:rsid w:val="00136CB0"/>
    <w:rsid w:val="001964EA"/>
    <w:rsid w:val="001A597D"/>
    <w:rsid w:val="001B7FE1"/>
    <w:rsid w:val="001D4483"/>
    <w:rsid w:val="001F421B"/>
    <w:rsid w:val="00250DF8"/>
    <w:rsid w:val="003074CD"/>
    <w:rsid w:val="0038456F"/>
    <w:rsid w:val="00390E3F"/>
    <w:rsid w:val="003C1656"/>
    <w:rsid w:val="003E777F"/>
    <w:rsid w:val="004945C5"/>
    <w:rsid w:val="004A17EF"/>
    <w:rsid w:val="004B596A"/>
    <w:rsid w:val="004F006A"/>
    <w:rsid w:val="00517F2F"/>
    <w:rsid w:val="00583C0B"/>
    <w:rsid w:val="005E1CCA"/>
    <w:rsid w:val="0062489A"/>
    <w:rsid w:val="00730FAC"/>
    <w:rsid w:val="007764F4"/>
    <w:rsid w:val="007B1A19"/>
    <w:rsid w:val="00801E35"/>
    <w:rsid w:val="008027D2"/>
    <w:rsid w:val="008039D3"/>
    <w:rsid w:val="00812641"/>
    <w:rsid w:val="008778F2"/>
    <w:rsid w:val="009965C3"/>
    <w:rsid w:val="009E7F37"/>
    <w:rsid w:val="00AC4ECB"/>
    <w:rsid w:val="00AE2149"/>
    <w:rsid w:val="00B768BB"/>
    <w:rsid w:val="00BF70E2"/>
    <w:rsid w:val="00CF5DBB"/>
    <w:rsid w:val="00DA529D"/>
    <w:rsid w:val="00DC65A0"/>
    <w:rsid w:val="00E764B2"/>
    <w:rsid w:val="00EE7678"/>
    <w:rsid w:val="00F23809"/>
    <w:rsid w:val="00F67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D59B"/>
  <w15:docId w15:val="{7221F2F0-BEB2-4EA2-9992-02445D37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0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CF5DBB"/>
    <w:pPr>
      <w:ind w:left="720"/>
      <w:contextualSpacing/>
    </w:pPr>
  </w:style>
  <w:style w:type="paragraph" w:styleId="a6">
    <w:name w:val="Balloon Text"/>
    <w:basedOn w:val="a"/>
    <w:link w:val="a7"/>
    <w:uiPriority w:val="99"/>
    <w:semiHidden/>
    <w:unhideWhenUsed/>
    <w:rsid w:val="003E777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E777F"/>
    <w:rPr>
      <w:rFonts w:ascii="Segoe UI" w:hAnsi="Segoe UI" w:cs="Segoe UI"/>
      <w:sz w:val="18"/>
      <w:szCs w:val="18"/>
    </w:rPr>
  </w:style>
  <w:style w:type="character" w:customStyle="1" w:styleId="a5">
    <w:name w:val="Абзац списка Знак"/>
    <w:link w:val="a4"/>
    <w:locked/>
    <w:rsid w:val="003074CD"/>
  </w:style>
  <w:style w:type="paragraph" w:customStyle="1" w:styleId="a8">
    <w:name w:val="письмо"/>
    <w:basedOn w:val="a"/>
    <w:rsid w:val="004945C5"/>
    <w:pPr>
      <w:spacing w:after="0" w:line="24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51981">
      <w:bodyDiv w:val="1"/>
      <w:marLeft w:val="0"/>
      <w:marRight w:val="0"/>
      <w:marTop w:val="0"/>
      <w:marBottom w:val="0"/>
      <w:divBdr>
        <w:top w:val="none" w:sz="0" w:space="0" w:color="auto"/>
        <w:left w:val="none" w:sz="0" w:space="0" w:color="auto"/>
        <w:bottom w:val="none" w:sz="0" w:space="0" w:color="auto"/>
        <w:right w:val="none" w:sz="0" w:space="0" w:color="auto"/>
      </w:divBdr>
    </w:div>
    <w:div w:id="1213955293">
      <w:bodyDiv w:val="1"/>
      <w:marLeft w:val="0"/>
      <w:marRight w:val="0"/>
      <w:marTop w:val="0"/>
      <w:marBottom w:val="0"/>
      <w:divBdr>
        <w:top w:val="none" w:sz="0" w:space="0" w:color="auto"/>
        <w:left w:val="none" w:sz="0" w:space="0" w:color="auto"/>
        <w:bottom w:val="none" w:sz="0" w:space="0" w:color="auto"/>
        <w:right w:val="none" w:sz="0" w:space="0" w:color="auto"/>
      </w:divBdr>
    </w:div>
    <w:div w:id="21338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794</Words>
  <Characters>4531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Ксения Голенищева</cp:lastModifiedBy>
  <cp:revision>6</cp:revision>
  <cp:lastPrinted>2024-09-18T13:45:00Z</cp:lastPrinted>
  <dcterms:created xsi:type="dcterms:W3CDTF">2025-02-05T11:34:00Z</dcterms:created>
  <dcterms:modified xsi:type="dcterms:W3CDTF">2025-02-06T09:55:00Z</dcterms:modified>
</cp:coreProperties>
</file>