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5A7B31E4" w:rsidR="00FF4F70" w:rsidRPr="00D52FBD" w:rsidRDefault="006C326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1A68DA" w:rsidRPr="00682192">
                <w:rPr>
                  <w:rStyle w:val="afb"/>
                  <w:rFonts w:ascii="Times New Roman" w:hAnsi="Times New Roman" w:cs="Times New Roman"/>
                  <w:sz w:val="20"/>
                  <w:szCs w:val="20"/>
                  <w:lang w:val="en-US"/>
                </w:rPr>
                <w:t>osenkevich</w:t>
              </w:r>
              <w:r w:rsidR="001A68DA" w:rsidRPr="00682192">
                <w:rPr>
                  <w:rStyle w:val="afb"/>
                  <w:rFonts w:ascii="Times New Roman" w:hAnsi="Times New Roman" w:cs="Times New Roman"/>
                  <w:sz w:val="20"/>
                  <w:szCs w:val="20"/>
                </w:rPr>
                <w:t>@inno.tech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0E166904" w:rsidR="00FF4F70" w:rsidRPr="00507174" w:rsidRDefault="00781EC7" w:rsidP="00C84617">
            <w:pPr>
              <w:tabs>
                <w:tab w:val="right" w:pos="1134"/>
                <w:tab w:val="left" w:pos="1224"/>
              </w:tabs>
              <w:spacing w:before="7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81EC7">
              <w:rPr>
                <w:rFonts w:ascii="Times New Roman" w:hAnsi="Times New Roman" w:cs="Times New Roman"/>
                <w:b/>
                <w:sz w:val="20"/>
                <w:szCs w:val="20"/>
              </w:rPr>
              <w:t>Запрос цен на услуги по производству и поставки тары для упаковки/транспортировки согласно приложенному тех заданию</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63580C66" w:rsidR="00BA134E" w:rsidRPr="003A717B" w:rsidRDefault="006C3267"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 xml:space="preserve">Тара деревянная </w:t>
            </w:r>
            <w:r w:rsidR="006036C8" w:rsidRPr="006036C8">
              <w:rPr>
                <w:rFonts w:ascii="Times New Roman" w:hAnsi="Times New Roman" w:cs="Times New Roman"/>
                <w:sz w:val="20"/>
                <w:szCs w:val="20"/>
              </w:rPr>
              <w:t xml:space="preserve"> </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3E13CF83" w:rsidR="005A60CA" w:rsidRPr="00507174" w:rsidRDefault="005A60C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335FA72C"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6C3267">
              <w:rPr>
                <w:rFonts w:ascii="Times New Roman" w:hAnsi="Times New Roman" w:cs="Times New Roman"/>
                <w:sz w:val="20"/>
                <w:szCs w:val="20"/>
              </w:rPr>
              <w:t>25</w:t>
            </w:r>
            <w:r w:rsidR="006036C8">
              <w:rPr>
                <w:rFonts w:ascii="Times New Roman" w:hAnsi="Times New Roman" w:cs="Times New Roman"/>
                <w:sz w:val="20"/>
                <w:szCs w:val="20"/>
              </w:rPr>
              <w:t>.03.2024</w:t>
            </w:r>
          </w:p>
          <w:p w14:paraId="1723D508" w14:textId="5D7A860E"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Дата и время окончания срока подачи заявок</w:t>
            </w:r>
            <w:r w:rsidRPr="00021A2D">
              <w:rPr>
                <w:rFonts w:ascii="Times New Roman" w:hAnsi="Times New Roman" w:cs="Times New Roman"/>
                <w:sz w:val="20"/>
                <w:szCs w:val="20"/>
              </w:rPr>
              <w:t xml:space="preserve">: </w:t>
            </w:r>
            <w:r w:rsidR="006C3267">
              <w:rPr>
                <w:rFonts w:ascii="Times New Roman" w:hAnsi="Times New Roman" w:cs="Times New Roman"/>
                <w:sz w:val="20"/>
                <w:szCs w:val="20"/>
              </w:rPr>
              <w:t>29</w:t>
            </w:r>
            <w:r w:rsidR="006036C8">
              <w:rPr>
                <w:rFonts w:ascii="Times New Roman" w:hAnsi="Times New Roman" w:cs="Times New Roman"/>
                <w:sz w:val="20"/>
                <w:szCs w:val="20"/>
              </w:rPr>
              <w:t>.03.2024</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lastRenderedPageBreak/>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1E6EB30E"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3</w:t>
            </w:r>
            <w:r w:rsidRPr="00507174">
              <w:rPr>
                <w:rFonts w:ascii="Times New Roman" w:hAnsi="Times New Roman" w:cs="Times New Roman"/>
                <w:b/>
                <w:sz w:val="20"/>
                <w:szCs w:val="20"/>
              </w:rPr>
              <w:t xml:space="preserve">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4FB93784"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4</w:t>
            </w:r>
            <w:r w:rsidRPr="00507174">
              <w:rPr>
                <w:rFonts w:ascii="Times New Roman" w:hAnsi="Times New Roman" w:cs="Times New Roman"/>
                <w:b/>
                <w:sz w:val="20"/>
                <w:szCs w:val="20"/>
              </w:rPr>
              <w:t xml:space="preserve">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655963B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4EB6511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1</w:t>
            </w:r>
            <w:r w:rsidRPr="00507174">
              <w:rPr>
                <w:rFonts w:ascii="Times New Roman" w:hAnsi="Times New Roman" w:cs="Times New Roman"/>
                <w:sz w:val="20"/>
                <w:szCs w:val="20"/>
              </w:rPr>
              <w:t xml:space="preserve">. Соответствие Участника обязательным требованиями </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5AD5DB87"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155983">
              <w:rPr>
                <w:rFonts w:ascii="Times New Roman" w:hAnsi="Times New Roman" w:cs="Times New Roman"/>
                <w:sz w:val="20"/>
                <w:szCs w:val="20"/>
              </w:rPr>
              <w:t>2</w:t>
            </w:r>
            <w:r w:rsidRPr="00507174">
              <w:rPr>
                <w:rFonts w:ascii="Times New Roman" w:hAnsi="Times New Roman" w:cs="Times New Roman"/>
                <w:sz w:val="20"/>
                <w:szCs w:val="20"/>
              </w:rPr>
              <w:t xml:space="preserve">.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4E1AA7F"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w:t>
            </w:r>
            <w:r w:rsidR="00155983">
              <w:rPr>
                <w:rFonts w:ascii="Times New Roman" w:hAnsi="Times New Roman" w:cs="Times New Roman"/>
                <w:sz w:val="20"/>
                <w:szCs w:val="20"/>
              </w:rPr>
              <w:t xml:space="preserve"> 2</w:t>
            </w:r>
            <w:r w:rsidRPr="00507174">
              <w:rPr>
                <w:rFonts w:ascii="Times New Roman" w:hAnsi="Times New Roman" w:cs="Times New Roman"/>
                <w:sz w:val="20"/>
                <w:szCs w:val="20"/>
              </w:rPr>
              <w:t xml:space="preserve">. Форма согласия на обработку и передачу персональных данных  </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94A3521"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 xml:space="preserve">Приложение </w:t>
      </w:r>
      <w:r w:rsidR="009D3547">
        <w:rPr>
          <w:rFonts w:ascii="Times New Roman" w:hAnsi="Times New Roman" w:cs="Times New Roman"/>
          <w:b/>
          <w:sz w:val="20"/>
          <w:szCs w:val="20"/>
        </w:rPr>
        <w:t>1</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4C0BE586"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p>
    <w:p w14:paraId="28F3FFBA" w14:textId="5C78C9DE"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b/>
          <w:sz w:val="20"/>
          <w:szCs w:val="20"/>
        </w:rPr>
        <w:t>Предмет закупки</w:t>
      </w:r>
      <w:r w:rsidRPr="00D16878">
        <w:rPr>
          <w:rFonts w:ascii="Times New Roman" w:hAnsi="Times New Roman" w:cs="Times New Roman"/>
          <w:i/>
          <w:color w:val="0070C0"/>
          <w:sz w:val="20"/>
          <w:szCs w:val="20"/>
        </w:rPr>
        <w:t xml:space="preserve">: </w:t>
      </w:r>
      <w:r w:rsidR="006C3267" w:rsidRPr="006C3267">
        <w:rPr>
          <w:rFonts w:ascii="Times New Roman" w:hAnsi="Times New Roman" w:cs="Times New Roman"/>
          <w:b/>
          <w:sz w:val="20"/>
          <w:szCs w:val="20"/>
        </w:rPr>
        <w:t>Запрос цен на услуги по производству и поставки тары для упаковки/транспортировки согласно приложенному тех заданию</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w:t>
            </w:r>
            <w:r w:rsidR="00F31007" w:rsidRPr="00507174">
              <w:rPr>
                <w:rFonts w:ascii="Times New Roman" w:hAnsi="Times New Roman" w:cs="Times New Roman"/>
                <w:sz w:val="20"/>
                <w:szCs w:val="20"/>
              </w:rPr>
              <w:lastRenderedPageBreak/>
              <w:t>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540EF77C" w14:textId="77777777" w:rsidR="008830F3" w:rsidRPr="003B598E" w:rsidRDefault="008830F3" w:rsidP="005A56F8">
      <w:pPr>
        <w:pStyle w:val="afffffd"/>
        <w:rPr>
          <w:rFonts w:ascii="Times New Roman" w:hAnsi="Times New Roman" w:cs="Times New Roman"/>
          <w:noProof/>
          <w:sz w:val="20"/>
          <w:szCs w:val="20"/>
        </w:rPr>
      </w:pPr>
    </w:p>
    <w:p w14:paraId="700E6372" w14:textId="69CE3AC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w:t>
      </w:r>
      <w:r w:rsidR="009D3547">
        <w:rPr>
          <w:rFonts w:ascii="Times New Roman" w:hAnsi="Times New Roman" w:cs="Times New Roman"/>
          <w:b/>
          <w:noProof/>
          <w:sz w:val="20"/>
          <w:szCs w:val="20"/>
        </w:rPr>
        <w:t>3</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097532E5"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p>
    <w:p w14:paraId="17E15E44" w14:textId="615F985C" w:rsidR="00C84617" w:rsidRDefault="00D52FBD" w:rsidP="005A56F8">
      <w:pPr>
        <w:rPr>
          <w:rFonts w:ascii="Times New Roman" w:hAnsi="Times New Roman" w:cs="Times New Roman"/>
          <w:color w:val="FF000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6C3267" w:rsidRPr="006C3267">
        <w:rPr>
          <w:rFonts w:ascii="Times New Roman" w:hAnsi="Times New Roman" w:cs="Times New Roman"/>
          <w:b/>
          <w:sz w:val="20"/>
          <w:szCs w:val="20"/>
        </w:rPr>
        <w:t>Запрос цен на услуги по производству и поставки тары для упаковки/транспортировки согласно приложенному тех заданию</w:t>
      </w:r>
      <w:bookmarkStart w:id="0" w:name="_GoBack"/>
      <w:bookmarkEnd w:id="0"/>
    </w:p>
    <w:p w14:paraId="20584D10" w14:textId="77777777" w:rsidR="00C84617" w:rsidRDefault="00C84617"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72941FE5"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 xml:space="preserve">Приложение </w:t>
      </w:r>
      <w:r w:rsidR="009D3547">
        <w:rPr>
          <w:rFonts w:ascii="Times New Roman" w:hAnsi="Times New Roman" w:cs="Times New Roman"/>
          <w:b/>
          <w:noProof/>
          <w:sz w:val="20"/>
          <w:szCs w:val="20"/>
        </w:rPr>
        <w:t>4</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lastRenderedPageBreak/>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1A2D"/>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98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8DA"/>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B598E"/>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9DC"/>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5C73"/>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6C8"/>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67"/>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1EC7"/>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486"/>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480C"/>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3547"/>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0B99"/>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461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878"/>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3FA"/>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45915554">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CECB-AEC3-4D57-9C90-7FCA9843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cp:revision>
  <cp:lastPrinted>2019-01-05T13:07:00Z</cp:lastPrinted>
  <dcterms:created xsi:type="dcterms:W3CDTF">2024-03-25T08:18:00Z</dcterms:created>
  <dcterms:modified xsi:type="dcterms:W3CDTF">2024-03-25T08:19:00Z</dcterms:modified>
</cp:coreProperties>
</file>