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71" w:rsidRDefault="00E93F71" w:rsidP="00E93F71">
      <w:pPr>
        <w:spacing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2609E7">
        <w:rPr>
          <w:rFonts w:ascii="Arial" w:hAnsi="Arial" w:cs="Arial"/>
          <w:b/>
          <w:color w:val="000000" w:themeColor="text1"/>
          <w:sz w:val="26"/>
          <w:szCs w:val="26"/>
        </w:rPr>
        <w:t>Извещение о проведении предквалификационного отбора</w:t>
      </w:r>
    </w:p>
    <w:p w:rsidR="00E93F71" w:rsidRPr="002609E7" w:rsidRDefault="00E93F71" w:rsidP="00E93F71">
      <w:pPr>
        <w:spacing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2609E7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(</w:t>
      </w:r>
      <w:r w:rsidRPr="002609E7">
        <w:rPr>
          <w:rFonts w:ascii="Arial" w:hAnsi="Arial" w:cs="Arial"/>
          <w:b/>
          <w:color w:val="000000" w:themeColor="text1"/>
          <w:sz w:val="26"/>
          <w:szCs w:val="26"/>
        </w:rPr>
        <w:t>в электронной форме</w:t>
      </w:r>
      <w:r>
        <w:rPr>
          <w:rFonts w:ascii="Arial" w:hAnsi="Arial" w:cs="Arial"/>
          <w:b/>
          <w:color w:val="000000" w:themeColor="text1"/>
          <w:sz w:val="26"/>
          <w:szCs w:val="26"/>
        </w:rPr>
        <w:t>)</w:t>
      </w:r>
    </w:p>
    <w:tbl>
      <w:tblPr>
        <w:tblW w:w="10266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3033"/>
        <w:gridCol w:w="6750"/>
      </w:tblGrid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4B7A02" w:rsidTr="00FD38D6">
        <w:trPr>
          <w:trHeight w:val="717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E93F71" w:rsidP="006C3E90">
            <w:pPr>
              <w:pStyle w:val="1"/>
              <w:keepLines w:val="0"/>
              <w:numPr>
                <w:ilvl w:val="0"/>
                <w:numId w:val="0"/>
              </w:numPr>
              <w:tabs>
                <w:tab w:val="left" w:pos="6424"/>
              </w:tabs>
              <w:spacing w:before="240" w:after="120"/>
              <w:jc w:val="both"/>
              <w:rPr>
                <w:rFonts w:cs="Arial"/>
                <w:bCs/>
              </w:rPr>
            </w:pPr>
            <w:r w:rsidRPr="006C3E90">
              <w:rPr>
                <w:rFonts w:eastAsia="MS Mincho" w:cs="Arial"/>
                <w:b w:val="0"/>
                <w:bCs/>
                <w:kern w:val="32"/>
                <w:sz w:val="22"/>
                <w:szCs w:val="22"/>
                <w:lang w:eastAsia="x-none"/>
              </w:rPr>
              <w:t xml:space="preserve">Предквалификационный отбор (в электронной форме) с целью включения в Реестр одобренных (аккредитованных) АО РНПК </w:t>
            </w:r>
            <w:r w:rsidR="005D1295" w:rsidRPr="006C3E90">
              <w:rPr>
                <w:rFonts w:eastAsia="MS Mincho" w:cs="Arial"/>
                <w:b w:val="0"/>
                <w:bCs/>
                <w:kern w:val="32"/>
                <w:sz w:val="22"/>
                <w:szCs w:val="22"/>
                <w:lang w:eastAsia="x-none"/>
              </w:rPr>
              <w:t xml:space="preserve">специализированных кадровых агентств по </w:t>
            </w:r>
            <w:r w:rsidRPr="006C3E90">
              <w:rPr>
                <w:rFonts w:eastAsia="MS Mincho" w:cs="Arial"/>
                <w:b w:val="0"/>
                <w:bCs/>
                <w:kern w:val="32"/>
                <w:sz w:val="22"/>
                <w:szCs w:val="22"/>
                <w:lang w:eastAsia="x-none"/>
              </w:rPr>
              <w:t>оказанию услуг</w:t>
            </w:r>
            <w:r w:rsidR="006C3E90" w:rsidRPr="006C3E90">
              <w:rPr>
                <w:rFonts w:eastAsia="MS Mincho" w:cs="Arial"/>
                <w:b w:val="0"/>
                <w:bCs/>
                <w:kern w:val="32"/>
                <w:sz w:val="22"/>
                <w:szCs w:val="22"/>
                <w:lang w:eastAsia="x-none"/>
              </w:rPr>
              <w:t xml:space="preserve"> </w:t>
            </w:r>
            <w:r w:rsidR="006C3E90">
              <w:rPr>
                <w:rFonts w:eastAsia="MS Mincho" w:cs="Arial"/>
                <w:b w:val="0"/>
                <w:bCs/>
                <w:kern w:val="32"/>
                <w:sz w:val="22"/>
                <w:szCs w:val="22"/>
                <w:lang w:eastAsia="x-none"/>
              </w:rPr>
              <w:t>по поиску и подбору кандидатов на замещение вакантных должностей АО «РНПК».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E93F7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Предквалификационный отбор (в электронной форме)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 xml:space="preserve">125047, г. Москва, улица Гашека, дом 6, Помещение XII, БЦ «Дукат </w:t>
            </w:r>
            <w:proofErr w:type="spellStart"/>
            <w:r>
              <w:rPr>
                <w:rFonts w:ascii="Arial" w:hAnsi="Arial" w:cs="Arial"/>
              </w:rPr>
              <w:t>Плейс</w:t>
            </w:r>
            <w:proofErr w:type="spellEnd"/>
            <w:r>
              <w:rPr>
                <w:rFonts w:ascii="Arial" w:hAnsi="Arial" w:cs="Arial"/>
              </w:rPr>
              <w:t xml:space="preserve"> III», 13 этаж, офис АО РНПК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Малова Ирина Геннадьевна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irina.malova@rnrc.ru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моб. тел. +7-</w:t>
            </w:r>
            <w:r>
              <w:rPr>
                <w:rFonts w:ascii="Arial" w:hAnsi="Arial" w:cs="Arial"/>
                <w:bCs/>
              </w:rPr>
              <w:t xml:space="preserve">985-283-34-07                                          (предпочтительная форма взаимодействия  в период проведения процедуры </w:t>
            </w:r>
            <w:r w:rsidR="00607A6D">
              <w:rPr>
                <w:rFonts w:ascii="Arial" w:hAnsi="Arial" w:cs="Arial"/>
                <w:bCs/>
              </w:rPr>
              <w:t>предквалификационного отбора</w:t>
            </w:r>
            <w:r>
              <w:rPr>
                <w:rFonts w:ascii="Arial" w:hAnsi="Arial" w:cs="Arial"/>
                <w:bCs/>
              </w:rPr>
              <w:t xml:space="preserve"> – через ЭТП)</w:t>
            </w:r>
          </w:p>
        </w:tc>
      </w:tr>
      <w:tr w:rsidR="004B7A02">
        <w:trPr>
          <w:trHeight w:val="4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Pr="008D4F1E" w:rsidRDefault="00AF70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 w:rsidRPr="008D4F1E">
              <w:rPr>
                <w:rFonts w:ascii="Arial" w:hAnsi="Arial" w:cs="Arial"/>
                <w:b/>
                <w:bCs/>
              </w:rPr>
              <w:t>Период оказания услуг</w:t>
            </w:r>
            <w:r w:rsidRPr="008D4F1E">
              <w:rPr>
                <w:rFonts w:ascii="Arial" w:hAnsi="Arial" w:cs="Arial"/>
                <w:b/>
                <w:bCs/>
                <w:highlight w:val="yellow"/>
                <w:lang w:eastAsia="ru-RU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4264" w:rsidRDefault="005D1295" w:rsidP="004256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Срок оказания услуг </w:t>
            </w:r>
            <w:r w:rsidRPr="006C3E90">
              <w:rPr>
                <w:rFonts w:ascii="Arial" w:hAnsi="Arial" w:cs="Arial"/>
                <w:color w:val="000000" w:themeColor="text1"/>
              </w:rPr>
              <w:t xml:space="preserve">специализированных кадровых агентств по оказанию </w:t>
            </w:r>
            <w:r w:rsidR="006C3E90" w:rsidRPr="006C3E90">
              <w:rPr>
                <w:rFonts w:ascii="Arial" w:hAnsi="Arial" w:cs="Arial"/>
                <w:color w:val="000000" w:themeColor="text1"/>
              </w:rPr>
              <w:t>услуг по поиску и подбору кандидатов на замещение вакантных должностей АО «РНПК»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8D4F1E">
              <w:rPr>
                <w:rFonts w:ascii="Arial" w:hAnsi="Arial" w:cs="Arial"/>
                <w:color w:val="000000" w:themeColor="text1"/>
              </w:rPr>
              <w:t xml:space="preserve"> 1 (один год) год с даты заключения договора.</w:t>
            </w:r>
          </w:p>
        </w:tc>
      </w:tr>
      <w:tr w:rsidR="005D1295">
        <w:trPr>
          <w:trHeight w:val="4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295" w:rsidRDefault="005D1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1295" w:rsidRDefault="005D12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Сведения о перечне компаний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1295" w:rsidRDefault="005D12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 перечень компаний может быть включено неограниченное количество участников, прошедших предквалификационный отбор</w:t>
            </w:r>
            <w:r w:rsidR="00D37569">
              <w:rPr>
                <w:rFonts w:ascii="Arial" w:hAnsi="Arial" w:cs="Arial"/>
                <w:color w:val="000000" w:themeColor="text1"/>
              </w:rPr>
              <w:t xml:space="preserve"> в соответствии с документом </w:t>
            </w:r>
            <w:r w:rsidR="00D37569" w:rsidRPr="00D37569">
              <w:rPr>
                <w:rFonts w:ascii="Arial" w:hAnsi="Arial" w:cs="Arial"/>
                <w:color w:val="000000" w:themeColor="text1"/>
              </w:rPr>
              <w:t>«Критерии и порядок оценки заявок»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70731A">
        <w:trPr>
          <w:trHeight w:val="4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1A" w:rsidRDefault="0070731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1A" w:rsidRDefault="0070731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C92257">
              <w:rPr>
                <w:rFonts w:ascii="Arial" w:hAnsi="Arial" w:cs="Arial"/>
                <w:b/>
                <w:bCs/>
                <w:lang w:eastAsia="ru-RU"/>
              </w:rPr>
              <w:t xml:space="preserve">Требования к участникам </w:t>
            </w:r>
            <w:r>
              <w:rPr>
                <w:rFonts w:ascii="Arial" w:hAnsi="Arial" w:cs="Arial"/>
                <w:b/>
                <w:bCs/>
                <w:lang w:eastAsia="ru-RU"/>
              </w:rPr>
              <w:t>предквалификационного отбора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1A" w:rsidRDefault="0070731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 соответствии с документом «</w:t>
            </w:r>
            <w:r w:rsidRPr="0070731A">
              <w:rPr>
                <w:rFonts w:ascii="Arial" w:hAnsi="Arial" w:cs="Arial"/>
                <w:color w:val="000000" w:themeColor="text1"/>
              </w:rPr>
              <w:t>Контрольный список по соответствию входным требованиям</w:t>
            </w:r>
            <w:r>
              <w:rPr>
                <w:rFonts w:ascii="Arial" w:hAnsi="Arial" w:cs="Arial"/>
                <w:color w:val="000000" w:themeColor="text1"/>
              </w:rPr>
              <w:t>».</w:t>
            </w:r>
          </w:p>
        </w:tc>
      </w:tr>
      <w:tr w:rsidR="004B7A02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02" w:rsidRDefault="00EA4254" w:rsidP="00EA425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F46ABF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Состав</w:t>
            </w:r>
            <w:r w:rsidR="00205566">
              <w:rPr>
                <w:rFonts w:ascii="Arial" w:hAnsi="Arial" w:cs="Arial"/>
                <w:b/>
                <w:lang w:eastAsia="ru-RU"/>
              </w:rPr>
              <w:t xml:space="preserve"> услуг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7A02" w:rsidRDefault="0020556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В соответствии с </w:t>
            </w:r>
            <w:r w:rsidR="00EA4254">
              <w:rPr>
                <w:rFonts w:ascii="Arial" w:hAnsi="Arial" w:cs="Arial"/>
                <w:bCs/>
                <w:lang w:eastAsia="ru-RU"/>
              </w:rPr>
              <w:t>документом «</w:t>
            </w:r>
            <w:r w:rsidR="00EA4254" w:rsidRPr="00EA4254">
              <w:rPr>
                <w:rFonts w:ascii="Arial" w:hAnsi="Arial" w:cs="Arial"/>
                <w:bCs/>
                <w:lang w:eastAsia="ru-RU"/>
              </w:rPr>
              <w:t>Требования к услугам</w:t>
            </w:r>
            <w:r w:rsidR="00EA4254">
              <w:rPr>
                <w:rFonts w:ascii="Arial" w:hAnsi="Arial" w:cs="Arial"/>
                <w:bCs/>
                <w:lang w:eastAsia="ru-RU"/>
              </w:rPr>
              <w:t>».</w:t>
            </w:r>
          </w:p>
        </w:tc>
      </w:tr>
      <w:tr w:rsidR="00752B68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B68" w:rsidRDefault="00752B68" w:rsidP="00752B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68" w:rsidRDefault="00752B68" w:rsidP="00752B6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Методика оценки заявок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68" w:rsidRDefault="00752B68" w:rsidP="00752B6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Методика оценки заявок </w:t>
            </w:r>
            <w:r w:rsidRPr="00D37569">
              <w:rPr>
                <w:rFonts w:ascii="Arial" w:hAnsi="Arial" w:cs="Arial"/>
                <w:bCs/>
                <w:lang w:eastAsia="ru-RU"/>
              </w:rPr>
              <w:t xml:space="preserve">указана в </w:t>
            </w:r>
            <w:r>
              <w:rPr>
                <w:rFonts w:ascii="Arial" w:hAnsi="Arial" w:cs="Arial"/>
                <w:bCs/>
                <w:lang w:eastAsia="ru-RU"/>
              </w:rPr>
              <w:t xml:space="preserve">документе </w:t>
            </w:r>
            <w:r w:rsidRPr="00D37569">
              <w:rPr>
                <w:rFonts w:ascii="Arial" w:hAnsi="Arial" w:cs="Arial"/>
                <w:bCs/>
                <w:lang w:eastAsia="ru-RU"/>
              </w:rPr>
              <w:t>«Критерии и порядок оценки заявок»</w:t>
            </w:r>
            <w:r w:rsidR="00D37569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  <w:r w:rsidR="00752B68"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C92257"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Pr="00A87F94" w:rsidRDefault="00B21FD1" w:rsidP="00B21FD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A87F94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Участник готовит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З</w:t>
            </w:r>
            <w:r w:rsidRPr="00A87F94">
              <w:rPr>
                <w:rFonts w:ascii="Arial" w:hAnsi="Arial" w:cs="Arial"/>
                <w:bCs/>
                <w:color w:val="000000" w:themeColor="text1"/>
                <w:lang w:eastAsia="ru-RU"/>
              </w:rPr>
              <w:t>аявку в соответствии с требованиями и условиями, указанными в Извещении, включающую:</w:t>
            </w:r>
          </w:p>
          <w:p w:rsidR="00B21FD1" w:rsidRPr="00B21FD1" w:rsidRDefault="00B21FD1" w:rsidP="00B21FD1">
            <w:pPr>
              <w:pStyle w:val="aff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B21FD1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Заявка на участие в предквалификационном отборе </w:t>
            </w:r>
          </w:p>
          <w:p w:rsidR="00B21FD1" w:rsidRPr="00780A80" w:rsidRDefault="00E47557" w:rsidP="00E4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            (</w:t>
            </w:r>
            <w:r w:rsidR="00B21FD1" w:rsidRPr="00780A80">
              <w:rPr>
                <w:rFonts w:ascii="Arial" w:hAnsi="Arial" w:cs="Arial"/>
                <w:bCs/>
                <w:color w:val="000000" w:themeColor="text1"/>
                <w:lang w:eastAsia="ru-RU"/>
              </w:rPr>
              <w:t>форма 1) с приложениями;</w:t>
            </w:r>
          </w:p>
          <w:p w:rsidR="00B21FD1" w:rsidRPr="00B21FD1" w:rsidRDefault="00B21FD1" w:rsidP="00B21FD1">
            <w:pPr>
              <w:pStyle w:val="aff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B21FD1">
              <w:rPr>
                <w:rFonts w:ascii="Arial" w:hAnsi="Arial" w:cs="Arial"/>
                <w:bCs/>
                <w:color w:val="000000" w:themeColor="text1"/>
                <w:lang w:eastAsia="ru-RU"/>
              </w:rPr>
              <w:t>Справка о кадровых ресурсах (форма 2);</w:t>
            </w:r>
          </w:p>
          <w:p w:rsidR="00B21FD1" w:rsidRDefault="00B21FD1" w:rsidP="00B21FD1">
            <w:pPr>
              <w:pStyle w:val="aff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B21FD1">
              <w:rPr>
                <w:rFonts w:ascii="Arial" w:hAnsi="Arial" w:cs="Arial"/>
                <w:bCs/>
                <w:color w:val="000000" w:themeColor="text1"/>
                <w:lang w:eastAsia="ru-RU"/>
              </w:rPr>
              <w:t>Справка о перечне и объемах выполнения договоров (форма 3);</w:t>
            </w:r>
          </w:p>
          <w:p w:rsidR="00B21FD1" w:rsidRPr="00B21FD1" w:rsidRDefault="00B21FD1" w:rsidP="00B21FD1">
            <w:pPr>
              <w:pStyle w:val="aff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B21FD1">
              <w:rPr>
                <w:rFonts w:ascii="Arial" w:hAnsi="Arial" w:cs="Arial"/>
                <w:bCs/>
                <w:color w:val="000000" w:themeColor="text1"/>
                <w:lang w:eastAsia="ru-RU"/>
              </w:rPr>
              <w:t>Документы, подтверждающие соответствие участника предквалификационного отбора требованиям настоящего Извещения.</w:t>
            </w:r>
          </w:p>
          <w:p w:rsidR="00B21FD1" w:rsidRPr="00B21FD1" w:rsidRDefault="00B21FD1" w:rsidP="00B21FD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B21FD1">
              <w:rPr>
                <w:rFonts w:ascii="Arial" w:hAnsi="Arial" w:cs="Arial"/>
                <w:bCs/>
                <w:color w:val="000000" w:themeColor="text1"/>
                <w:lang w:eastAsia="ru-RU"/>
              </w:rPr>
              <w:t>Требования к оформлению Заявки:</w:t>
            </w:r>
          </w:p>
          <w:p w:rsidR="00B21FD1" w:rsidRPr="00A87F94" w:rsidRDefault="00B21FD1" w:rsidP="00B21FD1">
            <w:pPr>
              <w:pStyle w:val="aff"/>
              <w:numPr>
                <w:ilvl w:val="0"/>
                <w:numId w:val="5"/>
              </w:numPr>
              <w:suppressAutoHyphens w:val="0"/>
              <w:spacing w:after="0" w:line="240" w:lineRule="auto"/>
              <w:ind w:left="790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A87F94">
              <w:rPr>
                <w:rFonts w:ascii="Arial" w:hAnsi="Arial" w:cs="Arial"/>
                <w:bCs/>
                <w:color w:val="000000" w:themeColor="text1"/>
                <w:lang w:eastAsia="ru-RU"/>
              </w:rPr>
              <w:t>каждый документ (оригинал или копия) должен быть подписан от имени Участника уполномоченным лицом;</w:t>
            </w:r>
          </w:p>
          <w:p w:rsidR="00B21FD1" w:rsidRPr="00A87F94" w:rsidRDefault="00B21FD1" w:rsidP="00B21FD1">
            <w:pPr>
              <w:pStyle w:val="aff"/>
              <w:numPr>
                <w:ilvl w:val="0"/>
                <w:numId w:val="5"/>
              </w:numPr>
              <w:suppressAutoHyphens w:val="0"/>
              <w:spacing w:after="0" w:line="240" w:lineRule="auto"/>
              <w:ind w:left="790"/>
              <w:jc w:val="both"/>
              <w:rPr>
                <w:rFonts w:ascii="Arial" w:hAnsi="Arial" w:cs="Arial"/>
                <w:bCs/>
                <w:color w:val="FF0000"/>
                <w:lang w:eastAsia="ru-RU"/>
              </w:rPr>
            </w:pPr>
            <w:r w:rsidRPr="00A87F94">
              <w:rPr>
                <w:rFonts w:ascii="Arial" w:hAnsi="Arial" w:cs="Arial"/>
                <w:bCs/>
                <w:color w:val="000000" w:themeColor="text1"/>
                <w:lang w:eastAsia="ru-RU"/>
              </w:rPr>
              <w:lastRenderedPageBreak/>
              <w:t xml:space="preserve">все документы, входящие в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З</w:t>
            </w:r>
            <w:r w:rsidRPr="00A87F94">
              <w:rPr>
                <w:rFonts w:ascii="Arial" w:hAnsi="Arial" w:cs="Arial"/>
                <w:bCs/>
                <w:color w:val="000000" w:themeColor="text1"/>
                <w:lang w:eastAsia="ru-RU"/>
              </w:rPr>
              <w:t>аявку, должны быть подготовлены на русском языке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.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</w:t>
            </w:r>
            <w:r w:rsidR="00752B68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Pr="00C92257" w:rsidRDefault="00B21FD1" w:rsidP="00B21F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92257">
              <w:rPr>
                <w:rFonts w:ascii="Arial" w:hAnsi="Arial" w:cs="Arial"/>
                <w:b/>
                <w:bCs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spacing w:after="0" w:line="240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>Заявка Участник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а считается действующей в течение всего срока предквалификационного отбора, если она не была им отозвана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>.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752B68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Дата и время начала подачи заявок на участие в </w:t>
            </w:r>
            <w:r w:rsidR="001C4E0C">
              <w:rPr>
                <w:rFonts w:ascii="Arial" w:hAnsi="Arial" w:cs="Arial"/>
                <w:b/>
                <w:bCs/>
                <w:lang w:eastAsia="ru-RU"/>
              </w:rPr>
              <w:t>предквалификационном отборе</w:t>
            </w:r>
          </w:p>
          <w:p w:rsidR="00B21FD1" w:rsidRDefault="00B21FD1" w:rsidP="00B21FD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Pr="001D36DF" w:rsidRDefault="00256F72" w:rsidP="00B21FD1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18</w:t>
            </w:r>
            <w:r w:rsidR="00B21FD1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:00 по московскому времени 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08</w:t>
            </w:r>
            <w:r w:rsidR="00B21FD1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.</w:t>
            </w:r>
            <w:r w:rsidR="00752B68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1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1</w:t>
            </w:r>
            <w:r w:rsidR="00B21FD1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.2023 года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752B68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Дата и время окончания подачи заявок на участие </w:t>
            </w:r>
            <w:r w:rsidR="001C4E0C">
              <w:rPr>
                <w:rFonts w:ascii="Arial" w:hAnsi="Arial" w:cs="Arial"/>
                <w:b/>
                <w:bCs/>
                <w:lang w:eastAsia="ru-RU"/>
              </w:rPr>
              <w:t>в предквалификационном отборе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Pr="001D36DF" w:rsidRDefault="00B21FD1" w:rsidP="00B21FD1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1</w:t>
            </w:r>
            <w:r w:rsidR="00256F72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8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:00 по московскому времени </w:t>
            </w:r>
            <w:r w:rsidR="00752B68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08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val="en-US" w:eastAsia="ru-RU"/>
              </w:rPr>
              <w:t>.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1</w:t>
            </w:r>
            <w:r w:rsidR="00752B68"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1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.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val="en-US" w:eastAsia="ru-RU"/>
              </w:rPr>
              <w:t>2023</w:t>
            </w:r>
            <w:r w:rsidRPr="001D36D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 года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AD2CEA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68" w:rsidRPr="00C03FEB" w:rsidRDefault="00752B68" w:rsidP="00752B68">
            <w:pPr>
              <w:spacing w:after="0"/>
              <w:ind w:firstLine="3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1. 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Подать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З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аявку на участие в предквалификационном отборе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имеет право</w:t>
            </w:r>
            <w:r w:rsidR="006F2314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 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>только лицо, зарегистрированное на сайте электронной торговой площадки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 </w:t>
            </w:r>
            <w:r w:rsidRPr="00C03FEB">
              <w:rPr>
                <w:rFonts w:ascii="Arial" w:hAnsi="Arial" w:cs="Arial"/>
              </w:rPr>
              <w:t>ЭТП  </w:t>
            </w:r>
            <w:hyperlink r:id="rId6" w:history="1">
              <w:r w:rsidRPr="00B774CE">
                <w:rPr>
                  <w:rStyle w:val="a4"/>
                  <w:rFonts w:ascii="Arial" w:hAnsi="Arial" w:cs="Arial"/>
                </w:rPr>
                <w:t>https://www.roseltorg.ru</w:t>
              </w:r>
            </w:hyperlink>
          </w:p>
          <w:p w:rsidR="00752B68" w:rsidRPr="002C30B7" w:rsidRDefault="00752B68" w:rsidP="00752B68">
            <w:pPr>
              <w:spacing w:after="0" w:line="240" w:lineRule="auto"/>
              <w:ind w:firstLine="364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2. 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Участник вправе подать только одну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З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>аявку.</w:t>
            </w:r>
          </w:p>
          <w:p w:rsidR="00752B68" w:rsidRDefault="00752B68" w:rsidP="00752B68">
            <w:pPr>
              <w:spacing w:after="0" w:line="240" w:lineRule="auto"/>
              <w:ind w:firstLine="364"/>
              <w:jc w:val="both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3. Участник готовит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З</w:t>
            </w:r>
            <w:r w:rsidRPr="002C30B7">
              <w:rPr>
                <w:rFonts w:ascii="Arial" w:hAnsi="Arial" w:cs="Arial"/>
                <w:bCs/>
                <w:color w:val="000000" w:themeColor="text1"/>
                <w:lang w:eastAsia="ru-RU"/>
              </w:rPr>
              <w:t>аявку в соответствии с требованиями и условиями, указанными в настоящем Извещении.</w:t>
            </w:r>
          </w:p>
          <w:p w:rsidR="00B21FD1" w:rsidRDefault="00752B68" w:rsidP="00752B68">
            <w:pPr>
              <w:widowControl w:val="0"/>
              <w:spacing w:after="0" w:line="240" w:lineRule="auto"/>
              <w:ind w:firstLine="364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 4.Не принимаются Заявки от аффилированных, взаимозависимых компаний.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AD2CEA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Порядок и срок отзыва заявок на участие </w:t>
            </w:r>
            <w:r w:rsidR="001C4E0C">
              <w:rPr>
                <w:rFonts w:ascii="Arial" w:hAnsi="Arial" w:cs="Arial"/>
                <w:b/>
                <w:bCs/>
                <w:lang w:eastAsia="ru-RU"/>
              </w:rPr>
              <w:t>в предквалификационном отборе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2CEA" w:rsidRPr="00AD2CEA" w:rsidRDefault="00AD2CEA" w:rsidP="00AD2CEA">
            <w:pPr>
              <w:pStyle w:val="aff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bCs/>
                <w:lang w:eastAsia="ru-RU"/>
              </w:rPr>
            </w:pPr>
            <w:r w:rsidRPr="00AD2CEA">
              <w:rPr>
                <w:rFonts w:ascii="Arial" w:hAnsi="Arial" w:cs="Arial"/>
                <w:bCs/>
                <w:lang w:eastAsia="ru-RU"/>
              </w:rPr>
              <w:t xml:space="preserve">Участник, подавший заявку на участие в </w:t>
            </w:r>
            <w:r>
              <w:rPr>
                <w:rFonts w:ascii="Arial" w:hAnsi="Arial" w:cs="Arial"/>
                <w:bCs/>
                <w:lang w:eastAsia="ru-RU"/>
              </w:rPr>
              <w:t xml:space="preserve">                                     </w:t>
            </w:r>
            <w:r w:rsidRPr="00AD2CEA">
              <w:rPr>
                <w:rFonts w:ascii="Arial" w:hAnsi="Arial" w:cs="Arial"/>
                <w:bCs/>
                <w:lang w:eastAsia="ru-RU"/>
              </w:rPr>
              <w:t>предквалификационном отборе, вправе изменить или отозвать ее в любое время до окончания срока подачи заявок посредством программных и технических средств ЭТП.</w:t>
            </w:r>
          </w:p>
          <w:p w:rsidR="00B21FD1" w:rsidRPr="00AD2CEA" w:rsidRDefault="00AD2CEA" w:rsidP="00AD2CEA">
            <w:pPr>
              <w:pStyle w:val="aff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bCs/>
                <w:lang w:eastAsia="ru-RU"/>
              </w:rPr>
            </w:pPr>
            <w:r w:rsidRPr="00AD2CEA">
              <w:rPr>
                <w:rFonts w:ascii="Arial" w:hAnsi="Arial" w:cs="Arial"/>
                <w:bCs/>
                <w:lang w:eastAsia="ru-RU"/>
              </w:rPr>
              <w:t>Изменение Заявки допускается только путем отзыва ранее поданной Заявки и подачи новой Заявки.</w:t>
            </w:r>
          </w:p>
        </w:tc>
      </w:tr>
      <w:tr w:rsidR="00B21FD1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1" w:rsidRDefault="00AD2CEA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1FD1" w:rsidRDefault="00B21FD1" w:rsidP="00B21FD1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2CEA" w:rsidRPr="00885AC4" w:rsidRDefault="00AD2CEA" w:rsidP="00AD2CEA">
            <w:pPr>
              <w:pStyle w:val="aff"/>
              <w:numPr>
                <w:ilvl w:val="0"/>
                <w:numId w:val="10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color w:val="000000" w:themeColor="text1"/>
              </w:rPr>
            </w:pPr>
            <w:r w:rsidRPr="00885AC4">
              <w:rPr>
                <w:rFonts w:ascii="Arial" w:hAnsi="Arial" w:cs="Arial"/>
                <w:color w:val="000000" w:themeColor="text1"/>
              </w:rPr>
              <w:t xml:space="preserve">Участник предквалификационного отбора самостоятельно несет все расходы, связанные с подготовкой и подачей </w:t>
            </w:r>
            <w:r>
              <w:rPr>
                <w:rFonts w:ascii="Arial" w:hAnsi="Arial" w:cs="Arial"/>
                <w:color w:val="000000" w:themeColor="text1"/>
              </w:rPr>
              <w:t>З</w:t>
            </w:r>
            <w:r w:rsidRPr="00885AC4">
              <w:rPr>
                <w:rFonts w:ascii="Arial" w:hAnsi="Arial" w:cs="Arial"/>
                <w:color w:val="000000" w:themeColor="text1"/>
              </w:rPr>
              <w:t xml:space="preserve">аявки. АО РНПК не отвечает за указанные расходы и не имеет обязательств, независимо от хода и результатов данного предквалификационного отбора. </w:t>
            </w:r>
          </w:p>
          <w:p w:rsidR="00B21FD1" w:rsidRDefault="00AD2CEA" w:rsidP="00AD2CEA">
            <w:pPr>
              <w:pStyle w:val="aff"/>
              <w:numPr>
                <w:ilvl w:val="0"/>
                <w:numId w:val="10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0" w:name="_GoBack"/>
            <w:bookmarkEnd w:id="0"/>
            <w:r w:rsidRPr="00885AC4">
              <w:rPr>
                <w:rFonts w:ascii="Arial" w:hAnsi="Arial" w:cs="Arial"/>
                <w:color w:val="000000" w:themeColor="text1"/>
              </w:rPr>
              <w:t xml:space="preserve">Предквалификационный отбор Участников </w:t>
            </w:r>
            <w:r w:rsidRPr="00885AC4">
              <w:rPr>
                <w:rFonts w:ascii="Arial" w:hAnsi="Arial" w:cs="Arial"/>
                <w:color w:val="000000" w:themeColor="text1"/>
                <w:lang w:eastAsia="ru-RU"/>
              </w:rPr>
              <w:t xml:space="preserve">не накладывает на Заказчика обязательств по заключению договора с кем-либо из Участников. Кроме того, Заказчик сохраняет за собой право по собственному усмотрению в любое время отказаться от принятия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З</w:t>
            </w:r>
            <w:r w:rsidRPr="00885AC4">
              <w:rPr>
                <w:rFonts w:ascii="Arial" w:hAnsi="Arial" w:cs="Arial"/>
                <w:color w:val="000000" w:themeColor="text1"/>
                <w:lang w:eastAsia="ru-RU"/>
              </w:rPr>
              <w:t>аявок Участников и/или от проведения п</w:t>
            </w:r>
            <w:r w:rsidRPr="00885AC4">
              <w:rPr>
                <w:rFonts w:ascii="Arial" w:hAnsi="Arial" w:cs="Arial"/>
                <w:color w:val="000000" w:themeColor="text1"/>
              </w:rPr>
              <w:t>редквалификационного отбора</w:t>
            </w:r>
            <w:r w:rsidRPr="00885AC4">
              <w:rPr>
                <w:rFonts w:ascii="Arial" w:hAnsi="Arial" w:cs="Arial"/>
                <w:color w:val="000000" w:themeColor="text1"/>
                <w:lang w:eastAsia="ru-RU"/>
              </w:rPr>
              <w:t>.</w:t>
            </w:r>
          </w:p>
        </w:tc>
      </w:tr>
      <w:tr w:rsidR="00A84760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60" w:rsidRDefault="00A84760" w:rsidP="00B21FD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4760" w:rsidRDefault="00A84760" w:rsidP="00B21FD1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Результат проведения процедуры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4264" w:rsidRPr="00A84760" w:rsidRDefault="001403B2" w:rsidP="00235404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Участник, прошедший предквалификационный отбор включается в </w:t>
            </w:r>
            <w:r w:rsidRPr="002C30B7">
              <w:rPr>
                <w:rFonts w:ascii="Arial" w:hAnsi="Arial" w:cs="Arial"/>
                <w:color w:val="000000" w:themeColor="text1"/>
              </w:rPr>
              <w:t xml:space="preserve">Реестр одобренных (аккредитованных) АО РНПК </w:t>
            </w:r>
            <w:r>
              <w:rPr>
                <w:rFonts w:ascii="Arial" w:hAnsi="Arial" w:cs="Arial"/>
              </w:rPr>
              <w:t xml:space="preserve">специализированных кадровых агентств по </w:t>
            </w:r>
            <w:r w:rsidRPr="00E93F71">
              <w:rPr>
                <w:rFonts w:ascii="Arial" w:hAnsi="Arial" w:cs="Arial"/>
              </w:rPr>
              <w:t>оказанию услуг подбора персонала</w:t>
            </w:r>
            <w:r>
              <w:rPr>
                <w:rFonts w:ascii="Arial" w:hAnsi="Arial" w:cs="Arial"/>
              </w:rPr>
              <w:t xml:space="preserve"> для АО РНПК </w:t>
            </w:r>
            <w:r w:rsidRPr="00CB32ED">
              <w:rPr>
                <w:rFonts w:ascii="Arial" w:hAnsi="Arial" w:cs="Arial"/>
              </w:rPr>
              <w:t>с целью дальнейшего проведения закрытой закупочной процедуры</w:t>
            </w:r>
            <w:r w:rsidR="007416B2">
              <w:rPr>
                <w:rFonts w:ascii="Arial" w:hAnsi="Arial" w:cs="Arial"/>
              </w:rPr>
              <w:t xml:space="preserve"> по выбору специализированного </w:t>
            </w:r>
            <w:r w:rsidR="007416B2">
              <w:rPr>
                <w:rFonts w:ascii="Arial" w:hAnsi="Arial" w:cs="Arial"/>
              </w:rPr>
              <w:t>кадров</w:t>
            </w:r>
            <w:r w:rsidR="007416B2">
              <w:rPr>
                <w:rFonts w:ascii="Arial" w:hAnsi="Arial" w:cs="Arial"/>
              </w:rPr>
              <w:t>ого</w:t>
            </w:r>
            <w:r w:rsidR="007416B2">
              <w:rPr>
                <w:rFonts w:ascii="Arial" w:hAnsi="Arial" w:cs="Arial"/>
              </w:rPr>
              <w:t xml:space="preserve"> агентств</w:t>
            </w:r>
            <w:r w:rsidR="007416B2">
              <w:rPr>
                <w:rFonts w:ascii="Arial" w:hAnsi="Arial" w:cs="Arial"/>
              </w:rPr>
              <w:t>а</w:t>
            </w:r>
            <w:r w:rsidR="007416B2">
              <w:rPr>
                <w:rFonts w:ascii="Arial" w:hAnsi="Arial" w:cs="Arial"/>
              </w:rPr>
              <w:t xml:space="preserve"> по </w:t>
            </w:r>
            <w:r w:rsidR="007416B2" w:rsidRPr="00E93F71">
              <w:rPr>
                <w:rFonts w:ascii="Arial" w:hAnsi="Arial" w:cs="Arial"/>
              </w:rPr>
              <w:t>оказанию услуг подбора персонала</w:t>
            </w:r>
            <w:r w:rsidR="007416B2">
              <w:rPr>
                <w:rFonts w:ascii="Arial" w:hAnsi="Arial" w:cs="Arial"/>
              </w:rPr>
              <w:t xml:space="preserve"> для АО РНПК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B7A02" w:rsidRDefault="004B7A02">
      <w:pPr>
        <w:rPr>
          <w:rFonts w:ascii="Arial" w:hAnsi="Arial" w:cs="Arial"/>
        </w:rPr>
      </w:pPr>
    </w:p>
    <w:sectPr w:rsidR="004B7A02">
      <w:pgSz w:w="11906" w:h="16838"/>
      <w:pgMar w:top="993" w:right="850" w:bottom="1134" w:left="1701" w:header="0" w:footer="0" w:gutter="0"/>
      <w:pgNumType w:start="1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A1B"/>
    <w:multiLevelType w:val="hybridMultilevel"/>
    <w:tmpl w:val="660EA312"/>
    <w:lvl w:ilvl="0" w:tplc="5F1C3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0B56"/>
    <w:multiLevelType w:val="multilevel"/>
    <w:tmpl w:val="22D81E5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A641A08"/>
    <w:multiLevelType w:val="multilevel"/>
    <w:tmpl w:val="D3ECB2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B74472"/>
    <w:multiLevelType w:val="hybridMultilevel"/>
    <w:tmpl w:val="01D46B94"/>
    <w:lvl w:ilvl="0" w:tplc="98CEA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3865"/>
    <w:multiLevelType w:val="multilevel"/>
    <w:tmpl w:val="4328A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4D016FBA"/>
    <w:multiLevelType w:val="hybridMultilevel"/>
    <w:tmpl w:val="36FE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E4BAE"/>
    <w:multiLevelType w:val="multilevel"/>
    <w:tmpl w:val="2278AF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7" w15:restartNumberingAfterBreak="0">
    <w:nsid w:val="5DA8450F"/>
    <w:multiLevelType w:val="hybridMultilevel"/>
    <w:tmpl w:val="D196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4AE"/>
    <w:multiLevelType w:val="hybridMultilevel"/>
    <w:tmpl w:val="6A4C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1020E"/>
    <w:multiLevelType w:val="multilevel"/>
    <w:tmpl w:val="EF9A8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02"/>
    <w:rsid w:val="00024264"/>
    <w:rsid w:val="00093D68"/>
    <w:rsid w:val="001403B2"/>
    <w:rsid w:val="001910CE"/>
    <w:rsid w:val="001C4E0C"/>
    <w:rsid w:val="001C7665"/>
    <w:rsid w:val="001D36DF"/>
    <w:rsid w:val="00205566"/>
    <w:rsid w:val="00235404"/>
    <w:rsid w:val="00256F72"/>
    <w:rsid w:val="002C4A8C"/>
    <w:rsid w:val="002E2B4C"/>
    <w:rsid w:val="004256A1"/>
    <w:rsid w:val="004B7A02"/>
    <w:rsid w:val="005D1295"/>
    <w:rsid w:val="00607A6D"/>
    <w:rsid w:val="0066467B"/>
    <w:rsid w:val="006C3E90"/>
    <w:rsid w:val="006F2314"/>
    <w:rsid w:val="00704EAB"/>
    <w:rsid w:val="0070731A"/>
    <w:rsid w:val="007416B2"/>
    <w:rsid w:val="00752B68"/>
    <w:rsid w:val="00822571"/>
    <w:rsid w:val="008D4F1E"/>
    <w:rsid w:val="00A84760"/>
    <w:rsid w:val="00AD2CEA"/>
    <w:rsid w:val="00AF7026"/>
    <w:rsid w:val="00B21FD1"/>
    <w:rsid w:val="00B7178D"/>
    <w:rsid w:val="00BE069E"/>
    <w:rsid w:val="00CB32ED"/>
    <w:rsid w:val="00D37569"/>
    <w:rsid w:val="00DA562E"/>
    <w:rsid w:val="00E47557"/>
    <w:rsid w:val="00E93F71"/>
    <w:rsid w:val="00EA4254"/>
    <w:rsid w:val="00EE215D"/>
    <w:rsid w:val="00F1433D"/>
    <w:rsid w:val="00F46ABF"/>
    <w:rsid w:val="00F7325C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CA3"/>
  <w15:docId w15:val="{CF4693AF-69E1-4BA5-8118-C62544A1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basedOn w:val="a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0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2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styleId="aff3">
    <w:name w:val="No Spacing"/>
    <w:uiPriority w:val="1"/>
    <w:qFormat/>
    <w:rsid w:val="00814494"/>
    <w:pPr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ff4">
    <w:name w:val="_название таблиц"/>
    <w:basedOn w:val="afd"/>
    <w:qFormat/>
    <w:rsid w:val="00392E9E"/>
    <w:pPr>
      <w:keepNext/>
      <w:spacing w:line="288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zCs w:val="20"/>
      <w:lang w:eastAsia="ru-RU"/>
    </w:rPr>
  </w:style>
  <w:style w:type="paragraph" w:customStyle="1" w:styleId="western">
    <w:name w:val="western"/>
    <w:basedOn w:val="a0"/>
    <w:qFormat/>
    <w:rsid w:val="00F2066F"/>
    <w:pPr>
      <w:suppressAutoHyphens w:val="0"/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Normal (Web)"/>
    <w:basedOn w:val="a0"/>
    <w:uiPriority w:val="99"/>
    <w:semiHidden/>
    <w:unhideWhenUsed/>
    <w:qFormat/>
    <w:rsid w:val="00FC00E2"/>
    <w:pPr>
      <w:suppressAutoHyphens w:val="0"/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6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4D08-063F-4C43-BA15-AE612BA9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Малова Ирина Геннадьевна</cp:lastModifiedBy>
  <cp:revision>478</cp:revision>
  <cp:lastPrinted>2023-10-25T09:24:00Z</cp:lastPrinted>
  <dcterms:created xsi:type="dcterms:W3CDTF">2021-07-28T11:29:00Z</dcterms:created>
  <dcterms:modified xsi:type="dcterms:W3CDTF">2023-11-01T09:35:00Z</dcterms:modified>
  <dc:language>ru-RU</dc:language>
</cp:coreProperties>
</file>