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3761" w:rsidRPr="004849FB" w:rsidRDefault="00BA3761" w:rsidP="00BA3761">
      <w:pPr>
        <w:pBdr>
          <w:bottom w:val="single" w:sz="6" w:space="4" w:color="D8DEE4"/>
        </w:pBdr>
        <w:shd w:val="clear" w:color="auto" w:fill="FFFFFF"/>
        <w:spacing w:before="360" w:after="240" w:line="240" w:lineRule="auto"/>
        <w:outlineLvl w:val="1"/>
        <w:rPr>
          <w:rFonts w:ascii="DM Sans" w:eastAsia="Times New Roman" w:hAnsi="DM Sans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36"/>
          <w:szCs w:val="36"/>
          <w:lang w:eastAsia="ru-RU"/>
          <w14:ligatures w14:val="none"/>
        </w:rPr>
        <w:t>Техническое</w:t>
      </w:r>
      <w:r w:rsidRPr="00BA3761">
        <w:rPr>
          <w:rFonts w:ascii="DM Sans" w:eastAsia="Times New Roman" w:hAnsi="DM Sans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6"/>
          <w:szCs w:val="36"/>
          <w:lang w:eastAsia="ru-RU"/>
          <w14:ligatures w14:val="none"/>
        </w:rPr>
        <w:t>задание</w:t>
      </w:r>
    </w:p>
    <w:p w:rsidR="00BA3761" w:rsidRPr="00BA3761" w:rsidRDefault="00BA3761" w:rsidP="00BA3761">
      <w:pPr>
        <w:shd w:val="clear" w:color="auto" w:fill="FFFFFF"/>
        <w:spacing w:before="18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Общая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информация</w:t>
      </w:r>
    </w:p>
    <w:p w:rsidR="00BA3761" w:rsidRPr="004849FB" w:rsidRDefault="00BA3761" w:rsidP="00BA3761">
      <w:pPr>
        <w:shd w:val="clear" w:color="auto" w:fill="FFFFFF"/>
        <w:spacing w:after="240" w:line="240" w:lineRule="auto"/>
        <w:rPr>
          <w:rFonts w:ascii="Cambria" w:eastAsia="Times New Roman" w:hAnsi="Cambria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Цель</w:t>
      </w:r>
      <w:proofErr w:type="gramStart"/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>: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 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Увеличить</w:t>
      </w:r>
      <w:proofErr w:type="gramEnd"/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объем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продаж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на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маркетплейсах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Cambria" w:eastAsia="Times New Roman" w:hAnsi="Cambria" w:cs="Cambria"/>
          <w:kern w:val="0"/>
          <w:sz w:val="21"/>
          <w:szCs w:val="21"/>
          <w:lang w:val="en-US" w:eastAsia="ru-RU"/>
          <w14:ligatures w14:val="none"/>
        </w:rPr>
        <w:t>Ozon</w:t>
      </w:r>
      <w:r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/</w:t>
      </w:r>
      <w:r>
        <w:rPr>
          <w:rFonts w:ascii="Cambria" w:eastAsia="Times New Roman" w:hAnsi="Cambria" w:cs="Cambria"/>
          <w:kern w:val="0"/>
          <w:sz w:val="21"/>
          <w:szCs w:val="21"/>
          <w:lang w:val="en-US" w:eastAsia="ru-RU"/>
          <w14:ligatures w14:val="none"/>
        </w:rPr>
        <w:t>Wildberries</w:t>
      </w:r>
      <w:r w:rsidR="004849FB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4849FB">
        <w:rPr>
          <w:rFonts w:ascii="Cambria" w:eastAsia="Times New Roman" w:hAnsi="Cambria" w:cs="Times New Roman"/>
          <w:kern w:val="0"/>
          <w:sz w:val="21"/>
          <w:szCs w:val="21"/>
          <w:lang w:eastAsia="ru-RU"/>
          <w14:ligatures w14:val="none"/>
        </w:rPr>
        <w:t>и обеспечить 1500 выкупленных заказов с помощью каналов указанных ниже.</w:t>
      </w:r>
    </w:p>
    <w:p w:rsidR="00BA3761" w:rsidRPr="00BA3761" w:rsidRDefault="00BA3761" w:rsidP="00BA3761">
      <w:pPr>
        <w:shd w:val="clear" w:color="auto" w:fill="FFFFFF"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30"/>
          <w:szCs w:val="30"/>
          <w:lang w:val="en-US" w:eastAsia="ru-RU"/>
          <w14:ligatures w14:val="none"/>
        </w:rPr>
        <w:t>SKU</w:t>
      </w:r>
    </w:p>
    <w:p w:rsidR="00544FF4" w:rsidRDefault="00544FF4" w:rsidP="00BA376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hyperlink r:id="rId5" w:history="1">
        <w:r w:rsidRPr="006952B2">
          <w:rPr>
            <w:rStyle w:val="ae"/>
            <w:rFonts w:ascii="DM Sans" w:eastAsia="Times New Roman" w:hAnsi="DM Sans" w:cs="Times New Roman"/>
            <w:kern w:val="0"/>
            <w:sz w:val="21"/>
            <w:szCs w:val="21"/>
            <w:lang w:eastAsia="ru-RU"/>
            <w14:ligatures w14:val="none"/>
          </w:rPr>
          <w:t>https://www.ozon.ru/product/tonometr-avtomaticheskiy-dlya-izmereniya-davleniya-ot-sberzdorove-823536786/</w:t>
        </w:r>
      </w:hyperlink>
    </w:p>
    <w:p w:rsidR="00544FF4" w:rsidRDefault="00544FF4" w:rsidP="00BA376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hyperlink r:id="rId6" w:history="1">
        <w:r w:rsidRPr="006952B2">
          <w:rPr>
            <w:rStyle w:val="ae"/>
            <w:rFonts w:ascii="DM Sans" w:eastAsia="Times New Roman" w:hAnsi="DM Sans" w:cs="Times New Roman"/>
            <w:kern w:val="0"/>
            <w:sz w:val="21"/>
            <w:szCs w:val="21"/>
            <w:lang w:eastAsia="ru-RU"/>
            <w14:ligatures w14:val="none"/>
          </w:rPr>
          <w:t>https://www.wildberries.ru/catalog/148043885/detail.aspx?targetUrl=GP</w:t>
        </w:r>
      </w:hyperlink>
    </w:p>
    <w:p w:rsidR="00BA3761" w:rsidRPr="00BA3761" w:rsidRDefault="00BA3761" w:rsidP="00BA3761">
      <w:pPr>
        <w:shd w:val="clear" w:color="auto" w:fill="FFFFFF"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Каналы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продвижения</w:t>
      </w:r>
    </w:p>
    <w:p w:rsidR="00BA3761" w:rsidRPr="00BA3761" w:rsidRDefault="00BA3761" w:rsidP="00BA376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Раздачи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кэшбэк</w:t>
      </w:r>
      <w:proofErr w:type="spellEnd"/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за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отзывы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через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каналы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в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>Telegram</w:t>
      </w:r>
      <w:proofErr w:type="spellEnd"/>
    </w:p>
    <w:p w:rsidR="00BA3761" w:rsidRPr="00BA3761" w:rsidRDefault="00BA3761" w:rsidP="00BA37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Подбор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каналов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Pr="00BA3761" w:rsidRDefault="000A1CD2" w:rsidP="00BA3761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 xml:space="preserve">Коммуникация </w:t>
      </w:r>
      <w:r w:rsidR="004849FB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 xml:space="preserve">и взаиморасчеты </w:t>
      </w: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 xml:space="preserve">с откликнувшимися на </w:t>
      </w:r>
      <w:proofErr w:type="spellStart"/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оффер</w:t>
      </w:r>
      <w:proofErr w:type="spellEnd"/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.</w:t>
      </w:r>
    </w:p>
    <w:p w:rsidR="00BA3761" w:rsidRDefault="000A1CD2" w:rsidP="00BA3761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Контроль выполнения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заданий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0A1CD2" w:rsidRPr="00BA3761" w:rsidRDefault="000A1CD2" w:rsidP="00BA3761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</w:pPr>
      <w:r w:rsidRPr="000A1CD2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Составления отчета по результатам.</w:t>
      </w:r>
    </w:p>
    <w:p w:rsidR="00BA3761" w:rsidRPr="00BA3761" w:rsidRDefault="000A1CD2" w:rsidP="00BA376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Бартер с блогерами через сервис</w:t>
      </w:r>
      <w:r w:rsidR="00BA3761"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barter.do</w:t>
      </w:r>
    </w:p>
    <w:p w:rsidR="00BA3761" w:rsidRPr="00BA3761" w:rsidRDefault="000A1CD2" w:rsidP="00BA37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Подбор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блогеров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на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платформе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Pr="00BA3761" w:rsidRDefault="000A1CD2" w:rsidP="00BA3761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Отслеживание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результатов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продвижения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Pr="00BA3761" w:rsidRDefault="00C73CF5" w:rsidP="00BA376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Блогеры</w:t>
      </w:r>
    </w:p>
    <w:p w:rsidR="00BA3761" w:rsidRPr="00BA3761" w:rsidRDefault="00BA3761" w:rsidP="00BA37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Подбор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релевантных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блогеров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для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сотрудничества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Pr="00BA3761" w:rsidRDefault="00C73CF5" w:rsidP="00BA3761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Коммуникация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BA3761"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BA3761"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согласование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70672B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условий</w:t>
      </w:r>
      <w:r w:rsidR="00BA3761"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Default="00BA3761" w:rsidP="00BA3761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Мониторинг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оценка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результатов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70672B" w:rsidRPr="00BA3761" w:rsidRDefault="0070672B" w:rsidP="0070672B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Таргетированная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реклама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>Telegram</w:t>
      </w:r>
      <w:proofErr w:type="spellEnd"/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>Ads</w:t>
      </w:r>
      <w:proofErr w:type="spellEnd"/>
    </w:p>
    <w:p w:rsidR="0070672B" w:rsidRPr="00BA3761" w:rsidRDefault="0070672B" w:rsidP="007067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Создание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запуск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кампаний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70672B" w:rsidRPr="00BA3761" w:rsidRDefault="0070672B" w:rsidP="0070672B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Times New Roman"/>
          <w:kern w:val="0"/>
          <w:sz w:val="21"/>
          <w:szCs w:val="21"/>
          <w:lang w:eastAsia="ru-RU"/>
          <w14:ligatures w14:val="none"/>
        </w:rPr>
        <w:t>А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нализ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оптимизация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объявлений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на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основе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полученных</w:t>
      </w:r>
      <w:r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данных</w:t>
      </w: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.</w:t>
      </w:r>
    </w:p>
    <w:p w:rsidR="0070672B" w:rsidRPr="00BA3761" w:rsidRDefault="0070672B" w:rsidP="0070672B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Таргетированная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реклама</w:t>
      </w:r>
      <w:r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="004849FB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V</w:t>
      </w:r>
      <w:r w:rsidR="004849FB">
        <w:rPr>
          <w:rFonts w:ascii="Cambria" w:eastAsia="Times New Roman" w:hAnsi="Cambria" w:cs="Cambria"/>
          <w:b/>
          <w:bCs/>
          <w:kern w:val="0"/>
          <w:sz w:val="21"/>
          <w:szCs w:val="21"/>
          <w:lang w:val="en-US" w:eastAsia="ru-RU"/>
          <w14:ligatures w14:val="none"/>
        </w:rPr>
        <w:t>K Ads</w:t>
      </w:r>
    </w:p>
    <w:p w:rsidR="0070672B" w:rsidRPr="00BA3761" w:rsidRDefault="0070672B" w:rsidP="0070672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Настройка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 запуск рекламных кампаний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70672B" w:rsidRPr="00BA3761" w:rsidRDefault="0070672B" w:rsidP="0070672B">
      <w:pPr>
        <w:numPr>
          <w:ilvl w:val="1"/>
          <w:numId w:val="2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Анализ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эффективности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внесение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корректировок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70672B" w:rsidRPr="00BA3761" w:rsidRDefault="0070672B" w:rsidP="0070672B">
      <w:pPr>
        <w:shd w:val="clear" w:color="auto" w:fill="FFFFFF"/>
        <w:spacing w:before="60" w:after="100" w:afterAutospacing="1" w:line="240" w:lineRule="auto"/>
        <w:ind w:left="1440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</w:p>
    <w:p w:rsidR="00BA3761" w:rsidRPr="00BA3761" w:rsidRDefault="00BA3761" w:rsidP="00BA3761">
      <w:pPr>
        <w:shd w:val="clear" w:color="auto" w:fill="FFFFFF"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Метрики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для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отслеживания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эффективности</w:t>
      </w:r>
    </w:p>
    <w:p w:rsidR="00BA3761" w:rsidRPr="00BA3761" w:rsidRDefault="00C73CF5" w:rsidP="00BA376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Основные</w:t>
      </w:r>
      <w:r w:rsidR="00BA3761"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="00BA3761" w:rsidRPr="00BA3761">
        <w:rPr>
          <w:rFonts w:ascii="Cambria" w:eastAsia="Times New Roman" w:hAnsi="Cambria" w:cs="Cambria"/>
          <w:b/>
          <w:bCs/>
          <w:kern w:val="0"/>
          <w:sz w:val="21"/>
          <w:szCs w:val="21"/>
          <w:lang w:eastAsia="ru-RU"/>
          <w14:ligatures w14:val="none"/>
        </w:rPr>
        <w:t>метрики</w:t>
      </w:r>
      <w:r w:rsidR="00BA3761" w:rsidRPr="00BA3761">
        <w:rPr>
          <w:rFonts w:ascii="DM Sans" w:eastAsia="Times New Roman" w:hAnsi="DM Sans" w:cs="Times New Roman"/>
          <w:b/>
          <w:bCs/>
          <w:kern w:val="0"/>
          <w:sz w:val="21"/>
          <w:szCs w:val="21"/>
          <w:lang w:eastAsia="ru-RU"/>
          <w14:ligatures w14:val="none"/>
        </w:rPr>
        <w:t>:</w:t>
      </w:r>
    </w:p>
    <w:p w:rsidR="00BA3761" w:rsidRPr="00C73CF5" w:rsidRDefault="00C73CF5" w:rsidP="00BA3761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Количество выкупленных заказов</w:t>
      </w:r>
    </w:p>
    <w:p w:rsidR="00C73CF5" w:rsidRPr="00C73CF5" w:rsidRDefault="00C73CF5" w:rsidP="00BA3761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ДРР</w:t>
      </w:r>
    </w:p>
    <w:p w:rsidR="00C73CF5" w:rsidRPr="00BA3761" w:rsidRDefault="00C73CF5" w:rsidP="00BA3761">
      <w:pPr>
        <w:numPr>
          <w:ilvl w:val="1"/>
          <w:numId w:val="3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lastRenderedPageBreak/>
        <w:t>Рост позиций по ключевым запросам в поисковой выдаче маркетплейсов</w:t>
      </w:r>
    </w:p>
    <w:p w:rsidR="00BA3761" w:rsidRPr="00BA3761" w:rsidRDefault="00BA3761" w:rsidP="00BA3761">
      <w:pPr>
        <w:shd w:val="clear" w:color="auto" w:fill="FFFFFF"/>
        <w:spacing w:before="360" w:after="240" w:line="240" w:lineRule="auto"/>
        <w:outlineLvl w:val="2"/>
        <w:rPr>
          <w:rFonts w:ascii="Cambria" w:eastAsia="Times New Roman" w:hAnsi="Cambria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Сроки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="00292407">
        <w:rPr>
          <w:rFonts w:ascii="Cambria" w:eastAsia="Times New Roman" w:hAnsi="Cambria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проведения </w:t>
      </w:r>
      <w:r w:rsidR="002F2AB5">
        <w:rPr>
          <w:rFonts w:ascii="Cambria" w:eastAsia="Times New Roman" w:hAnsi="Cambria" w:cs="Times New Roman"/>
          <w:b/>
          <w:bCs/>
          <w:kern w:val="0"/>
          <w:sz w:val="30"/>
          <w:szCs w:val="30"/>
          <w:lang w:eastAsia="ru-RU"/>
          <w14:ligatures w14:val="none"/>
        </w:rPr>
        <w:t>флайта</w:t>
      </w:r>
    </w:p>
    <w:p w:rsidR="00BA3761" w:rsidRPr="00BA3761" w:rsidRDefault="00292407" w:rsidP="00BA3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март-май</w:t>
      </w:r>
    </w:p>
    <w:p w:rsidR="00BA3761" w:rsidRPr="00BA3761" w:rsidRDefault="00BA3761" w:rsidP="00BA3761">
      <w:pPr>
        <w:shd w:val="clear" w:color="auto" w:fill="FFFFFF"/>
        <w:spacing w:before="360" w:after="240" w:line="240" w:lineRule="auto"/>
        <w:outlineLvl w:val="2"/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Отчеты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и</w:t>
      </w:r>
      <w:r w:rsidRPr="00BA3761">
        <w:rPr>
          <w:rFonts w:ascii="DM Sans" w:eastAsia="Times New Roman" w:hAnsi="DM Sans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b/>
          <w:bCs/>
          <w:kern w:val="0"/>
          <w:sz w:val="30"/>
          <w:szCs w:val="30"/>
          <w:lang w:eastAsia="ru-RU"/>
          <w14:ligatures w14:val="none"/>
        </w:rPr>
        <w:t>коммуникация</w:t>
      </w:r>
    </w:p>
    <w:p w:rsidR="00BA3761" w:rsidRPr="00BA3761" w:rsidRDefault="00BA3761" w:rsidP="00BA37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Формирование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C73CF5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еженедельных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отчетов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по</w:t>
      </w:r>
      <w:r w:rsidR="00C73CF5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C73CF5"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каждому</w:t>
      </w:r>
      <w:r w:rsidR="00C73CF5" w:rsidRPr="007B6717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="00C73CF5" w:rsidRPr="007B6717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каналу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Pr="00BA3761" w:rsidRDefault="00BA3761" w:rsidP="00BA3761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</w:pP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Регулярные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встречи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для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обсуждения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текущих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результатов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корректировок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BA3761">
        <w:rPr>
          <w:rFonts w:ascii="Cambria" w:eastAsia="Times New Roman" w:hAnsi="Cambria" w:cs="Cambria"/>
          <w:kern w:val="0"/>
          <w:sz w:val="21"/>
          <w:szCs w:val="21"/>
          <w:lang w:eastAsia="ru-RU"/>
          <w14:ligatures w14:val="none"/>
        </w:rPr>
        <w:t>стратегии</w:t>
      </w:r>
      <w:r w:rsidRPr="00BA3761">
        <w:rPr>
          <w:rFonts w:ascii="DM Sans" w:eastAsia="Times New Roman" w:hAnsi="DM Sans" w:cs="Times New Roman"/>
          <w:kern w:val="0"/>
          <w:sz w:val="21"/>
          <w:szCs w:val="21"/>
          <w:lang w:eastAsia="ru-RU"/>
          <w14:ligatures w14:val="none"/>
        </w:rPr>
        <w:t>.</w:t>
      </w:r>
    </w:p>
    <w:p w:rsidR="00BA3761" w:rsidRDefault="00BA3761"/>
    <w:sectPr w:rsidR="00BA3761" w:rsidSect="0070672B">
      <w:pgSz w:w="11906" w:h="16838"/>
      <w:pgMar w:top="6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24EF6"/>
    <w:multiLevelType w:val="multilevel"/>
    <w:tmpl w:val="020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9047B"/>
    <w:multiLevelType w:val="multilevel"/>
    <w:tmpl w:val="121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65323"/>
    <w:multiLevelType w:val="multilevel"/>
    <w:tmpl w:val="6DB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41386"/>
    <w:multiLevelType w:val="multilevel"/>
    <w:tmpl w:val="50F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67B6D"/>
    <w:multiLevelType w:val="multilevel"/>
    <w:tmpl w:val="C976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416214">
    <w:abstractNumId w:val="2"/>
  </w:num>
  <w:num w:numId="2" w16cid:durableId="1784956180">
    <w:abstractNumId w:val="4"/>
  </w:num>
  <w:num w:numId="3" w16cid:durableId="304941988">
    <w:abstractNumId w:val="1"/>
  </w:num>
  <w:num w:numId="4" w16cid:durableId="1832136819">
    <w:abstractNumId w:val="0"/>
  </w:num>
  <w:num w:numId="5" w16cid:durableId="530727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61"/>
    <w:rsid w:val="000A1CD2"/>
    <w:rsid w:val="00292407"/>
    <w:rsid w:val="002F2AB5"/>
    <w:rsid w:val="004849FB"/>
    <w:rsid w:val="00544FF4"/>
    <w:rsid w:val="006D4011"/>
    <w:rsid w:val="0070672B"/>
    <w:rsid w:val="008F5481"/>
    <w:rsid w:val="00B97DDB"/>
    <w:rsid w:val="00BA3761"/>
    <w:rsid w:val="00C73CF5"/>
    <w:rsid w:val="00E3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E02D8"/>
  <w15:chartTrackingRefBased/>
  <w15:docId w15:val="{BFA055DF-ABBA-174B-AB9B-3DE50DD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A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A3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A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A3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7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7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7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7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7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7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7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376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A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BA3761"/>
    <w:rPr>
      <w:b/>
      <w:bCs/>
    </w:rPr>
  </w:style>
  <w:style w:type="character" w:styleId="ae">
    <w:name w:val="Hyperlink"/>
    <w:basedOn w:val="a0"/>
    <w:uiPriority w:val="99"/>
    <w:unhideWhenUsed/>
    <w:rsid w:val="00544FF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44FF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44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dberries.ru/catalog/148043885/detail.aspx?targetUrl=GP" TargetMode="External"/><Relationship Id="rId5" Type="http://schemas.openxmlformats.org/officeDocument/2006/relationships/hyperlink" Target="https://www.ozon.ru/product/tonometr-avtomaticheskiy-dlya-izmereniya-davleniya-ot-sberzdorove-8235367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 Станислав Игоревич</dc:creator>
  <cp:keywords/>
  <dc:description/>
  <cp:lastModifiedBy>Елагин Станислав Игоревич</cp:lastModifiedBy>
  <cp:revision>7</cp:revision>
  <dcterms:created xsi:type="dcterms:W3CDTF">2025-02-05T12:09:00Z</dcterms:created>
  <dcterms:modified xsi:type="dcterms:W3CDTF">2025-02-06T13:04:00Z</dcterms:modified>
</cp:coreProperties>
</file>