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0D3FFF"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F547F" w:rsidRPr="00BF547F">
        <w:rPr>
          <w:rFonts w:ascii="Times New Roman" w:eastAsia="Times New Roman" w:hAnsi="Times New Roman" w:cs="Times New Roman"/>
          <w:b/>
          <w:sz w:val="28"/>
          <w:szCs w:val="28"/>
        </w:rPr>
        <w:t>НЕРЖАВЕЮЩИХ КРУГОВ  ДЛЯ  ПРОЕКТА №23900 ЗАКАЗ 1901 (МСЧ)</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EF4A42" w:rsidRPr="00702FE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BF547F">
        <w:rPr>
          <w:rFonts w:ascii="Times New Roman" w:hAnsi="Times New Roman" w:cs="Times New Roman"/>
          <w:sz w:val="24"/>
          <w:szCs w:val="24"/>
        </w:rPr>
        <w:t xml:space="preserve"> </w:t>
      </w:r>
      <w:r w:rsidR="004767B2">
        <w:rPr>
          <w:rFonts w:ascii="Times New Roman" w:hAnsi="Times New Roman" w:cs="Times New Roman"/>
          <w:sz w:val="24"/>
          <w:szCs w:val="24"/>
        </w:rPr>
        <w:t>нержавеющих кругов для</w:t>
      </w:r>
      <w:r w:rsidR="00BF547F" w:rsidRPr="00BF547F">
        <w:rPr>
          <w:rFonts w:ascii="Times New Roman" w:hAnsi="Times New Roman" w:cs="Times New Roman"/>
          <w:sz w:val="24"/>
          <w:szCs w:val="24"/>
        </w:rPr>
        <w:t xml:space="preserve"> проекта №23900 заказ 1901 (МСЧ)</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BF547F">
        <w:rPr>
          <w:rFonts w:eastAsia="Courier New"/>
          <w:spacing w:val="-4"/>
          <w:sz w:val="24"/>
          <w:szCs w:val="24"/>
        </w:rPr>
        <w:t>14</w:t>
      </w:r>
      <w:r w:rsidR="00174DC7">
        <w:rPr>
          <w:rFonts w:eastAsia="Courier New"/>
          <w:spacing w:val="-4"/>
          <w:sz w:val="24"/>
          <w:szCs w:val="24"/>
        </w:rPr>
        <w:t xml:space="preserve"> календарных дней </w:t>
      </w:r>
      <w:r w:rsidR="000B36DA" w:rsidRPr="000B36DA">
        <w:rPr>
          <w:rFonts w:eastAsia="Courier New"/>
          <w:spacing w:val="-4"/>
          <w:sz w:val="24"/>
          <w:szCs w:val="24"/>
        </w:rPr>
        <w:t>с мо</w:t>
      </w:r>
      <w:r w:rsidR="000B36DA">
        <w:rPr>
          <w:rFonts w:eastAsia="Courier New"/>
          <w:spacing w:val="-4"/>
          <w:sz w:val="24"/>
          <w:szCs w:val="24"/>
        </w:rPr>
        <w:t>мента оплаты авансового платежа</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E62B4A">
        <w:rPr>
          <w:sz w:val="24"/>
          <w:szCs w:val="24"/>
          <w:shd w:val="clear" w:color="auto" w:fill="FFFFFF"/>
        </w:rPr>
        <w:t>Д</w:t>
      </w:r>
      <w:r w:rsidR="00E62B4A" w:rsidRPr="00E62B4A">
        <w:rPr>
          <w:sz w:val="24"/>
          <w:szCs w:val="24"/>
          <w:shd w:val="clear" w:color="auto" w:fill="FFFFFF"/>
        </w:rPr>
        <w:t>оставка осуществляется до склада  Заказчика по адресу  РФ, Республика Крым, г. Керчь, ул. Танкистов, д. 4. за счёт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F547F">
        <w:rPr>
          <w:sz w:val="24"/>
          <w:szCs w:val="24"/>
        </w:rPr>
        <w:t>1</w:t>
      </w:r>
      <w:r w:rsidR="00174DC7">
        <w:rPr>
          <w:sz w:val="24"/>
          <w:szCs w:val="24"/>
        </w:rPr>
        <w:t>2</w:t>
      </w:r>
      <w:r w:rsidR="00BF547F">
        <w:rPr>
          <w:sz w:val="24"/>
          <w:szCs w:val="24"/>
        </w:rPr>
        <w:t xml:space="preserve"> 887 663,51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E62B4A">
        <w:rPr>
          <w:rFonts w:ascii="Times New Roman" w:hAnsi="Times New Roman"/>
          <w:sz w:val="24"/>
          <w:szCs w:val="24"/>
        </w:rPr>
        <w:t>, доставки,</w:t>
      </w:r>
      <w:r w:rsidR="00C04E48" w:rsidRPr="00B60D47">
        <w:rPr>
          <w:rFonts w:ascii="Times New Roman" w:hAnsi="Times New Roman"/>
          <w:sz w:val="24"/>
          <w:szCs w:val="24"/>
        </w:rPr>
        <w:t xml:space="preserve"> и иные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F547F">
        <w:rPr>
          <w:rFonts w:ascii="Times New Roman" w:hAnsi="Times New Roman" w:cs="Times New Roman"/>
          <w:sz w:val="24"/>
          <w:szCs w:val="24"/>
          <w:u w:val="single"/>
        </w:rPr>
        <w:t>28</w:t>
      </w:r>
      <w:r w:rsidR="00BA03CD" w:rsidRPr="00C71634">
        <w:rPr>
          <w:rFonts w:ascii="Times New Roman" w:hAnsi="Times New Roman" w:cs="Times New Roman"/>
          <w:sz w:val="24"/>
          <w:szCs w:val="24"/>
          <w:u w:val="single"/>
        </w:rPr>
        <w:t>.</w:t>
      </w:r>
      <w:r w:rsidR="000207E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74DC7">
        <w:rPr>
          <w:rFonts w:ascii="Times New Roman" w:hAnsi="Times New Roman" w:cs="Times New Roman"/>
          <w:sz w:val="24"/>
          <w:szCs w:val="24"/>
          <w:u w:val="single"/>
        </w:rPr>
        <w:t>17</w:t>
      </w:r>
      <w:r w:rsidR="004D3AD8" w:rsidRPr="00C71634">
        <w:rPr>
          <w:rFonts w:ascii="Times New Roman" w:hAnsi="Times New Roman" w:cs="Times New Roman"/>
          <w:sz w:val="24"/>
          <w:szCs w:val="24"/>
          <w:u w:val="single"/>
        </w:rPr>
        <w:t>:</w:t>
      </w:r>
      <w:r w:rsidR="00174DC7">
        <w:rPr>
          <w:rFonts w:ascii="Times New Roman" w:hAnsi="Times New Roman" w:cs="Times New Roman"/>
          <w:sz w:val="24"/>
          <w:szCs w:val="24"/>
          <w:u w:val="single"/>
        </w:rPr>
        <w:t>2</w:t>
      </w:r>
      <w:r w:rsidR="00450128" w:rsidRPr="00450128">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2740E">
        <w:rPr>
          <w:rFonts w:ascii="Times New Roman" w:hAnsi="Times New Roman" w:cs="Times New Roman"/>
          <w:sz w:val="24"/>
          <w:szCs w:val="24"/>
          <w:u w:val="single"/>
        </w:rPr>
        <w:t>07</w:t>
      </w:r>
      <w:bookmarkStart w:id="0" w:name="_GoBack"/>
      <w:bookmarkEnd w:id="0"/>
      <w:r w:rsidR="00174DC7">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E62B4A">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74DC7">
        <w:rPr>
          <w:rFonts w:ascii="Times New Roman" w:hAnsi="Times New Roman" w:cs="Times New Roman"/>
          <w:sz w:val="24"/>
          <w:szCs w:val="24"/>
          <w:u w:val="single"/>
        </w:rPr>
        <w:t>29</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3F7071" w:rsidRDefault="00821D6F" w:rsidP="00C42C50">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 xml:space="preserve">е </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C42C50">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xml:space="preserve">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F547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F547F">
        <w:rPr>
          <w:rFonts w:ascii="Times New Roman" w:eastAsia="DejaVu Sans" w:hAnsi="Times New Roman" w:cs="Times New Roman"/>
          <w:sz w:val="24"/>
          <w:szCs w:val="24"/>
        </w:rPr>
        <w:t>2</w:t>
      </w:r>
      <w:r w:rsidR="00174DC7">
        <w:rPr>
          <w:rFonts w:ascii="Times New Roman" w:eastAsia="DejaVu Sans" w:hAnsi="Times New Roman" w:cs="Times New Roman"/>
          <w:sz w:val="24"/>
          <w:szCs w:val="24"/>
        </w:rPr>
        <w:t>0</w:t>
      </w:r>
      <w:r w:rsidR="00A51D96" w:rsidRPr="00A51D96">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E7643" w:rsidRPr="00821D6F" w:rsidRDefault="005B20FD" w:rsidP="00CE7643">
      <w:pPr>
        <w:widowControl w:val="0"/>
        <w:tabs>
          <w:tab w:val="left" w:pos="142"/>
        </w:tabs>
        <w:autoSpaceDE w:val="0"/>
        <w:spacing w:after="0" w:line="240" w:lineRule="auto"/>
        <w:ind w:firstLine="567"/>
        <w:jc w:val="both"/>
        <w:rPr>
          <w:rFonts w:ascii="Times New Roman" w:hAnsi="Times New Roman" w:cs="Times New Roman"/>
          <w:color w:val="000000"/>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3F7071">
        <w:rPr>
          <w:rFonts w:ascii="Times New Roman" w:eastAsia="DejaVu Sans" w:hAnsi="Times New Roman" w:cs="Times New Roman"/>
          <w:sz w:val="24"/>
          <w:szCs w:val="24"/>
        </w:rPr>
        <w:t xml:space="preserve">, </w:t>
      </w:r>
      <w:proofErr w:type="gramEnd"/>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w:t>
      </w:r>
      <w:r w:rsidRPr="00C71634">
        <w:rPr>
          <w:rFonts w:ascii="Times New Roman" w:hAnsi="Times New Roman" w:cs="Times New Roman"/>
          <w:sz w:val="24"/>
          <w:szCs w:val="24"/>
        </w:rPr>
        <w:lastRenderedPageBreak/>
        <w:t>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F547F" w:rsidRDefault="00BF547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F547F" w:rsidRDefault="00BF547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F547F" w:rsidRPr="00666BFE" w:rsidRDefault="00BF547F" w:rsidP="00BF547F">
      <w:pPr>
        <w:spacing w:after="0" w:line="240" w:lineRule="auto"/>
        <w:jc w:val="center"/>
        <w:rPr>
          <w:rFonts w:ascii="Times New Roman" w:hAnsi="Times New Roman"/>
          <w:b/>
        </w:rPr>
      </w:pPr>
      <w:r w:rsidRPr="00666BFE">
        <w:rPr>
          <w:rFonts w:ascii="Times New Roman" w:hAnsi="Times New Roman"/>
          <w:b/>
        </w:rPr>
        <w:t>Техническое задание</w:t>
      </w:r>
    </w:p>
    <w:p w:rsidR="00BF547F" w:rsidRPr="00666BFE" w:rsidRDefault="00BF547F" w:rsidP="00BF547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нержавеющих кругов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заказ 1901 (МСЧ) </w:t>
      </w:r>
    </w:p>
    <w:p w:rsidR="00BF547F" w:rsidRDefault="00BF547F" w:rsidP="00BF547F">
      <w:pPr>
        <w:pStyle w:val="af5"/>
        <w:spacing w:after="0" w:line="240" w:lineRule="auto"/>
        <w:ind w:left="0" w:firstLine="567"/>
        <w:jc w:val="both"/>
        <w:rPr>
          <w:rFonts w:ascii="Times New Roman" w:hAnsi="Times New Roman"/>
          <w:b/>
        </w:rPr>
      </w:pPr>
    </w:p>
    <w:p w:rsidR="00BF547F" w:rsidRPr="00666BFE" w:rsidRDefault="00BF547F" w:rsidP="00BF547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BF547F" w:rsidRDefault="00BF547F" w:rsidP="00BF547F">
      <w:pPr>
        <w:spacing w:after="0" w:line="240" w:lineRule="auto"/>
        <w:contextualSpacing/>
        <w:jc w:val="both"/>
        <w:rPr>
          <w:rFonts w:ascii="Times New Roman" w:hAnsi="Times New Roman"/>
        </w:rPr>
      </w:pPr>
    </w:p>
    <w:p w:rsidR="00BF547F" w:rsidRPr="00091A52" w:rsidRDefault="00BF547F" w:rsidP="00BF547F">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1.1. Предметом настоящего Технического задания является поставка</w:t>
      </w:r>
      <w:r>
        <w:rPr>
          <w:rFonts w:ascii="Times New Roman" w:hAnsi="Times New Roman"/>
          <w:sz w:val="21"/>
          <w:szCs w:val="21"/>
        </w:rPr>
        <w:t xml:space="preserve"> </w:t>
      </w:r>
      <w:r w:rsidR="004767B2" w:rsidRPr="004767B2">
        <w:rPr>
          <w:rFonts w:ascii="Times New Roman" w:hAnsi="Times New Roman"/>
          <w:sz w:val="21"/>
          <w:szCs w:val="21"/>
        </w:rPr>
        <w:t>нержавеющих кругов</w:t>
      </w:r>
      <w:r w:rsidRPr="00091A52">
        <w:rPr>
          <w:rFonts w:ascii="Times New Roman" w:hAnsi="Times New Roman"/>
          <w:sz w:val="21"/>
          <w:szCs w:val="21"/>
        </w:rPr>
        <w:t xml:space="preserve"> для  технических нужд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w:t>
      </w:r>
      <w:r>
        <w:rPr>
          <w:rFonts w:ascii="Times New Roman" w:hAnsi="Times New Roman"/>
          <w:sz w:val="21"/>
          <w:szCs w:val="21"/>
        </w:rPr>
        <w:t xml:space="preserve"> оборонного заказа по Контракту.</w:t>
      </w:r>
    </w:p>
    <w:p w:rsidR="00BF547F" w:rsidRPr="00091A52" w:rsidRDefault="00BF547F" w:rsidP="00BF547F">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BF547F" w:rsidRPr="00091A52" w:rsidRDefault="00BF547F" w:rsidP="00BF547F">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w:t>
      </w:r>
      <w:r>
        <w:rPr>
          <w:rFonts w:ascii="Times New Roman" w:hAnsi="Times New Roman"/>
          <w:color w:val="000000"/>
          <w:sz w:val="21"/>
          <w:szCs w:val="21"/>
        </w:rPr>
        <w:t>ние</w:t>
      </w:r>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оплаты авансового платежа в размере 70%.</w:t>
      </w:r>
    </w:p>
    <w:p w:rsidR="00BF547F" w:rsidRPr="00091A52" w:rsidRDefault="00BF547F" w:rsidP="00BF547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BF547F" w:rsidRPr="00091A52" w:rsidRDefault="00BF547F" w:rsidP="00BF547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BF547F" w:rsidRPr="00091A52" w:rsidRDefault="00BF547F" w:rsidP="00BF547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BF547F"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BF547F" w:rsidRPr="00091A52" w:rsidRDefault="00BF547F" w:rsidP="00BF547F">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770"/>
        <w:gridCol w:w="1601"/>
        <w:gridCol w:w="1689"/>
        <w:gridCol w:w="1644"/>
      </w:tblGrid>
      <w:tr w:rsidR="00BF547F" w:rsidRPr="00D76CA6" w:rsidTr="00A945A0">
        <w:trPr>
          <w:trHeight w:val="315"/>
        </w:trPr>
        <w:tc>
          <w:tcPr>
            <w:tcW w:w="269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Наименование</w:t>
            </w:r>
          </w:p>
        </w:tc>
        <w:tc>
          <w:tcPr>
            <w:tcW w:w="74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кол-</w:t>
            </w:r>
            <w:proofErr w:type="spellStart"/>
            <w:r w:rsidRPr="00D76CA6">
              <w:rPr>
                <w:rFonts w:ascii="Times New Roman" w:eastAsia="Times New Roman" w:hAnsi="Times New Roman"/>
                <w:color w:val="000000"/>
                <w:sz w:val="24"/>
                <w:szCs w:val="24"/>
                <w:lang w:eastAsia="ru-RU"/>
              </w:rPr>
              <w:t>во</w:t>
            </w:r>
            <w:proofErr w:type="gramStart"/>
            <w:r w:rsidRPr="00D76CA6">
              <w:rPr>
                <w:rFonts w:ascii="Times New Roman" w:eastAsia="Times New Roman" w:hAnsi="Times New Roman"/>
                <w:color w:val="000000"/>
                <w:sz w:val="24"/>
                <w:szCs w:val="24"/>
                <w:lang w:eastAsia="ru-RU"/>
              </w:rPr>
              <w:t>,к</w:t>
            </w:r>
            <w:proofErr w:type="gramEnd"/>
            <w:r w:rsidRPr="00D76CA6">
              <w:rPr>
                <w:rFonts w:ascii="Times New Roman" w:eastAsia="Times New Roman" w:hAnsi="Times New Roman"/>
                <w:color w:val="000000"/>
                <w:sz w:val="24"/>
                <w:szCs w:val="24"/>
                <w:lang w:eastAsia="ru-RU"/>
              </w:rPr>
              <w:t>г</w:t>
            </w:r>
            <w:proofErr w:type="spellEnd"/>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Цена с НДС 20%</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Стоимость с НДС</w:t>
            </w:r>
          </w:p>
        </w:tc>
      </w:tr>
      <w:tr w:rsidR="00BF547F" w:rsidRPr="00D76CA6" w:rsidTr="00A945A0">
        <w:trPr>
          <w:trHeight w:val="315"/>
        </w:trPr>
        <w:tc>
          <w:tcPr>
            <w:tcW w:w="2695" w:type="pct"/>
            <w:vMerge/>
            <w:tcBorders>
              <w:top w:val="single" w:sz="4" w:space="0" w:color="auto"/>
              <w:left w:val="single" w:sz="4" w:space="0" w:color="auto"/>
              <w:bottom w:val="single" w:sz="4" w:space="0" w:color="auto"/>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c>
          <w:tcPr>
            <w:tcW w:w="748" w:type="pct"/>
            <w:vMerge/>
            <w:tcBorders>
              <w:top w:val="single" w:sz="4" w:space="0" w:color="auto"/>
              <w:left w:val="single" w:sz="4" w:space="0" w:color="auto"/>
              <w:bottom w:val="single" w:sz="4" w:space="0" w:color="000000"/>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c>
          <w:tcPr>
            <w:tcW w:w="768" w:type="pct"/>
            <w:vMerge/>
            <w:tcBorders>
              <w:top w:val="single" w:sz="4" w:space="0" w:color="auto"/>
              <w:left w:val="single" w:sz="4" w:space="0" w:color="auto"/>
              <w:bottom w:val="single" w:sz="4" w:space="0" w:color="000000"/>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100 -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631,00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531,95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335 660,45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- 125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366,00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554,73</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203 031,18</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130 -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701,00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546,45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383 061,45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- 150 ГОСТ 2590-2006 12Х18Н10Т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1 472,00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536,45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789 654,40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160 -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2 497,00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530,95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1 325 782,15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- 170 ГОСТ 2590-2006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1 429,00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544,95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778 733,55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180 ГОСТ 2590-2006 12Х18Н10Т ГОСТ 5632-2014</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214,00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576,95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123 467,30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- 200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1 290,00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536,84</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692 523,60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- 200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3 012,00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533,34</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1 606 420,08</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20 ГОСТ 2590-2006/12Х18Н10Т ГОСТ 5632-72</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18,00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587,51</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10 575,18</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- 210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727,00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610,39</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443 753,53</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- 220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3 153,00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583,89</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1 841 005,00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22 -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25,00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542,12</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13 553,00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- 230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603,99</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44 695,26</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- 24 ГОСТ 2590-2006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8,00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556,77</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4 454,16</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- 240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5 769,00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601,97</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3 472 764,93</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- 30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23,00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543,73</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12 505,79</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40 -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539,45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21 578,00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42 -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581,95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11 639,00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- 45 ГОСТ 2590 / 12Х18Н10Т ГОСТ 5632</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18,00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538,95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9 701,10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- 50 ГОСТ 2590 / 12Х18Н10Т-б ГОСТ 5632</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32,00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545,95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17 470,40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55 ГОСТ 2590-2006 / 12Х18Н10Т-б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16,00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539,45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8 631,20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- 60 ГОСТ 2590 / 12Х18Н10Т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80,00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573,45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45 876,00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- 65 ГОСТ 2590 / 12Х18Н10Т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533,95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28 833,30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70 -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246,00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530,45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130 490,70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- 90 ГОСТ 2590-2006 12Х18Н10Т ГОСТ 5632-2014</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984,00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540,45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531 802,80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Итого</w:t>
            </w:r>
          </w:p>
        </w:tc>
        <w:tc>
          <w:tcPr>
            <w:tcW w:w="748" w:type="pct"/>
            <w:tcBorders>
              <w:top w:val="nil"/>
              <w:left w:val="nil"/>
              <w:bottom w:val="single" w:sz="4" w:space="0" w:color="auto"/>
              <w:right w:val="single" w:sz="4" w:space="0" w:color="auto"/>
            </w:tcBorders>
            <w:shd w:val="clear" w:color="auto" w:fill="auto"/>
            <w:noWrap/>
            <w:vAlign w:val="center"/>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22 899,00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 </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12 887 663,51</w:t>
            </w:r>
          </w:p>
        </w:tc>
      </w:tr>
    </w:tbl>
    <w:p w:rsidR="00BF547F" w:rsidRDefault="00BF547F" w:rsidP="00BF547F">
      <w:pPr>
        <w:spacing w:line="240" w:lineRule="auto"/>
        <w:ind w:firstLine="567"/>
        <w:contextualSpacing/>
        <w:jc w:val="both"/>
        <w:rPr>
          <w:rFonts w:ascii="Times New Roman" w:hAnsi="Times New Roman"/>
        </w:rPr>
      </w:pPr>
    </w:p>
    <w:p w:rsidR="00BF547F" w:rsidRPr="005B58E2" w:rsidRDefault="00BF547F" w:rsidP="00BF547F">
      <w:pPr>
        <w:tabs>
          <w:tab w:val="left" w:pos="993"/>
        </w:tabs>
        <w:spacing w:after="0" w:line="240" w:lineRule="auto"/>
        <w:jc w:val="both"/>
        <w:rPr>
          <w:rFonts w:ascii="Times New Roman" w:hAnsi="Times New Roman"/>
          <w:b/>
        </w:rPr>
      </w:pPr>
    </w:p>
    <w:p w:rsidR="00BF547F" w:rsidRPr="00091A52" w:rsidRDefault="00BF547F" w:rsidP="00BF547F">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lastRenderedPageBreak/>
        <w:t xml:space="preserve">2. Требования к качеству и безопасности товара: </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BF547F" w:rsidRPr="00091A52" w:rsidRDefault="00BF547F" w:rsidP="00BF547F">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F547F" w:rsidRPr="00091A52" w:rsidRDefault="00BF547F" w:rsidP="00BF547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BF547F" w:rsidRPr="00091A52" w:rsidRDefault="00BF547F" w:rsidP="00BF547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BF547F" w:rsidRPr="00091A52" w:rsidRDefault="00BF547F" w:rsidP="00BF547F">
      <w:pPr>
        <w:spacing w:line="240" w:lineRule="auto"/>
        <w:ind w:firstLine="567"/>
        <w:contextualSpacing/>
        <w:jc w:val="both"/>
        <w:rPr>
          <w:rFonts w:ascii="Times New Roman" w:hAnsi="Times New Roman"/>
          <w:sz w:val="21"/>
          <w:szCs w:val="21"/>
          <w:lang w:eastAsia="ru-RU"/>
        </w:rPr>
      </w:pP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F547F" w:rsidRPr="00091A52" w:rsidRDefault="00BF547F" w:rsidP="00BF547F">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BF547F" w:rsidRPr="00091A52" w:rsidRDefault="00BF547F" w:rsidP="00BF547F">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BF547F" w:rsidRPr="00091A52" w:rsidRDefault="00BF547F" w:rsidP="00BF547F">
      <w:pPr>
        <w:tabs>
          <w:tab w:val="left" w:pos="993"/>
        </w:tabs>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91A52">
        <w:rPr>
          <w:rFonts w:ascii="Times New Roman" w:hAnsi="Times New Roman"/>
          <w:color w:val="000000"/>
          <w:sz w:val="21"/>
          <w:szCs w:val="21"/>
        </w:rPr>
        <w:lastRenderedPageBreak/>
        <w:t>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BF547F" w:rsidRPr="00091A52" w:rsidRDefault="00BF547F" w:rsidP="00BF547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BF547F" w:rsidRPr="00091A52" w:rsidRDefault="00BF547F" w:rsidP="00BF547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F547F" w:rsidRPr="00091A52" w:rsidRDefault="00BF547F" w:rsidP="00BF547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BF547F" w:rsidRPr="00091A52" w:rsidRDefault="00BF547F" w:rsidP="00BF547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F547F" w:rsidRPr="00091A52" w:rsidRDefault="00BF547F" w:rsidP="00BF547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F547F" w:rsidRPr="00091A52" w:rsidRDefault="00BF547F" w:rsidP="00BF547F">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BF547F" w:rsidRPr="00091A52" w:rsidRDefault="00BF547F" w:rsidP="00BF547F">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BF547F" w:rsidRPr="00091A52" w:rsidRDefault="00BF547F" w:rsidP="00BF547F">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BF547F" w:rsidRPr="00091A52" w:rsidRDefault="00BF547F" w:rsidP="00BF547F">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BF547F"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BF547F"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F547F" w:rsidRDefault="00BF547F" w:rsidP="00BF547F">
      <w:pPr>
        <w:spacing w:line="240" w:lineRule="auto"/>
        <w:ind w:firstLine="567"/>
        <w:contextualSpacing/>
        <w:jc w:val="both"/>
        <w:rPr>
          <w:rFonts w:ascii="Times New Roman" w:hAnsi="Times New Roman"/>
          <w:b/>
        </w:rPr>
      </w:pPr>
    </w:p>
    <w:p w:rsidR="00BF547F" w:rsidRDefault="00BF547F" w:rsidP="00BF547F">
      <w:pPr>
        <w:spacing w:line="240" w:lineRule="auto"/>
        <w:ind w:firstLine="567"/>
        <w:contextualSpacing/>
        <w:jc w:val="both"/>
        <w:rPr>
          <w:rFonts w:ascii="Times New Roman" w:hAnsi="Times New Roman"/>
          <w:b/>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800"/>
        <w:gridCol w:w="1204"/>
        <w:gridCol w:w="1083"/>
        <w:gridCol w:w="1689"/>
        <w:gridCol w:w="1687"/>
        <w:gridCol w:w="1685"/>
      </w:tblGrid>
      <w:tr w:rsidR="00F42CD5" w:rsidRPr="00F91013" w:rsidTr="00F42CD5">
        <w:trPr>
          <w:trHeight w:val="20"/>
        </w:trPr>
        <w:tc>
          <w:tcPr>
            <w:tcW w:w="212"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321" w:type="pct"/>
            <w:shd w:val="clear" w:color="auto" w:fill="auto"/>
            <w:noWrap/>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568"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1" w:type="pct"/>
            <w:shd w:val="clear" w:color="auto" w:fill="auto"/>
            <w:noWrap/>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97" w:type="pct"/>
            <w:shd w:val="clear" w:color="auto" w:fill="auto"/>
            <w:noWrap/>
            <w:vAlign w:val="center"/>
            <w:hideMark/>
          </w:tcPr>
          <w:p w:rsidR="00F42CD5" w:rsidRDefault="00F42CD5"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p>
          <w:p w:rsidR="00F42CD5" w:rsidRPr="00F91013" w:rsidRDefault="00F42CD5"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796"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c>
          <w:tcPr>
            <w:tcW w:w="795" w:type="pct"/>
          </w:tcPr>
          <w:p w:rsidR="00F42CD5" w:rsidRPr="00F91013" w:rsidRDefault="00F42CD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Гарантийный срок хранения после поставки</w:t>
            </w:r>
          </w:p>
        </w:tc>
      </w:tr>
      <w:tr w:rsidR="00F42CD5" w:rsidRPr="00F91013" w:rsidTr="00F42CD5">
        <w:trPr>
          <w:trHeight w:val="645"/>
        </w:trPr>
        <w:tc>
          <w:tcPr>
            <w:tcW w:w="212" w:type="pct"/>
            <w:shd w:val="clear" w:color="000000" w:fill="FFFFFF"/>
            <w:noWrap/>
            <w:vAlign w:val="center"/>
            <w:hideMark/>
          </w:tcPr>
          <w:p w:rsidR="00F42CD5" w:rsidRPr="00F91013" w:rsidRDefault="00F42CD5"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321" w:type="pct"/>
            <w:shd w:val="clear" w:color="000000" w:fill="FFFFFF"/>
            <w:vAlign w:val="center"/>
          </w:tcPr>
          <w:p w:rsidR="00F42CD5" w:rsidRPr="00F91013" w:rsidRDefault="00F42CD5"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F42CD5" w:rsidRPr="00F91013" w:rsidRDefault="00F42CD5"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F42CD5" w:rsidRPr="00F91013" w:rsidRDefault="00F42CD5" w:rsidP="00550B99">
            <w:pPr>
              <w:spacing w:line="240" w:lineRule="auto"/>
              <w:jc w:val="right"/>
              <w:rPr>
                <w:rFonts w:ascii="Calibri" w:eastAsia="Times New Roman" w:hAnsi="Calibri" w:cs="Calibri"/>
              </w:rPr>
            </w:pP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r w:rsidR="00F42CD5" w:rsidRPr="00F91013" w:rsidTr="00F42CD5">
        <w:trPr>
          <w:trHeight w:val="20"/>
        </w:trPr>
        <w:tc>
          <w:tcPr>
            <w:tcW w:w="212" w:type="pct"/>
            <w:shd w:val="clear" w:color="000000" w:fill="FFFFFF"/>
            <w:noWrap/>
            <w:vAlign w:val="center"/>
          </w:tcPr>
          <w:p w:rsidR="00F42CD5" w:rsidRPr="00F91013" w:rsidRDefault="00F42CD5"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321" w:type="pct"/>
            <w:shd w:val="clear" w:color="000000" w:fill="FFFFFF"/>
            <w:vAlign w:val="center"/>
          </w:tcPr>
          <w:p w:rsidR="00F42CD5" w:rsidRPr="00F91013" w:rsidRDefault="00F42CD5"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F42CD5" w:rsidRPr="00F91013" w:rsidRDefault="00F42CD5"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F42CD5" w:rsidRPr="00F91013" w:rsidRDefault="00F42CD5" w:rsidP="00550B99">
            <w:pPr>
              <w:spacing w:line="240" w:lineRule="auto"/>
              <w:jc w:val="right"/>
              <w:rPr>
                <w:rFonts w:ascii="Calibri" w:eastAsia="Times New Roman" w:hAnsi="Calibri" w:cs="Calibri"/>
              </w:rPr>
            </w:pP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r w:rsidR="00174DC7" w:rsidRPr="00F91013" w:rsidTr="00F42CD5">
        <w:trPr>
          <w:trHeight w:val="20"/>
        </w:trPr>
        <w:tc>
          <w:tcPr>
            <w:tcW w:w="212" w:type="pct"/>
            <w:shd w:val="clear" w:color="000000" w:fill="FFFFFF"/>
            <w:noWrap/>
            <w:vAlign w:val="center"/>
          </w:tcPr>
          <w:p w:rsidR="00174DC7" w:rsidRPr="00F91013" w:rsidRDefault="00174DC7"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21" w:type="pct"/>
            <w:shd w:val="clear" w:color="000000" w:fill="FFFFFF"/>
            <w:vAlign w:val="center"/>
          </w:tcPr>
          <w:p w:rsidR="00174DC7" w:rsidRPr="00F91013" w:rsidRDefault="00174DC7"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174DC7" w:rsidRPr="00F91013" w:rsidRDefault="00174DC7"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174DC7" w:rsidRPr="00F91013" w:rsidRDefault="00174DC7"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174DC7" w:rsidRPr="00F91013" w:rsidRDefault="00174DC7" w:rsidP="00550B99">
            <w:pPr>
              <w:spacing w:line="240" w:lineRule="auto"/>
              <w:jc w:val="right"/>
              <w:rPr>
                <w:rFonts w:ascii="Calibri" w:eastAsia="Times New Roman" w:hAnsi="Calibri" w:cs="Calibri"/>
              </w:rPr>
            </w:pPr>
          </w:p>
        </w:tc>
        <w:tc>
          <w:tcPr>
            <w:tcW w:w="796" w:type="pct"/>
            <w:shd w:val="clear" w:color="000000" w:fill="FFFFFF"/>
            <w:noWrap/>
            <w:vAlign w:val="center"/>
          </w:tcPr>
          <w:p w:rsidR="00174DC7" w:rsidRPr="00F91013" w:rsidRDefault="00174DC7" w:rsidP="00550B99">
            <w:pPr>
              <w:spacing w:line="240" w:lineRule="auto"/>
              <w:jc w:val="right"/>
              <w:rPr>
                <w:rFonts w:ascii="Times New Roman" w:eastAsia="Times New Roman" w:hAnsi="Times New Roman" w:cs="Times New Roman"/>
              </w:rPr>
            </w:pPr>
          </w:p>
        </w:tc>
        <w:tc>
          <w:tcPr>
            <w:tcW w:w="795" w:type="pct"/>
            <w:shd w:val="clear" w:color="000000" w:fill="FFFFFF"/>
          </w:tcPr>
          <w:p w:rsidR="00174DC7" w:rsidRPr="00F91013" w:rsidRDefault="00174DC7" w:rsidP="00550B99">
            <w:pPr>
              <w:spacing w:line="240" w:lineRule="auto"/>
              <w:jc w:val="right"/>
              <w:rPr>
                <w:rFonts w:ascii="Times New Roman" w:eastAsia="Times New Roman" w:hAnsi="Times New Roman" w:cs="Times New Roman"/>
              </w:rPr>
            </w:pPr>
          </w:p>
        </w:tc>
      </w:tr>
      <w:tr w:rsidR="00F42CD5" w:rsidRPr="00F91013" w:rsidTr="00F42CD5">
        <w:trPr>
          <w:trHeight w:val="20"/>
        </w:trPr>
        <w:tc>
          <w:tcPr>
            <w:tcW w:w="3409" w:type="pct"/>
            <w:gridSpan w:val="5"/>
            <w:shd w:val="clear" w:color="000000" w:fill="FFFFFF"/>
            <w:noWrap/>
            <w:vAlign w:val="bottom"/>
          </w:tcPr>
          <w:p w:rsidR="00F42CD5" w:rsidRPr="003A77CF" w:rsidRDefault="00F42CD5"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74DC7" w:rsidRPr="007B357A" w:rsidRDefault="00174DC7" w:rsidP="00174DC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74DC7" w:rsidRPr="007B357A" w:rsidTr="00A945A0">
        <w:trPr>
          <w:trHeight w:val="193"/>
        </w:trPr>
        <w:tc>
          <w:tcPr>
            <w:tcW w:w="5451" w:type="dxa"/>
            <w:shd w:val="clear" w:color="auto" w:fill="auto"/>
          </w:tcPr>
          <w:p w:rsidR="00174DC7" w:rsidRPr="007B357A" w:rsidRDefault="00174DC7" w:rsidP="00A945A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74DC7" w:rsidRPr="007B357A" w:rsidRDefault="00174DC7" w:rsidP="00A945A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74DC7" w:rsidRPr="007B357A" w:rsidTr="00A945A0">
        <w:trPr>
          <w:trHeight w:val="193"/>
        </w:trPr>
        <w:tc>
          <w:tcPr>
            <w:tcW w:w="5451" w:type="dxa"/>
            <w:shd w:val="clear" w:color="auto" w:fill="auto"/>
          </w:tcPr>
          <w:p w:rsidR="00174DC7" w:rsidRPr="007B357A" w:rsidRDefault="00174DC7" w:rsidP="00A945A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74DC7" w:rsidRPr="007B357A" w:rsidRDefault="00174DC7" w:rsidP="00A945A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74DC7" w:rsidRPr="007B357A" w:rsidRDefault="00174DC7" w:rsidP="00174DC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74DC7" w:rsidRDefault="00174DC7" w:rsidP="00174DC7">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Pr>
          <w:rFonts w:ascii="Times New Roman" w:eastAsia="Courier New" w:hAnsi="Times New Roman" w:cs="Times New Roman"/>
          <w:color w:val="000000" w:themeColor="text1"/>
        </w:rPr>
        <w:t>. (присвоен ИГК</w:t>
      </w:r>
      <w:proofErr w:type="gramStart"/>
      <w:r>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74DC7" w:rsidRPr="00677857" w:rsidRDefault="00174DC7" w:rsidP="00174DC7">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174DC7" w:rsidRPr="0067785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74DC7" w:rsidRPr="0067785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74DC7" w:rsidRPr="00E53F16"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74DC7" w:rsidRPr="00E53F16" w:rsidRDefault="00174DC7" w:rsidP="00174DC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74DC7" w:rsidRPr="008505EF"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обязательных платежей.</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74DC7" w:rsidRPr="007B357A"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74DC7" w:rsidRPr="007B357A"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Pr="00E53F16">
        <w:rPr>
          <w:rFonts w:ascii="Times New Roman" w:hAnsi="Times New Roman" w:cs="Times New Roman"/>
          <w:color w:val="000000" w:themeColor="text1"/>
        </w:rPr>
        <w:t xml:space="preserve">. </w:t>
      </w:r>
      <w:proofErr w:type="gramStart"/>
      <w:r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Pr="00E53F16">
        <w:rPr>
          <w:rFonts w:ascii="Times New Roman" w:eastAsia="Times New Roman" w:hAnsi="Times New Roman" w:cs="Times New Roman"/>
          <w:color w:val="000000" w:themeColor="text1"/>
        </w:rPr>
        <w:t xml:space="preserve">.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74DC7" w:rsidRPr="00E53F16" w:rsidRDefault="00174DC7" w:rsidP="00174DC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r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-товарно-транспортная накладная (оригинал);</w:t>
      </w:r>
    </w:p>
    <w:p w:rsidR="00174DC7"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74DC7" w:rsidRPr="00D61619"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надлежащим образом заверенные копии) </w:t>
      </w:r>
    </w:p>
    <w:p w:rsidR="00174DC7" w:rsidRPr="00E53F16" w:rsidRDefault="00174DC7" w:rsidP="00174DC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74DC7" w:rsidRPr="00E53F16" w:rsidRDefault="00174DC7" w:rsidP="00174DC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74DC7" w:rsidRPr="00E53F16"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74DC7" w:rsidRPr="00E53F16"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74DC7" w:rsidRPr="007B357A" w:rsidRDefault="00174DC7" w:rsidP="00174DC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74DC7" w:rsidRPr="007B357A" w:rsidRDefault="00174DC7" w:rsidP="00174DC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74DC7" w:rsidRPr="007B357A" w:rsidRDefault="00174DC7" w:rsidP="00174DC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w:t>
      </w:r>
      <w:r>
        <w:rPr>
          <w:rFonts w:ascii="Times New Roman" w:eastAsia="Times New Roman" w:hAnsi="Times New Roman" w:cs="Times New Roman"/>
          <w:color w:val="000000" w:themeColor="text1"/>
        </w:rPr>
        <w:t xml:space="preserve">партию </w:t>
      </w:r>
      <w:r w:rsidRPr="007B357A">
        <w:rPr>
          <w:rFonts w:ascii="Times New Roman" w:eastAsia="Times New Roman" w:hAnsi="Times New Roman" w:cs="Times New Roman"/>
          <w:color w:val="000000" w:themeColor="text1"/>
        </w:rPr>
        <w:t>Товар</w:t>
      </w:r>
      <w:r>
        <w:rPr>
          <w:rFonts w:ascii="Times New Roman" w:eastAsia="Times New Roman" w:hAnsi="Times New Roman" w:cs="Times New Roman"/>
          <w:color w:val="000000" w:themeColor="text1"/>
        </w:rPr>
        <w:t>а</w:t>
      </w:r>
      <w:r w:rsidRPr="007B357A">
        <w:rPr>
          <w:rFonts w:ascii="Times New Roman" w:eastAsia="Times New Roman" w:hAnsi="Times New Roman" w:cs="Times New Roman"/>
          <w:color w:val="000000" w:themeColor="text1"/>
        </w:rPr>
        <w:t xml:space="preserve">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ОТВЕТСТВЕННОСТЬ СТОРОН</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74DC7" w:rsidRPr="007B357A"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74DC7" w:rsidRPr="007B357A"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74DC7" w:rsidRPr="007B357A"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174DC7"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w:t>
      </w:r>
      <w:r w:rsidRPr="00E53F16">
        <w:rPr>
          <w:rFonts w:ascii="Times New Roman" w:eastAsia="Times New Roman" w:hAnsi="Times New Roman" w:cs="Times New Roman"/>
          <w:color w:val="000000" w:themeColor="text1"/>
        </w:rPr>
        <w:lastRenderedPageBreak/>
        <w:t>котором такая цена оплачена или подлежит оплате по настоящему Договору с учетом НДС (если Поставщик является плательщиком НДС).</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74DC7" w:rsidRPr="007B357A" w:rsidRDefault="00174DC7" w:rsidP="00174DC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74DC7" w:rsidRPr="007B357A" w:rsidRDefault="00174DC7" w:rsidP="00174DC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74DC7" w:rsidRPr="007B357A"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74DC7" w:rsidRPr="007B357A" w:rsidRDefault="00174DC7" w:rsidP="00174DC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74DC7" w:rsidRPr="007B357A" w:rsidRDefault="00174DC7" w:rsidP="00174DC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74DC7" w:rsidRPr="007B357A"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74DC7" w:rsidRPr="007B357A" w:rsidRDefault="00174DC7" w:rsidP="00174DC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74DC7" w:rsidRPr="007B357A" w:rsidRDefault="00174DC7" w:rsidP="00174DC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74DC7" w:rsidRPr="007B357A" w:rsidRDefault="00174DC7" w:rsidP="00174DC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74DC7" w:rsidRPr="007B357A" w:rsidRDefault="00174DC7" w:rsidP="00174DC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74DC7" w:rsidRPr="007B357A" w:rsidRDefault="00174DC7" w:rsidP="00174DC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74DC7" w:rsidRPr="007B357A" w:rsidRDefault="00174DC7" w:rsidP="00174DC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приказа о вступлении в должность единоличного исполнительного органа общества;</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74DC7" w:rsidRPr="007B357A" w:rsidRDefault="00174DC7" w:rsidP="00174DC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74DC7" w:rsidRDefault="00174DC7" w:rsidP="00174DC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74DC7" w:rsidRPr="008505EF" w:rsidRDefault="00174DC7" w:rsidP="00174DC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74DC7" w:rsidRPr="008505EF" w:rsidRDefault="00174DC7" w:rsidP="00174DC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74DC7" w:rsidRPr="008505EF" w:rsidRDefault="00174DC7" w:rsidP="00174DC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74DC7" w:rsidRPr="008505EF" w:rsidRDefault="00174DC7" w:rsidP="00174DC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74DC7" w:rsidRPr="008505EF" w:rsidRDefault="00174DC7" w:rsidP="00174DC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74DC7" w:rsidRPr="008505EF" w:rsidRDefault="00174DC7" w:rsidP="00174DC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74DC7" w:rsidRPr="008505EF" w:rsidRDefault="00174DC7" w:rsidP="00174DC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74DC7" w:rsidRPr="008505EF" w:rsidRDefault="00174DC7" w:rsidP="00174DC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74DC7" w:rsidRPr="008505EF" w:rsidRDefault="00174DC7" w:rsidP="00174DC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74DC7" w:rsidRPr="008505EF" w:rsidRDefault="00174DC7" w:rsidP="00174DC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74DC7" w:rsidRPr="008505EF" w:rsidRDefault="00174DC7" w:rsidP="00174DC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74DC7" w:rsidRPr="008505EF" w:rsidRDefault="00174DC7" w:rsidP="00174DC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74DC7" w:rsidRPr="008505EF" w:rsidRDefault="00174DC7" w:rsidP="00174DC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74DC7" w:rsidRPr="008505EF" w:rsidRDefault="00174DC7" w:rsidP="00174DC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w:t>
      </w:r>
      <w:r w:rsidRPr="008505EF">
        <w:rPr>
          <w:rFonts w:ascii="Times New Roman" w:hAnsi="Times New Roman" w:cs="Times New Roman"/>
        </w:rPr>
        <w:lastRenderedPageBreak/>
        <w:t>новую банковскую гарантию на тех же условиях на новый срок.</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74DC7" w:rsidRPr="008505EF" w:rsidRDefault="00174DC7" w:rsidP="00174DC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74DC7" w:rsidRPr="008505EF" w:rsidRDefault="00174DC7" w:rsidP="00174DC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74DC7" w:rsidRPr="008505EF" w:rsidRDefault="00174DC7" w:rsidP="00174DC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74DC7" w:rsidRPr="008505EF" w:rsidRDefault="00174DC7" w:rsidP="00174DC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74DC7" w:rsidRPr="007B357A"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74DC7" w:rsidRPr="007B357A" w:rsidRDefault="00174DC7" w:rsidP="00174DC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74DC7" w:rsidRPr="007B357A" w:rsidRDefault="00174DC7" w:rsidP="00174DC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74DC7" w:rsidRPr="007B357A" w:rsidRDefault="00174DC7" w:rsidP="00174DC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174DC7" w:rsidRPr="007B357A" w:rsidTr="00A945A0">
        <w:trPr>
          <w:trHeight w:val="285"/>
        </w:trPr>
        <w:tc>
          <w:tcPr>
            <w:tcW w:w="5104" w:type="dxa"/>
            <w:shd w:val="clear" w:color="auto" w:fill="auto"/>
          </w:tcPr>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174DC7" w:rsidRPr="007B357A" w:rsidRDefault="00174DC7" w:rsidP="00A945A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174DC7" w:rsidRPr="007B357A" w:rsidTr="00A945A0">
        <w:trPr>
          <w:trHeight w:val="258"/>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174DC7" w:rsidRPr="007B357A" w:rsidRDefault="00174DC7" w:rsidP="00A945A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174DC7" w:rsidRPr="007B357A" w:rsidTr="00A945A0">
        <w:trPr>
          <w:trHeight w:val="285"/>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174DC7" w:rsidRPr="007B357A" w:rsidRDefault="00174DC7" w:rsidP="00A945A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174DC7" w:rsidRPr="007B357A" w:rsidRDefault="00174DC7" w:rsidP="00A945A0">
            <w:pPr>
              <w:spacing w:after="0" w:line="240" w:lineRule="auto"/>
              <w:jc w:val="both"/>
              <w:rPr>
                <w:rFonts w:ascii="Times New Roman" w:eastAsia="Times New Roman" w:hAnsi="Times New Roman" w:cs="Times New Roman"/>
                <w:color w:val="000000" w:themeColor="text1"/>
              </w:rPr>
            </w:pPr>
          </w:p>
        </w:tc>
      </w:tr>
    </w:tbl>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74DC7" w:rsidRPr="007B357A" w:rsidRDefault="00174DC7" w:rsidP="00174DC7">
      <w:pPr>
        <w:spacing w:after="0" w:line="240" w:lineRule="auto"/>
        <w:jc w:val="right"/>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851"/>
        <w:jc w:val="center"/>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74DC7" w:rsidRPr="007B357A" w:rsidRDefault="00174DC7" w:rsidP="00174DC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74DC7" w:rsidRPr="007B357A" w:rsidRDefault="00174DC7" w:rsidP="00174DC7">
      <w:pPr>
        <w:spacing w:after="0" w:line="240" w:lineRule="auto"/>
        <w:ind w:left="-709" w:firstLine="709"/>
        <w:jc w:val="both"/>
        <w:rPr>
          <w:rFonts w:ascii="Times New Roman" w:eastAsia="Times New Roman" w:hAnsi="Times New Roman" w:cs="Times New Roman"/>
          <w:b/>
          <w:bCs/>
          <w:color w:val="000000" w:themeColor="text1"/>
        </w:rPr>
      </w:pPr>
    </w:p>
    <w:p w:rsidR="00174DC7" w:rsidRPr="007B357A" w:rsidRDefault="00174DC7" w:rsidP="00174DC7">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74DC7" w:rsidRPr="007B357A" w:rsidRDefault="00174DC7" w:rsidP="00174DC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74DC7" w:rsidRPr="007B357A" w:rsidTr="00A945A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p>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74DC7" w:rsidRPr="007B357A" w:rsidTr="00A945A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74DC7" w:rsidRPr="007B357A" w:rsidRDefault="00174DC7" w:rsidP="00A945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r>
      <w:tr w:rsidR="00174DC7" w:rsidRPr="007B357A" w:rsidTr="00A945A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r>
      <w:tr w:rsidR="00174DC7" w:rsidRPr="007B357A" w:rsidTr="00A945A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r>
      <w:tr w:rsidR="00174DC7" w:rsidRPr="007B357A" w:rsidTr="00A945A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p>
        </w:tc>
      </w:tr>
    </w:tbl>
    <w:p w:rsidR="00174DC7" w:rsidRPr="007B357A" w:rsidRDefault="00174DC7" w:rsidP="00174DC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74DC7" w:rsidRPr="007B357A" w:rsidRDefault="00174DC7" w:rsidP="00174DC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74DC7" w:rsidRPr="007B357A" w:rsidRDefault="00174DC7" w:rsidP="00174DC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74DC7" w:rsidRPr="007B357A" w:rsidRDefault="00174DC7" w:rsidP="00174DC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74DC7" w:rsidRPr="007B357A" w:rsidRDefault="00174DC7" w:rsidP="00174DC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74DC7" w:rsidRPr="007B357A" w:rsidRDefault="00174DC7" w:rsidP="00174DC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74DC7" w:rsidRPr="007B357A" w:rsidRDefault="00174DC7" w:rsidP="00174DC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74DC7" w:rsidRPr="007B357A" w:rsidRDefault="00174DC7" w:rsidP="00174DC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74DC7" w:rsidRPr="007B357A" w:rsidRDefault="00174DC7" w:rsidP="00174DC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74DC7" w:rsidRPr="007B357A" w:rsidTr="00A945A0">
        <w:trPr>
          <w:trHeight w:val="448"/>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74DC7" w:rsidRPr="007B357A" w:rsidRDefault="00174DC7" w:rsidP="00A945A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74DC7" w:rsidRPr="007B357A" w:rsidRDefault="00174DC7" w:rsidP="00A945A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74DC7" w:rsidRPr="007B357A" w:rsidRDefault="00174DC7" w:rsidP="00A945A0">
            <w:pPr>
              <w:spacing w:after="0" w:line="240" w:lineRule="auto"/>
              <w:jc w:val="both"/>
              <w:rPr>
                <w:rFonts w:ascii="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74DC7" w:rsidRPr="007B357A" w:rsidTr="00A945A0">
        <w:trPr>
          <w:trHeight w:val="448"/>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74DC7" w:rsidRPr="007B357A" w:rsidRDefault="00174DC7" w:rsidP="00A945A0">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FF" w:rsidRDefault="000D3FFF" w:rsidP="005C4CBB">
      <w:pPr>
        <w:spacing w:after="0" w:line="240" w:lineRule="auto"/>
      </w:pPr>
      <w:r>
        <w:separator/>
      </w:r>
    </w:p>
  </w:endnote>
  <w:endnote w:type="continuationSeparator" w:id="0">
    <w:p w:rsidR="000D3FFF" w:rsidRDefault="000D3FF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FF" w:rsidRDefault="000D3FFF" w:rsidP="005C4CBB">
      <w:pPr>
        <w:spacing w:after="0" w:line="240" w:lineRule="auto"/>
      </w:pPr>
      <w:r>
        <w:separator/>
      </w:r>
    </w:p>
  </w:footnote>
  <w:footnote w:type="continuationSeparator" w:id="0">
    <w:p w:rsidR="000D3FFF" w:rsidRDefault="000D3FFF" w:rsidP="005C4CBB">
      <w:pPr>
        <w:spacing w:after="0" w:line="240" w:lineRule="auto"/>
      </w:pPr>
      <w:r>
        <w:continuationSeparator/>
      </w:r>
    </w:p>
  </w:footnote>
  <w:footnote w:id="1">
    <w:p w:rsidR="000D3FFF" w:rsidRPr="006A4B85" w:rsidRDefault="000D3FF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7FB2EC4"/>
    <w:multiLevelType w:val="multilevel"/>
    <w:tmpl w:val="ADDC8198"/>
    <w:lvl w:ilvl="0">
      <w:start w:val="1"/>
      <w:numFmt w:val="decimal"/>
      <w:lvlText w:val="%1."/>
      <w:lvlJc w:val="left"/>
      <w:pPr>
        <w:ind w:left="4188" w:hanging="360"/>
      </w:pPr>
      <w:rPr>
        <w:i w:val="0"/>
      </w:rPr>
    </w:lvl>
    <w:lvl w:ilvl="1">
      <w:start w:val="1"/>
      <w:numFmt w:val="decimal"/>
      <w:isLgl/>
      <w:lvlText w:val="%1.%2."/>
      <w:lvlJc w:val="left"/>
      <w:pPr>
        <w:ind w:left="4638" w:hanging="810"/>
      </w:pPr>
      <w:rPr>
        <w:rFonts w:hint="default"/>
      </w:rPr>
    </w:lvl>
    <w:lvl w:ilvl="2">
      <w:start w:val="1"/>
      <w:numFmt w:val="decimal"/>
      <w:isLgl/>
      <w:lvlText w:val="%1.%2.%3."/>
      <w:lvlJc w:val="left"/>
      <w:pPr>
        <w:ind w:left="4638" w:hanging="810"/>
      </w:pPr>
      <w:rPr>
        <w:rFonts w:hint="default"/>
      </w:rPr>
    </w:lvl>
    <w:lvl w:ilvl="3">
      <w:start w:val="1"/>
      <w:numFmt w:val="decimal"/>
      <w:isLgl/>
      <w:lvlText w:val="%1.%2.%3.%4."/>
      <w:lvlJc w:val="left"/>
      <w:pPr>
        <w:ind w:left="4638" w:hanging="81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1"/>
  </w:num>
  <w:num w:numId="8">
    <w:abstractNumId w:val="15"/>
  </w:num>
  <w:num w:numId="9">
    <w:abstractNumId w:val="23"/>
  </w:num>
  <w:num w:numId="10">
    <w:abstractNumId w:val="24"/>
  </w:num>
  <w:num w:numId="11">
    <w:abstractNumId w:val="25"/>
  </w:num>
  <w:num w:numId="12">
    <w:abstractNumId w:val="0"/>
  </w:num>
  <w:num w:numId="13">
    <w:abstractNumId w:val="27"/>
  </w:num>
  <w:num w:numId="14">
    <w:abstractNumId w:val="19"/>
  </w:num>
  <w:num w:numId="15">
    <w:abstractNumId w:val="33"/>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3FFF"/>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4DC7"/>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2740E"/>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0128"/>
    <w:rsid w:val="00451872"/>
    <w:rsid w:val="00455EE4"/>
    <w:rsid w:val="00457E90"/>
    <w:rsid w:val="004632AD"/>
    <w:rsid w:val="0046741F"/>
    <w:rsid w:val="00473430"/>
    <w:rsid w:val="004767B2"/>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547F"/>
    <w:rsid w:val="00C0351C"/>
    <w:rsid w:val="00C0366D"/>
    <w:rsid w:val="00C0370E"/>
    <w:rsid w:val="00C04E48"/>
    <w:rsid w:val="00C1012B"/>
    <w:rsid w:val="00C1105F"/>
    <w:rsid w:val="00C12D09"/>
    <w:rsid w:val="00C13AE5"/>
    <w:rsid w:val="00C15A56"/>
    <w:rsid w:val="00C23A00"/>
    <w:rsid w:val="00C366AF"/>
    <w:rsid w:val="00C36E60"/>
    <w:rsid w:val="00C42C5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2B4A"/>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styleId="2f0">
    <w:name w:val="List 2"/>
    <w:basedOn w:val="a"/>
    <w:uiPriority w:val="99"/>
    <w:semiHidden/>
    <w:unhideWhenUsed/>
    <w:rsid w:val="00C42C50"/>
    <w:pPr>
      <w:ind w:left="566" w:hanging="283"/>
      <w:contextualSpacing/>
    </w:pPr>
  </w:style>
  <w:style w:type="paragraph" w:customStyle="1" w:styleId="2f1">
    <w:name w:val="Цитата2"/>
    <w:basedOn w:val="a"/>
    <w:rsid w:val="00C42C5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styleId="2f0">
    <w:name w:val="List 2"/>
    <w:basedOn w:val="a"/>
    <w:uiPriority w:val="99"/>
    <w:semiHidden/>
    <w:unhideWhenUsed/>
    <w:rsid w:val="00C42C50"/>
    <w:pPr>
      <w:ind w:left="566" w:hanging="283"/>
      <w:contextualSpacing/>
    </w:pPr>
  </w:style>
  <w:style w:type="paragraph" w:customStyle="1" w:styleId="2f1">
    <w:name w:val="Цитата2"/>
    <w:basedOn w:val="a"/>
    <w:rsid w:val="00C42C5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D308-8F10-4029-8C47-1A0F0B77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13850</Words>
  <Characters>78945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3</cp:revision>
  <cp:lastPrinted>2023-08-07T10:56:00Z</cp:lastPrinted>
  <dcterms:created xsi:type="dcterms:W3CDTF">2024-02-28T05:40:00Z</dcterms:created>
  <dcterms:modified xsi:type="dcterms:W3CDTF">2024-02-28T05:45:00Z</dcterms:modified>
</cp:coreProperties>
</file>