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7C52" w14:textId="77777777"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14:paraId="537331A6" w14:textId="77777777" w:rsidR="00CB76D3" w:rsidRPr="009B4D6C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14:paraId="0544A1AC" w14:textId="77777777" w:rsidR="00CB76D3" w:rsidRPr="009B4D6C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начало формы</w:t>
      </w:r>
    </w:p>
    <w:p w14:paraId="34FAFA55" w14:textId="77777777" w:rsidR="00CB76D3" w:rsidRPr="009B4D6C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26739" w14:textId="77777777" w:rsidR="00CB76D3" w:rsidRPr="009B4D6C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202</w:t>
      </w:r>
      <w:r w:rsid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</w:t>
      </w:r>
    </w:p>
    <w:p w14:paraId="291EAF1B" w14:textId="77777777" w:rsidR="00CB76D3" w:rsidRPr="009B4D6C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05788" w14:textId="77777777" w:rsidR="00CB76D3" w:rsidRPr="009B4D6C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14:paraId="6E9AC323" w14:textId="77777777" w:rsidR="009B4D6C" w:rsidRPr="009B4D6C" w:rsidRDefault="001E6781" w:rsidP="00306C85">
      <w:pPr>
        <w:keepNext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65F35" w:rsidRPr="009B4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поставку </w:t>
      </w:r>
      <w:r w:rsidR="00620DD1" w:rsidRPr="00620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ротационного вискозиметра BROOKFIELD марки DV2TLV 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Техническим заданием (Приложение №</w:t>
      </w:r>
      <w:r w:rsidR="009B4D6C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23D0189" w14:textId="77777777" w:rsidR="001E6781" w:rsidRPr="009B4D6C" w:rsidRDefault="001E6781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  <w:r w:rsidR="00D65F35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970CD4C" w14:textId="77777777" w:rsidR="00306C85" w:rsidRPr="009B4D6C" w:rsidRDefault="00306C85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09EFF" w14:textId="77777777" w:rsidR="00306C85" w:rsidRDefault="001E67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D65F35" w:rsidRPr="009B4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поставить </w:t>
      </w:r>
      <w:r w:rsidR="00620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ротационный вискозиметр</w:t>
      </w:r>
      <w:r w:rsidR="00620DD1" w:rsidRPr="00620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BROOKFIELD марки DV2TLV 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</w:t>
      </w:r>
      <w:r w:rsidR="00D65F35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Заказчика, изложенным в приложении №3 к закупочной документации.</w:t>
      </w: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13"/>
        <w:gridCol w:w="638"/>
        <w:gridCol w:w="885"/>
        <w:gridCol w:w="3050"/>
        <w:gridCol w:w="3403"/>
      </w:tblGrid>
      <w:tr w:rsidR="00620DD1" w:rsidRPr="00306C85" w14:paraId="0B48C32D" w14:textId="77777777" w:rsidTr="00620DD1">
        <w:trPr>
          <w:trHeight w:val="360"/>
        </w:trPr>
        <w:tc>
          <w:tcPr>
            <w:tcW w:w="334" w:type="pct"/>
            <w:vMerge w:val="restart"/>
            <w:shd w:val="clear" w:color="auto" w:fill="auto"/>
            <w:vAlign w:val="center"/>
          </w:tcPr>
          <w:p w14:paraId="5C6073ED" w14:textId="77777777" w:rsidR="00620DD1" w:rsidRPr="00306C85" w:rsidRDefault="00620DD1" w:rsidP="00FE3C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C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14:paraId="7B4C3C63" w14:textId="77777777" w:rsidR="00620DD1" w:rsidRPr="00306C85" w:rsidRDefault="00620DD1" w:rsidP="00FE3C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C85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36B59462" w14:textId="77777777" w:rsidR="00620DD1" w:rsidRPr="00306C85" w:rsidRDefault="00620DD1" w:rsidP="00FE3C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C8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6F0A3529" w14:textId="77777777" w:rsidR="00620DD1" w:rsidRPr="00306C85" w:rsidRDefault="00620DD1" w:rsidP="00FE3C17">
            <w:pPr>
              <w:spacing w:after="0"/>
              <w:ind w:left="30" w:right="172"/>
              <w:jc w:val="center"/>
              <w:rPr>
                <w:rFonts w:ascii="Times New Roman" w:hAnsi="Times New Roman" w:cs="Times New Roman"/>
                <w:b/>
              </w:rPr>
            </w:pPr>
            <w:r w:rsidRPr="00306C8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75A6639F" w14:textId="77777777" w:rsidR="00620DD1" w:rsidRPr="00306C85" w:rsidRDefault="00620DD1" w:rsidP="00FE3C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0DD1">
              <w:rPr>
                <w:rFonts w:ascii="Times New Roman" w:hAnsi="Times New Roman" w:cs="Times New Roman"/>
                <w:b/>
              </w:rPr>
              <w:t>Метрологические и технические требования</w:t>
            </w:r>
          </w:p>
        </w:tc>
      </w:tr>
      <w:tr w:rsidR="00620DD1" w:rsidRPr="00306C85" w14:paraId="4664DB2B" w14:textId="77777777" w:rsidTr="00000B51">
        <w:trPr>
          <w:trHeight w:val="171"/>
        </w:trPr>
        <w:tc>
          <w:tcPr>
            <w:tcW w:w="334" w:type="pct"/>
            <w:vMerge/>
            <w:shd w:val="clear" w:color="auto" w:fill="auto"/>
            <w:vAlign w:val="center"/>
          </w:tcPr>
          <w:p w14:paraId="017444EE" w14:textId="77777777" w:rsidR="00620DD1" w:rsidRPr="00306C85" w:rsidRDefault="00620DD1" w:rsidP="00620D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14:paraId="64851F0C" w14:textId="77777777" w:rsidR="00620DD1" w:rsidRPr="00306C85" w:rsidRDefault="00620DD1" w:rsidP="00620D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6204FF3A" w14:textId="77777777" w:rsidR="00620DD1" w:rsidRPr="00306C85" w:rsidRDefault="00620DD1" w:rsidP="00620D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74C040A3" w14:textId="77777777" w:rsidR="00620DD1" w:rsidRPr="00306C85" w:rsidRDefault="00620DD1" w:rsidP="00620DD1">
            <w:pPr>
              <w:spacing w:after="0"/>
              <w:ind w:left="30" w:right="1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B4FD" w14:textId="77777777" w:rsidR="00620DD1" w:rsidRDefault="00620DD1" w:rsidP="00620DD1">
            <w:pPr>
              <w:pStyle w:val="-3"/>
              <w:tabs>
                <w:tab w:val="left" w:pos="426"/>
              </w:tabs>
              <w:ind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Наименование </w:t>
            </w:r>
          </w:p>
          <w:p w14:paraId="6138067B" w14:textId="77777777" w:rsidR="00620DD1" w:rsidRDefault="00620DD1" w:rsidP="00620DD1">
            <w:pPr>
              <w:pStyle w:val="-3"/>
              <w:tabs>
                <w:tab w:val="left" w:pos="426"/>
              </w:tabs>
              <w:ind w:firstLine="0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показателей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7BD8" w14:textId="77777777" w:rsidR="00620DD1" w:rsidRDefault="00620DD1" w:rsidP="00620DD1">
            <w:pPr>
              <w:pStyle w:val="-3"/>
              <w:tabs>
                <w:tab w:val="left" w:pos="426"/>
              </w:tabs>
              <w:ind w:firstLine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Требования</w:t>
            </w:r>
          </w:p>
        </w:tc>
      </w:tr>
      <w:tr w:rsidR="00620DD1" w:rsidRPr="00306C85" w14:paraId="18CB7A7E" w14:textId="77777777" w:rsidTr="009D25AF">
        <w:trPr>
          <w:trHeight w:val="150"/>
        </w:trPr>
        <w:tc>
          <w:tcPr>
            <w:tcW w:w="334" w:type="pct"/>
            <w:vMerge w:val="restart"/>
            <w:shd w:val="clear" w:color="auto" w:fill="auto"/>
          </w:tcPr>
          <w:p w14:paraId="2638E853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pct"/>
            <w:vMerge w:val="restart"/>
            <w:shd w:val="clear" w:color="auto" w:fill="auto"/>
          </w:tcPr>
          <w:p w14:paraId="70357A9C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  <w:r w:rsidRPr="00620DD1">
              <w:rPr>
                <w:rFonts w:ascii="Times New Roman" w:hAnsi="Times New Roman" w:cs="Times New Roman"/>
              </w:rPr>
              <w:t>Ротационный вискозиметр BROOKFIELD марки DV2TLV</w:t>
            </w:r>
          </w:p>
        </w:tc>
        <w:tc>
          <w:tcPr>
            <w:tcW w:w="304" w:type="pct"/>
            <w:vMerge w:val="restart"/>
            <w:shd w:val="clear" w:color="auto" w:fill="auto"/>
          </w:tcPr>
          <w:p w14:paraId="4EADB74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22" w:type="pct"/>
            <w:vMerge w:val="restart"/>
            <w:shd w:val="clear" w:color="auto" w:fill="auto"/>
          </w:tcPr>
          <w:p w14:paraId="795DA590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60B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Принцип действия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09DF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620DD1">
              <w:rPr>
                <w:sz w:val="20"/>
                <w:szCs w:val="20"/>
                <w:lang w:eastAsia="en-US"/>
              </w:rPr>
              <w:t>Основан на измерении изменения крутящего момента ротора, создаваемого исследуемым продуктом. Изменение крутящего момента ротора определяется датчиком угла вращения. Диапазон измерения вязкости зависит от размера и формы применяемого ротора, а также от скорости его вращения</w:t>
            </w:r>
          </w:p>
        </w:tc>
      </w:tr>
      <w:tr w:rsidR="00620DD1" w:rsidRPr="00306C85" w14:paraId="6D9F490D" w14:textId="77777777" w:rsidTr="009D25AF">
        <w:trPr>
          <w:trHeight w:val="150"/>
        </w:trPr>
        <w:tc>
          <w:tcPr>
            <w:tcW w:w="334" w:type="pct"/>
            <w:vMerge/>
            <w:shd w:val="clear" w:color="auto" w:fill="auto"/>
          </w:tcPr>
          <w:p w14:paraId="5126FC61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5FACEF73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86B034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0C6A1909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1801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Дисплей прибора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BEDF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620DD1">
              <w:rPr>
                <w:sz w:val="20"/>
                <w:szCs w:val="20"/>
                <w:lang w:eastAsia="en-US"/>
              </w:rPr>
              <w:t>ЖК, сенсорный</w:t>
            </w:r>
          </w:p>
        </w:tc>
      </w:tr>
      <w:tr w:rsidR="00620DD1" w:rsidRPr="00306C85" w14:paraId="5E6EE6F2" w14:textId="77777777" w:rsidTr="009D25AF">
        <w:trPr>
          <w:trHeight w:val="135"/>
        </w:trPr>
        <w:tc>
          <w:tcPr>
            <w:tcW w:w="334" w:type="pct"/>
            <w:vMerge/>
            <w:shd w:val="clear" w:color="auto" w:fill="auto"/>
          </w:tcPr>
          <w:p w14:paraId="12C261F9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463556D0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7503CBD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2C36C39A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B37A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Диагональ дисплея, не менее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290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620DD1">
              <w:rPr>
                <w:sz w:val="20"/>
                <w:szCs w:val="20"/>
                <w:lang w:eastAsia="en-US"/>
              </w:rPr>
              <w:t>5</w:t>
            </w:r>
            <w:r w:rsidRPr="00620DD1">
              <w:rPr>
                <w:sz w:val="20"/>
                <w:szCs w:val="20"/>
                <w:lang w:val="en-US" w:eastAsia="en-US"/>
              </w:rPr>
              <w:t>”</w:t>
            </w:r>
          </w:p>
        </w:tc>
      </w:tr>
      <w:tr w:rsidR="00620DD1" w:rsidRPr="00306C85" w14:paraId="139EC150" w14:textId="77777777" w:rsidTr="009D25AF">
        <w:trPr>
          <w:trHeight w:val="150"/>
        </w:trPr>
        <w:tc>
          <w:tcPr>
            <w:tcW w:w="334" w:type="pct"/>
            <w:vMerge/>
            <w:shd w:val="clear" w:color="auto" w:fill="auto"/>
          </w:tcPr>
          <w:p w14:paraId="5F9EBCD6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67BF3F4C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2EEC337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367FCC9A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FE65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val="en-US"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Диапазон показаний,</w:t>
            </w:r>
            <w:r w:rsidRPr="00620DD1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0DD1">
              <w:rPr>
                <w:snapToGrid w:val="0"/>
                <w:sz w:val="20"/>
                <w:szCs w:val="20"/>
                <w:lang w:eastAsia="en-US"/>
              </w:rPr>
              <w:t>мПа·с</w:t>
            </w:r>
            <w:proofErr w:type="spellEnd"/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495A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От 1 до </w:t>
            </w:r>
            <w:r w:rsidRPr="00620DD1">
              <w:rPr>
                <w:snapToGrid w:val="0"/>
                <w:sz w:val="20"/>
                <w:szCs w:val="20"/>
                <w:lang w:val="en-US" w:eastAsia="en-US"/>
              </w:rPr>
              <w:t>800</w:t>
            </w:r>
            <w:r w:rsidRPr="00620DD1">
              <w:rPr>
                <w:snapToGrid w:val="0"/>
                <w:sz w:val="20"/>
                <w:szCs w:val="20"/>
                <w:lang w:eastAsia="en-US"/>
              </w:rPr>
              <w:t>000</w:t>
            </w:r>
            <w:r w:rsidRPr="00620DD1">
              <w:rPr>
                <w:snapToGrid w:val="0"/>
                <w:sz w:val="20"/>
                <w:szCs w:val="20"/>
                <w:lang w:val="en-US" w:eastAsia="en-US"/>
              </w:rPr>
              <w:t>0</w:t>
            </w:r>
            <w:r w:rsidRPr="00620DD1">
              <w:rPr>
                <w:snapToGrid w:val="0"/>
                <w:sz w:val="20"/>
                <w:szCs w:val="20"/>
                <w:lang w:eastAsia="en-US"/>
              </w:rPr>
              <w:t>00</w:t>
            </w:r>
          </w:p>
        </w:tc>
      </w:tr>
      <w:tr w:rsidR="00620DD1" w:rsidRPr="00306C85" w14:paraId="11C90B90" w14:textId="77777777" w:rsidTr="009D25AF">
        <w:trPr>
          <w:trHeight w:val="103"/>
        </w:trPr>
        <w:tc>
          <w:tcPr>
            <w:tcW w:w="334" w:type="pct"/>
            <w:vMerge/>
            <w:shd w:val="clear" w:color="auto" w:fill="auto"/>
          </w:tcPr>
          <w:p w14:paraId="4C6AD5B4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39954AB5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2F5FE64F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0D133567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5595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Диапазон измерений вязкости, </w:t>
            </w:r>
            <w:proofErr w:type="spellStart"/>
            <w:r w:rsidRPr="00620DD1">
              <w:rPr>
                <w:snapToGrid w:val="0"/>
                <w:sz w:val="20"/>
                <w:szCs w:val="20"/>
                <w:lang w:eastAsia="en-US"/>
              </w:rPr>
              <w:t>сПз</w:t>
            </w:r>
            <w:proofErr w:type="spellEnd"/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20DD1">
              <w:rPr>
                <w:snapToGrid w:val="0"/>
                <w:sz w:val="20"/>
                <w:szCs w:val="20"/>
                <w:lang w:eastAsia="en-US"/>
              </w:rPr>
              <w:t>мПа·с</w:t>
            </w:r>
            <w:proofErr w:type="spellEnd"/>
            <w:r w:rsidRPr="00620DD1">
              <w:rPr>
                <w:snapToGrid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1291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z w:val="20"/>
                <w:szCs w:val="20"/>
                <w:lang w:val="en-US"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От 1 до </w:t>
            </w:r>
            <w:r w:rsidRPr="00620DD1">
              <w:rPr>
                <w:snapToGrid w:val="0"/>
                <w:sz w:val="20"/>
                <w:szCs w:val="20"/>
                <w:lang w:val="en-US" w:eastAsia="en-US"/>
              </w:rPr>
              <w:t>100000</w:t>
            </w:r>
          </w:p>
        </w:tc>
      </w:tr>
      <w:tr w:rsidR="00620DD1" w:rsidRPr="00306C85" w14:paraId="175F6490" w14:textId="77777777" w:rsidTr="009D25AF">
        <w:trPr>
          <w:trHeight w:val="120"/>
        </w:trPr>
        <w:tc>
          <w:tcPr>
            <w:tcW w:w="334" w:type="pct"/>
            <w:vMerge/>
            <w:shd w:val="clear" w:color="auto" w:fill="auto"/>
          </w:tcPr>
          <w:p w14:paraId="68CD4058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252A502E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352B0E0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76587C1B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05E1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Диапазон скоростей вращения, об/мин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5C22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200 ступеней в диапазоне от 0,1 до 200 </w:t>
            </w:r>
          </w:p>
        </w:tc>
      </w:tr>
      <w:tr w:rsidR="00620DD1" w:rsidRPr="00306C85" w14:paraId="13D4C118" w14:textId="77777777" w:rsidTr="009D25AF">
        <w:trPr>
          <w:trHeight w:val="118"/>
        </w:trPr>
        <w:tc>
          <w:tcPr>
            <w:tcW w:w="334" w:type="pct"/>
            <w:vMerge/>
            <w:shd w:val="clear" w:color="auto" w:fill="auto"/>
          </w:tcPr>
          <w:p w14:paraId="41A1A47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12FD70D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5359FBC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3E1D6E24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3B4A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Предел повторяемости результата измерений вязкости, % не более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420D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0,5</w:t>
            </w:r>
          </w:p>
        </w:tc>
      </w:tr>
      <w:tr w:rsidR="00620DD1" w:rsidRPr="00306C85" w14:paraId="40E9FE28" w14:textId="77777777" w:rsidTr="009D25AF">
        <w:trPr>
          <w:trHeight w:val="88"/>
        </w:trPr>
        <w:tc>
          <w:tcPr>
            <w:tcW w:w="334" w:type="pct"/>
            <w:vMerge/>
            <w:shd w:val="clear" w:color="auto" w:fill="auto"/>
          </w:tcPr>
          <w:p w14:paraId="64007D6C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01D891EC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C62BD9C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2310F054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8B39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Точность измерения вязкости, %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F933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±1,0 </w:t>
            </w:r>
          </w:p>
        </w:tc>
      </w:tr>
      <w:tr w:rsidR="00620DD1" w:rsidRPr="00306C85" w14:paraId="5EF9929D" w14:textId="77777777" w:rsidTr="009D25AF">
        <w:trPr>
          <w:trHeight w:val="103"/>
        </w:trPr>
        <w:tc>
          <w:tcPr>
            <w:tcW w:w="334" w:type="pct"/>
            <w:vMerge/>
            <w:shd w:val="clear" w:color="auto" w:fill="auto"/>
          </w:tcPr>
          <w:p w14:paraId="6BC81C32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6EE97EE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3A4789B6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657AD585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3751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Температурный датчик для отслеживания температуры образца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FCC3" w14:textId="1895F1F9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Вискозиметр</w:t>
            </w:r>
            <w:r w:rsidR="00330EA0">
              <w:rPr>
                <w:snapToGrid w:val="0"/>
                <w:sz w:val="20"/>
                <w:szCs w:val="20"/>
                <w:lang w:val="ru-RU" w:eastAsia="en-US"/>
              </w:rPr>
              <w:t xml:space="preserve"> </w:t>
            </w:r>
            <w:r w:rsidRPr="00620DD1">
              <w:rPr>
                <w:snapToGrid w:val="0"/>
                <w:sz w:val="20"/>
                <w:szCs w:val="20"/>
                <w:lang w:eastAsia="en-US"/>
              </w:rPr>
              <w:t>поставляться с температурным датчиком PT100</w:t>
            </w:r>
          </w:p>
        </w:tc>
      </w:tr>
      <w:tr w:rsidR="00620DD1" w:rsidRPr="00306C85" w14:paraId="2C862310" w14:textId="77777777" w:rsidTr="009D25AF">
        <w:trPr>
          <w:trHeight w:val="103"/>
        </w:trPr>
        <w:tc>
          <w:tcPr>
            <w:tcW w:w="334" w:type="pct"/>
            <w:vMerge/>
            <w:shd w:val="clear" w:color="auto" w:fill="auto"/>
          </w:tcPr>
          <w:p w14:paraId="277A7FB5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21820119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370D45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6A8F6A58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9028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Разрешение температурного датчика, °C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0E5E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0,1</w:t>
            </w:r>
          </w:p>
        </w:tc>
      </w:tr>
      <w:tr w:rsidR="00620DD1" w:rsidRPr="00306C85" w14:paraId="1F21745A" w14:textId="77777777" w:rsidTr="009D25AF">
        <w:trPr>
          <w:trHeight w:val="120"/>
        </w:trPr>
        <w:tc>
          <w:tcPr>
            <w:tcW w:w="334" w:type="pct"/>
            <w:vMerge/>
            <w:shd w:val="clear" w:color="auto" w:fill="auto"/>
          </w:tcPr>
          <w:p w14:paraId="30FBDA7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48F966F7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22EFFA1C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6B5AB89F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8B4C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Диапазон показания температуры исследуемых жидкостей, °C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CDC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От -100 до +300</w:t>
            </w:r>
          </w:p>
        </w:tc>
      </w:tr>
      <w:tr w:rsidR="00620DD1" w:rsidRPr="00306C85" w14:paraId="41DD1B1C" w14:textId="77777777" w:rsidTr="009D25AF">
        <w:trPr>
          <w:trHeight w:val="105"/>
        </w:trPr>
        <w:tc>
          <w:tcPr>
            <w:tcW w:w="334" w:type="pct"/>
            <w:vMerge/>
            <w:shd w:val="clear" w:color="auto" w:fill="auto"/>
          </w:tcPr>
          <w:p w14:paraId="6179610F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088D576A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315F449E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2ED82356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6E17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Диапазон измерений температуры исследуемых жидкостей, °C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25A6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От +5 до +100</w:t>
            </w:r>
          </w:p>
        </w:tc>
      </w:tr>
      <w:tr w:rsidR="00620DD1" w:rsidRPr="00306C85" w14:paraId="3010FECA" w14:textId="77777777" w:rsidTr="009D25AF">
        <w:trPr>
          <w:trHeight w:val="118"/>
        </w:trPr>
        <w:tc>
          <w:tcPr>
            <w:tcW w:w="334" w:type="pct"/>
            <w:vMerge/>
            <w:shd w:val="clear" w:color="auto" w:fill="auto"/>
          </w:tcPr>
          <w:p w14:paraId="5A65D7CA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10143953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2E7EFEE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46EC61F1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245A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Допустимая относительная влажность окружающей среды, %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8DAD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От 20 до 80</w:t>
            </w:r>
          </w:p>
        </w:tc>
      </w:tr>
      <w:tr w:rsidR="00620DD1" w:rsidRPr="00306C85" w14:paraId="0D805BD8" w14:textId="77777777" w:rsidTr="009D25AF">
        <w:trPr>
          <w:trHeight w:val="120"/>
        </w:trPr>
        <w:tc>
          <w:tcPr>
            <w:tcW w:w="334" w:type="pct"/>
            <w:vMerge/>
            <w:shd w:val="clear" w:color="auto" w:fill="auto"/>
          </w:tcPr>
          <w:p w14:paraId="170B562A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28F54760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4BFF79A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338AC4F5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C810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Допустимая температура окружающей среды, °C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E93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От +5 до +40</w:t>
            </w:r>
          </w:p>
        </w:tc>
      </w:tr>
      <w:tr w:rsidR="00620DD1" w:rsidRPr="00306C85" w14:paraId="503331E8" w14:textId="77777777" w:rsidTr="009D25AF">
        <w:trPr>
          <w:trHeight w:val="103"/>
        </w:trPr>
        <w:tc>
          <w:tcPr>
            <w:tcW w:w="334" w:type="pct"/>
            <w:vMerge/>
            <w:shd w:val="clear" w:color="auto" w:fill="auto"/>
          </w:tcPr>
          <w:p w14:paraId="10502C7D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6EC761AB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1FAC80B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3CD92FA1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0109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Напряжение сети, </w:t>
            </w:r>
            <w:r w:rsidRPr="00620DD1">
              <w:rPr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B666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220±10%</w:t>
            </w:r>
          </w:p>
        </w:tc>
      </w:tr>
      <w:tr w:rsidR="00620DD1" w:rsidRPr="00306C85" w14:paraId="3A6C12A5" w14:textId="77777777" w:rsidTr="009D25AF">
        <w:trPr>
          <w:trHeight w:val="150"/>
        </w:trPr>
        <w:tc>
          <w:tcPr>
            <w:tcW w:w="334" w:type="pct"/>
            <w:vMerge/>
            <w:shd w:val="clear" w:color="auto" w:fill="auto"/>
          </w:tcPr>
          <w:p w14:paraId="570E7CBA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61D3D78A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700BF86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12C02ADC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EFB8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 xml:space="preserve">Частота, </w:t>
            </w:r>
            <w:r w:rsidRPr="00620DD1">
              <w:rPr>
                <w:bCs/>
                <w:sz w:val="20"/>
                <w:szCs w:val="20"/>
                <w:lang w:eastAsia="en-US"/>
              </w:rPr>
              <w:t>Гц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FB8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 xml:space="preserve">50 </w:t>
            </w:r>
          </w:p>
        </w:tc>
      </w:tr>
      <w:tr w:rsidR="00620DD1" w:rsidRPr="00306C85" w14:paraId="5C6E3F24" w14:textId="77777777" w:rsidTr="009D25AF">
        <w:trPr>
          <w:trHeight w:val="120"/>
        </w:trPr>
        <w:tc>
          <w:tcPr>
            <w:tcW w:w="334" w:type="pct"/>
            <w:vMerge/>
            <w:shd w:val="clear" w:color="auto" w:fill="auto"/>
          </w:tcPr>
          <w:p w14:paraId="5F1424BF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22D2A74E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6690EBE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0767335E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544C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USB-интерфейс компьютерного управления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B575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Да</w:t>
            </w:r>
          </w:p>
        </w:tc>
      </w:tr>
      <w:tr w:rsidR="00620DD1" w:rsidRPr="00306C85" w14:paraId="6DC25667" w14:textId="77777777" w:rsidTr="009D25AF">
        <w:trPr>
          <w:trHeight w:val="118"/>
        </w:trPr>
        <w:tc>
          <w:tcPr>
            <w:tcW w:w="334" w:type="pct"/>
            <w:vMerge/>
            <w:shd w:val="clear" w:color="auto" w:fill="auto"/>
          </w:tcPr>
          <w:p w14:paraId="0C7928D0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1F1F7A26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59DBB54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5F284FD8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F281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Возможность построения графиков реологических зависимостей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FAF5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Да</w:t>
            </w:r>
          </w:p>
        </w:tc>
      </w:tr>
      <w:tr w:rsidR="00620DD1" w:rsidRPr="00306C85" w14:paraId="35D1704C" w14:textId="77777777" w:rsidTr="009D25AF">
        <w:trPr>
          <w:trHeight w:val="103"/>
        </w:trPr>
        <w:tc>
          <w:tcPr>
            <w:tcW w:w="334" w:type="pct"/>
            <w:vMerge/>
            <w:shd w:val="clear" w:color="auto" w:fill="auto"/>
          </w:tcPr>
          <w:p w14:paraId="53799F9C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BECF69D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4CBDE829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2C8041F1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743F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Встроенная функция калибровки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697B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Да</w:t>
            </w:r>
          </w:p>
        </w:tc>
      </w:tr>
      <w:tr w:rsidR="00620DD1" w:rsidRPr="00306C85" w14:paraId="7A7AD1C1" w14:textId="77777777" w:rsidTr="009D25AF">
        <w:trPr>
          <w:trHeight w:val="103"/>
        </w:trPr>
        <w:tc>
          <w:tcPr>
            <w:tcW w:w="334" w:type="pct"/>
            <w:vMerge/>
            <w:shd w:val="clear" w:color="auto" w:fill="auto"/>
          </w:tcPr>
          <w:p w14:paraId="3ECDDA91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A46C709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84EA6B9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4C5EC3D3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4D77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Непрерывная работа (либо работа по заданному временному алгоритму)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C9EF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Да</w:t>
            </w:r>
          </w:p>
        </w:tc>
      </w:tr>
      <w:tr w:rsidR="00620DD1" w:rsidRPr="00306C85" w14:paraId="7F4087B9" w14:textId="77777777" w:rsidTr="009D25AF">
        <w:trPr>
          <w:trHeight w:val="103"/>
        </w:trPr>
        <w:tc>
          <w:tcPr>
            <w:tcW w:w="334" w:type="pct"/>
            <w:vMerge/>
            <w:shd w:val="clear" w:color="auto" w:fill="auto"/>
          </w:tcPr>
          <w:p w14:paraId="54CDC3BC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4DAEF6A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E1FB9D6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7228F1D3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1680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Крепление на штативе с возможностью изменять высоту размещения измерительного блока вискозиметра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073D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Да</w:t>
            </w:r>
          </w:p>
        </w:tc>
      </w:tr>
      <w:tr w:rsidR="00620DD1" w:rsidRPr="00306C85" w14:paraId="5BA38696" w14:textId="77777777" w:rsidTr="009D25AF">
        <w:trPr>
          <w:trHeight w:val="88"/>
        </w:trPr>
        <w:tc>
          <w:tcPr>
            <w:tcW w:w="334" w:type="pct"/>
            <w:vMerge/>
            <w:shd w:val="clear" w:color="auto" w:fill="auto"/>
          </w:tcPr>
          <w:p w14:paraId="69A3B8DE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48F815CF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0697505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18BB4451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A8DF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Отображаемые данные на вискозиметре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5DDD" w14:textId="77777777" w:rsidR="00620DD1" w:rsidRPr="00620DD1" w:rsidRDefault="00620DD1" w:rsidP="00620DD1">
            <w:pPr>
              <w:pStyle w:val="-3"/>
              <w:tabs>
                <w:tab w:val="clear" w:pos="1701"/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1. Вязкость (</w:t>
            </w:r>
            <w:proofErr w:type="spellStart"/>
            <w:r w:rsidRPr="00620DD1">
              <w:rPr>
                <w:bCs/>
                <w:sz w:val="20"/>
                <w:szCs w:val="20"/>
                <w:lang w:eastAsia="en-US"/>
              </w:rPr>
              <w:t>сПз</w:t>
            </w:r>
            <w:proofErr w:type="spellEnd"/>
            <w:r w:rsidRPr="00620DD1">
              <w:rPr>
                <w:bCs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620DD1">
              <w:rPr>
                <w:bCs/>
                <w:sz w:val="20"/>
                <w:szCs w:val="20"/>
                <w:lang w:eastAsia="en-US"/>
              </w:rPr>
              <w:t>мПа·с</w:t>
            </w:r>
            <w:proofErr w:type="spellEnd"/>
            <w:r w:rsidRPr="00620DD1">
              <w:rPr>
                <w:bCs/>
                <w:sz w:val="20"/>
                <w:szCs w:val="20"/>
                <w:lang w:eastAsia="en-US"/>
              </w:rPr>
              <w:t xml:space="preserve">); </w:t>
            </w:r>
          </w:p>
          <w:p w14:paraId="6F249B82" w14:textId="77777777" w:rsidR="00620DD1" w:rsidRPr="00620DD1" w:rsidRDefault="00620DD1" w:rsidP="00620DD1">
            <w:pPr>
              <w:pStyle w:val="-3"/>
              <w:tabs>
                <w:tab w:val="clear" w:pos="1701"/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 xml:space="preserve">2. Температура (ºС или К); </w:t>
            </w:r>
          </w:p>
          <w:p w14:paraId="6A6EBB37" w14:textId="77777777" w:rsidR="00620DD1" w:rsidRPr="00620DD1" w:rsidRDefault="00620DD1" w:rsidP="00620DD1">
            <w:pPr>
              <w:pStyle w:val="-3"/>
              <w:tabs>
                <w:tab w:val="clear" w:pos="1701"/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3. Скорость/напряжение сдвига;</w:t>
            </w:r>
          </w:p>
          <w:p w14:paraId="351129E3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 xml:space="preserve">4. Процент вращающего момента; </w:t>
            </w:r>
          </w:p>
          <w:p w14:paraId="6E80BB6F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bCs/>
                <w:sz w:val="20"/>
                <w:szCs w:val="20"/>
                <w:lang w:eastAsia="en-US"/>
              </w:rPr>
            </w:pPr>
            <w:r w:rsidRPr="00620DD1">
              <w:rPr>
                <w:bCs/>
                <w:sz w:val="20"/>
                <w:szCs w:val="20"/>
                <w:lang w:eastAsia="en-US"/>
              </w:rPr>
              <w:t>5. Скорость/шпиндель</w:t>
            </w:r>
          </w:p>
        </w:tc>
      </w:tr>
      <w:tr w:rsidR="00620DD1" w:rsidRPr="00306C85" w14:paraId="66E7E7DC" w14:textId="77777777" w:rsidTr="009D25AF">
        <w:trPr>
          <w:trHeight w:val="150"/>
        </w:trPr>
        <w:tc>
          <w:tcPr>
            <w:tcW w:w="334" w:type="pct"/>
            <w:vMerge/>
            <w:shd w:val="clear" w:color="auto" w:fill="auto"/>
          </w:tcPr>
          <w:p w14:paraId="2B6F0CAC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5E45F6B4" w14:textId="77777777" w:rsidR="00620DD1" w:rsidRPr="00306C85" w:rsidRDefault="00620DD1" w:rsidP="00620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3D163786" w14:textId="77777777" w:rsidR="00620DD1" w:rsidRPr="00306C85" w:rsidRDefault="00620DD1" w:rsidP="0062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185CEB3F" w14:textId="77777777" w:rsidR="00620DD1" w:rsidRPr="00306C85" w:rsidRDefault="00620DD1" w:rsidP="00620D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8204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jc w:val="left"/>
              <w:rPr>
                <w:snapToGrid w:val="0"/>
                <w:sz w:val="20"/>
                <w:szCs w:val="20"/>
                <w:lang w:eastAsia="en-US"/>
              </w:rPr>
            </w:pPr>
            <w:r w:rsidRPr="00620DD1">
              <w:rPr>
                <w:snapToGrid w:val="0"/>
                <w:sz w:val="20"/>
                <w:szCs w:val="20"/>
                <w:lang w:eastAsia="en-US"/>
              </w:rPr>
              <w:t>Принцип действия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9AC9" w14:textId="77777777" w:rsidR="00620DD1" w:rsidRPr="00620DD1" w:rsidRDefault="00620DD1" w:rsidP="00620DD1">
            <w:pPr>
              <w:pStyle w:val="-3"/>
              <w:tabs>
                <w:tab w:val="left" w:pos="426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620DD1">
              <w:rPr>
                <w:sz w:val="20"/>
                <w:szCs w:val="20"/>
                <w:lang w:eastAsia="en-US"/>
              </w:rPr>
              <w:t>Основан на измерении изменения крутящего момента ротора, создаваемого исследуемым продуктом. Изменение крутящего момента ротора определяется датчиком угла вращения. Диапазон измерения вязкости зависит от размера и формы применяемого ротора, а также от скорости его вращения</w:t>
            </w:r>
          </w:p>
        </w:tc>
      </w:tr>
    </w:tbl>
    <w:p w14:paraId="69B6D0C4" w14:textId="77777777" w:rsidR="00620DD1" w:rsidRPr="00620DD1" w:rsidRDefault="00620DD1" w:rsidP="00620DD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Комплектность ротационного вискозиметра BROOKFIELD марки DV2TLV:</w:t>
      </w:r>
    </w:p>
    <w:p w14:paraId="2573D3FC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Ротационный вискозиметр BROOKFIELD марки DV2TLV – 1 шт.</w:t>
      </w:r>
    </w:p>
    <w:p w14:paraId="679829C9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измерительных шпинделей LV (</w:t>
      </w:r>
      <w:r w:rsidRPr="0062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LV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62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LV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62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LV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620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LV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– 1 комплект.</w:t>
      </w:r>
    </w:p>
    <w:p w14:paraId="5387E98C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температуры РТ100 – 1 шт.</w:t>
      </w:r>
    </w:p>
    <w:p w14:paraId="20177E6C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для крепления измерительного блока – 1 шт.</w:t>
      </w:r>
    </w:p>
    <w:p w14:paraId="4059B18D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вискозиметра – 1 шт.</w:t>
      </w:r>
    </w:p>
    <w:p w14:paraId="4BFD5087" w14:textId="77777777" w:rsidR="00620DD1" w:rsidRPr="00620DD1" w:rsidRDefault="00620DD1" w:rsidP="00620DD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Сопроводительная техническая и иная документация</w:t>
      </w:r>
      <w:r w:rsidRPr="0062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00730DF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20DD1">
        <w:rPr>
          <w:rFonts w:ascii="Times New Roman" w:eastAsia="Times New Roman" w:hAnsi="Times New Roman" w:cs="Times New Roman"/>
          <w:sz w:val="24"/>
          <w:szCs w:val="24"/>
        </w:rPr>
        <w:t>Руководство по эксплуатации на русском языке;</w:t>
      </w:r>
    </w:p>
    <w:p w14:paraId="3EEAAF15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20DD1">
        <w:rPr>
          <w:rFonts w:ascii="Times New Roman" w:eastAsia="Times New Roman" w:hAnsi="Times New Roman" w:cs="Times New Roman"/>
          <w:sz w:val="24"/>
          <w:szCs w:val="24"/>
        </w:rPr>
        <w:t>Паспорт;</w:t>
      </w:r>
    </w:p>
    <w:p w14:paraId="4C4B8AD3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20DD1">
        <w:rPr>
          <w:rFonts w:ascii="Times New Roman" w:eastAsia="Times New Roman" w:hAnsi="Times New Roman" w:cs="Times New Roman"/>
          <w:sz w:val="24"/>
          <w:szCs w:val="24"/>
        </w:rPr>
        <w:t>Сертификат о внесении в Госреестр СИ РФ, методика поверки, описание типа СИ 1;</w:t>
      </w:r>
    </w:p>
    <w:p w14:paraId="0919A476" w14:textId="77777777" w:rsidR="00620DD1" w:rsidRPr="00620DD1" w:rsidRDefault="00620DD1" w:rsidP="00620DD1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620DD1">
        <w:rPr>
          <w:rFonts w:ascii="Times New Roman" w:eastAsia="Times New Roman" w:hAnsi="Times New Roman" w:cs="Times New Roman"/>
          <w:sz w:val="24"/>
          <w:szCs w:val="24"/>
        </w:rPr>
        <w:t>Свидетельство о первичной поверке.</w:t>
      </w:r>
    </w:p>
    <w:p w14:paraId="37C6F43F" w14:textId="77777777" w:rsidR="00C91F78" w:rsidRDefault="00C91F78" w:rsidP="0030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9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5535"/>
        <w:gridCol w:w="978"/>
        <w:gridCol w:w="814"/>
        <w:gridCol w:w="2245"/>
      </w:tblGrid>
      <w:tr w:rsidR="00C91F78" w:rsidRPr="008655C4" w14:paraId="6190A0DA" w14:textId="77777777" w:rsidTr="00ED434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E342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5B07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405A5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34494636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5317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9283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b/>
                <w:sz w:val="24"/>
                <w:szCs w:val="24"/>
              </w:rPr>
              <w:t>Цена всего, руб. с НДС*</w:t>
            </w:r>
          </w:p>
        </w:tc>
      </w:tr>
      <w:tr w:rsidR="00C91F78" w:rsidRPr="008655C4" w14:paraId="47D9B530" w14:textId="77777777" w:rsidTr="00ED4347">
        <w:trPr>
          <w:trHeight w:val="410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AF61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CA17" w14:textId="77777777" w:rsidR="00C91F78" w:rsidRPr="008655C4" w:rsidRDefault="00620DD1" w:rsidP="0062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1">
              <w:rPr>
                <w:rFonts w:ascii="Times New Roman" w:hAnsi="Times New Roman" w:cs="Times New Roman"/>
                <w:sz w:val="24"/>
                <w:szCs w:val="24"/>
              </w:rPr>
              <w:t xml:space="preserve">Ротационный вискозиметр BROOKFIELD марки DV2TLV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DAD9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B8D6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A2E9" w14:textId="77777777" w:rsidR="00C91F78" w:rsidRPr="008655C4" w:rsidRDefault="00C91F78" w:rsidP="004C7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8C5B0" w14:textId="77777777" w:rsidR="00306C85" w:rsidRDefault="00306C85" w:rsidP="0030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306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если применим</w:t>
      </w:r>
    </w:p>
    <w:p w14:paraId="19949CD9" w14:textId="77777777" w:rsidR="00062705" w:rsidRPr="00306C85" w:rsidRDefault="00062705" w:rsidP="0030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1F53D" w14:textId="77777777" w:rsidR="00062705" w:rsidRPr="00CE0696" w:rsidRDefault="00062705" w:rsidP="000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ВСЕГО, рублей</w:t>
      </w:r>
      <w:r w:rsidRPr="00CE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____________________, </w:t>
      </w:r>
      <w:r w:rsidRPr="00CE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</w:t>
      </w:r>
      <w:r w:rsidRPr="00CE0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="00365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CE0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43A1F24" w14:textId="77777777" w:rsidR="00062705" w:rsidRPr="00CE0696" w:rsidRDefault="00062705" w:rsidP="000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(указать сумму цифрами и </w:t>
      </w:r>
      <w:proofErr w:type="gramStart"/>
      <w:r w:rsidRPr="00CE06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прописью)   </w:t>
      </w:r>
      <w:proofErr w:type="gramEnd"/>
      <w:r w:rsidRPr="00CE06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E06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CE06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цифрами и прописью, если применим)</w:t>
      </w:r>
    </w:p>
    <w:p w14:paraId="24C99D31" w14:textId="77777777"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5A036F7" w14:textId="2A60A5E6" w:rsidR="004D40A3" w:rsidRPr="00F125CD" w:rsidRDefault="004D40A3" w:rsidP="000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B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</w:t>
      </w:r>
      <w:r w:rsidR="00F125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B7909" w:rsidRPr="008655C4">
        <w:rPr>
          <w:rFonts w:ascii="Times New Roman" w:hAnsi="Times New Roman" w:cs="Times New Roman"/>
          <w:sz w:val="24"/>
          <w:szCs w:val="24"/>
        </w:rPr>
        <w:t xml:space="preserve">Покупатель осуществляет 100% оплату за Оборудование на основании выставленного счета Поставщика в течение 30 (Тридцати) календарных дней </w:t>
      </w:r>
      <w:r w:rsidR="004C697D" w:rsidRPr="004C697D">
        <w:rPr>
          <w:rFonts w:ascii="Times New Roman" w:hAnsi="Times New Roman" w:cs="Times New Roman"/>
          <w:sz w:val="24"/>
          <w:szCs w:val="24"/>
        </w:rPr>
        <w:t>с момента поставки Товара на склад Заказчика.</w:t>
      </w:r>
    </w:p>
    <w:p w14:paraId="4E699D96" w14:textId="77777777" w:rsidR="00667065" w:rsidRDefault="00667065" w:rsidP="000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F66FF" w14:textId="77777777" w:rsidR="006B7909" w:rsidRPr="006B7909" w:rsidRDefault="004D40A3" w:rsidP="00062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3E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условия </w:t>
      </w:r>
      <w:r w:rsidR="006B7909" w:rsidRPr="006B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6B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3AF26DE" w14:textId="77777777" w:rsidR="00AC4AAC" w:rsidRPr="00AC4AAC" w:rsidRDefault="00620DD1" w:rsidP="00620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6C49">
        <w:rPr>
          <w:rFonts w:ascii="Times New Roman" w:hAnsi="Times New Roman" w:cs="Times New Roman"/>
          <w:sz w:val="24"/>
          <w:szCs w:val="24"/>
        </w:rPr>
        <w:t xml:space="preserve">рок поставки </w:t>
      </w:r>
      <w:r w:rsidR="006B7909" w:rsidRPr="008655C4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7C6C49" w:rsidRPr="007C6C49">
        <w:rPr>
          <w:rFonts w:ascii="Times New Roman" w:hAnsi="Times New Roman" w:cs="Times New Roman"/>
          <w:sz w:val="24"/>
          <w:szCs w:val="24"/>
        </w:rPr>
        <w:t xml:space="preserve">30 (Тридцати) календарных </w:t>
      </w:r>
      <w:r w:rsidR="006B7909" w:rsidRPr="008655C4">
        <w:rPr>
          <w:rFonts w:ascii="Times New Roman" w:hAnsi="Times New Roman" w:cs="Times New Roman"/>
          <w:sz w:val="24"/>
          <w:szCs w:val="24"/>
        </w:rPr>
        <w:t xml:space="preserve">дней </w:t>
      </w:r>
      <w:r w:rsidR="006B7909" w:rsidRPr="00DE329B">
        <w:rPr>
          <w:rFonts w:ascii="Times New Roman" w:hAnsi="Times New Roman" w:cs="Times New Roman"/>
          <w:sz w:val="24"/>
          <w:szCs w:val="24"/>
        </w:rPr>
        <w:t xml:space="preserve">с </w:t>
      </w:r>
      <w:r w:rsidR="00DE329B" w:rsidRPr="00DE329B">
        <w:rPr>
          <w:rFonts w:ascii="Times New Roman" w:hAnsi="Times New Roman" w:cs="Times New Roman"/>
          <w:sz w:val="24"/>
        </w:rPr>
        <w:t>момента</w:t>
      </w:r>
      <w:r w:rsidR="00DE329B" w:rsidRPr="00DE329B">
        <w:rPr>
          <w:rFonts w:ascii="Times New Roman" w:hAnsi="Times New Roman" w:cs="Times New Roman"/>
          <w:sz w:val="24"/>
          <w:szCs w:val="24"/>
        </w:rPr>
        <w:t xml:space="preserve"> </w:t>
      </w:r>
      <w:r w:rsidR="006B7909" w:rsidRPr="00DE329B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</w:p>
    <w:p w14:paraId="1DF7E5DC" w14:textId="77777777" w:rsidR="00E2657F" w:rsidRDefault="007C6C49" w:rsidP="007C6C49">
      <w:pPr>
        <w:pStyle w:val="a3"/>
        <w:tabs>
          <w:tab w:val="left" w:pos="1134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0D4">
        <w:rPr>
          <w:rFonts w:ascii="Times New Roman" w:eastAsia="Times New Roman" w:hAnsi="Times New Roman" w:cs="Times New Roman"/>
          <w:sz w:val="24"/>
          <w:szCs w:val="24"/>
        </w:rPr>
        <w:t xml:space="preserve">нструктаж сотрудников Заказчика навыкам работы на ротационном вискозиметре BROOKFIELD марки DV2TLV. Количество рабочих часов для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A20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A20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A20D4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14:paraId="5172F182" w14:textId="2F350DA1" w:rsidR="007C6C49" w:rsidRPr="00E2657F" w:rsidRDefault="007C6C49" w:rsidP="00E2657F">
      <w:pPr>
        <w:pStyle w:val="a3"/>
        <w:tabs>
          <w:tab w:val="left" w:pos="8374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57F">
        <w:rPr>
          <w:rFonts w:ascii="Times New Roman" w:eastAsia="Times New Roman" w:hAnsi="Times New Roman" w:cs="Times New Roman"/>
          <w:sz w:val="24"/>
          <w:szCs w:val="24"/>
        </w:rPr>
        <w:tab/>
      </w:r>
      <w:r w:rsidR="00E2657F" w:rsidRPr="00E2657F">
        <w:rPr>
          <w:rFonts w:ascii="Times New Roman" w:eastAsia="Times New Roman" w:hAnsi="Times New Roman" w:cs="Times New Roman"/>
          <w:sz w:val="16"/>
          <w:szCs w:val="16"/>
          <w:highlight w:val="yellow"/>
        </w:rPr>
        <w:t>(указать)</w:t>
      </w:r>
    </w:p>
    <w:p w14:paraId="41A7E06B" w14:textId="77777777" w:rsidR="003E2CA3" w:rsidRPr="003E2CA3" w:rsidRDefault="003E2CA3" w:rsidP="003E2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A3">
        <w:rPr>
          <w:rFonts w:ascii="Times New Roman" w:hAnsi="Times New Roman" w:cs="Times New Roman"/>
          <w:sz w:val="24"/>
          <w:szCs w:val="24"/>
        </w:rPr>
        <w:t>Доставка Оборудования осуществляется силами и средствами Поставщика до склада Покупателя, находящегося по адресу: Республика Марий Эл, г. Йошкар-Ола, ул. Суворова, д. 26.</w:t>
      </w:r>
    </w:p>
    <w:p w14:paraId="60593AB1" w14:textId="77777777" w:rsidR="00667065" w:rsidRPr="008655C4" w:rsidRDefault="00667065" w:rsidP="000627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A2D7FA0" w14:textId="77777777" w:rsidR="005838E2" w:rsidRDefault="005838E2" w:rsidP="0006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E2">
        <w:rPr>
          <w:rFonts w:ascii="Times New Roman" w:hAnsi="Times New Roman" w:cs="Times New Roman"/>
          <w:b/>
          <w:sz w:val="24"/>
          <w:szCs w:val="24"/>
        </w:rPr>
        <w:t>Гарантийный 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2B">
        <w:rPr>
          <w:rFonts w:ascii="Times New Roman" w:hAnsi="Times New Roman" w:cs="Times New Roman"/>
          <w:sz w:val="24"/>
          <w:szCs w:val="24"/>
        </w:rPr>
        <w:t>Гарантийный срок для оборудования составля</w:t>
      </w:r>
      <w:r w:rsidR="00811A91">
        <w:rPr>
          <w:rFonts w:ascii="Times New Roman" w:hAnsi="Times New Roman" w:cs="Times New Roman"/>
          <w:sz w:val="24"/>
          <w:szCs w:val="24"/>
        </w:rPr>
        <w:t>е</w:t>
      </w:r>
      <w:r w:rsidRPr="00B3652B">
        <w:rPr>
          <w:rFonts w:ascii="Times New Roman" w:hAnsi="Times New Roman" w:cs="Times New Roman"/>
          <w:sz w:val="24"/>
          <w:szCs w:val="24"/>
        </w:rPr>
        <w:t xml:space="preserve">т </w:t>
      </w:r>
      <w:r w:rsidR="00062705">
        <w:rPr>
          <w:rFonts w:ascii="Times New Roman" w:hAnsi="Times New Roman" w:cs="Times New Roman"/>
          <w:sz w:val="24"/>
          <w:szCs w:val="24"/>
        </w:rPr>
        <w:t>____</w:t>
      </w:r>
      <w:r w:rsidR="00811A91">
        <w:rPr>
          <w:rFonts w:ascii="Times New Roman" w:hAnsi="Times New Roman" w:cs="Times New Roman"/>
          <w:sz w:val="24"/>
          <w:szCs w:val="24"/>
        </w:rPr>
        <w:t>__</w:t>
      </w:r>
      <w:r w:rsidR="00062705">
        <w:rPr>
          <w:rFonts w:ascii="Times New Roman" w:hAnsi="Times New Roman" w:cs="Times New Roman"/>
          <w:sz w:val="24"/>
          <w:szCs w:val="24"/>
        </w:rPr>
        <w:t xml:space="preserve"> (_________</w:t>
      </w:r>
      <w:r w:rsidR="00811A91">
        <w:rPr>
          <w:rFonts w:ascii="Times New Roman" w:hAnsi="Times New Roman" w:cs="Times New Roman"/>
          <w:sz w:val="24"/>
          <w:szCs w:val="24"/>
        </w:rPr>
        <w:t>____</w:t>
      </w:r>
      <w:r w:rsidR="00062705">
        <w:rPr>
          <w:rFonts w:ascii="Times New Roman" w:hAnsi="Times New Roman" w:cs="Times New Roman"/>
          <w:sz w:val="24"/>
          <w:szCs w:val="24"/>
        </w:rPr>
        <w:t>)</w:t>
      </w:r>
      <w:r w:rsidRPr="00B36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60979" w14:textId="77777777" w:rsidR="005838E2" w:rsidRPr="005838E2" w:rsidRDefault="005838E2" w:rsidP="00811A91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18"/>
          <w:szCs w:val="18"/>
        </w:rPr>
      </w:pPr>
      <w:r w:rsidRPr="00F125CD">
        <w:rPr>
          <w:rFonts w:ascii="Times New Roman" w:hAnsi="Times New Roman" w:cs="Times New Roman"/>
          <w:sz w:val="18"/>
          <w:szCs w:val="18"/>
          <w:highlight w:val="yellow"/>
        </w:rPr>
        <w:t>(указать гарантийный срок)</w:t>
      </w:r>
    </w:p>
    <w:p w14:paraId="17263376" w14:textId="77777777" w:rsidR="00DC067D" w:rsidRPr="005838E2" w:rsidRDefault="005838E2" w:rsidP="007C6C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652B">
        <w:rPr>
          <w:rFonts w:ascii="Times New Roman" w:hAnsi="Times New Roman" w:cs="Times New Roman"/>
          <w:sz w:val="24"/>
          <w:szCs w:val="24"/>
        </w:rPr>
        <w:t>месяцев</w:t>
      </w:r>
      <w:r w:rsidR="00E906F0">
        <w:rPr>
          <w:rFonts w:ascii="Times New Roman" w:hAnsi="Times New Roman" w:cs="Times New Roman"/>
          <w:sz w:val="24"/>
          <w:szCs w:val="24"/>
        </w:rPr>
        <w:t xml:space="preserve"> </w:t>
      </w:r>
      <w:r w:rsidR="004C697D" w:rsidRPr="004C697D">
        <w:rPr>
          <w:rFonts w:ascii="Times New Roman" w:hAnsi="Times New Roman" w:cs="Times New Roman"/>
          <w:sz w:val="24"/>
          <w:szCs w:val="24"/>
        </w:rPr>
        <w:t>с момента поставки Товара на склад Заказчика.</w:t>
      </w:r>
    </w:p>
    <w:p w14:paraId="2F90FACD" w14:textId="77777777" w:rsidR="00DC067D" w:rsidRDefault="00DC067D" w:rsidP="00DC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7D">
        <w:rPr>
          <w:rFonts w:ascii="Times New Roman" w:eastAsia="Calibri" w:hAnsi="Times New Roman" w:cs="Times New Roman"/>
          <w:b/>
          <w:sz w:val="24"/>
          <w:szCs w:val="24"/>
        </w:rPr>
        <w:t>Сервисный центр в РФ</w:t>
      </w:r>
      <w:r w:rsidRPr="00DC067D">
        <w:rPr>
          <w:rFonts w:ascii="Times New Roman" w:eastAsia="Calibri" w:hAnsi="Times New Roman" w:cs="Times New Roman"/>
          <w:sz w:val="24"/>
          <w:szCs w:val="24"/>
        </w:rPr>
        <w:t xml:space="preserve"> по ремонту и калибровке ротационного вискозиметра для обеспечения гарантийного и послегарантийного обслуживания находится по адресу______________/или будет осуществляться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67F26881" w14:textId="77777777" w:rsidR="00DC067D" w:rsidRPr="005838E2" w:rsidRDefault="00DC067D" w:rsidP="00DC06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125CD">
        <w:rPr>
          <w:rFonts w:ascii="Times New Roman" w:hAnsi="Times New Roman" w:cs="Times New Roman"/>
          <w:sz w:val="18"/>
          <w:szCs w:val="18"/>
          <w:highlight w:val="yellow"/>
        </w:rPr>
        <w:t>(указать)</w:t>
      </w:r>
    </w:p>
    <w:p w14:paraId="59A01B7E" w14:textId="77777777" w:rsidR="004D40A3" w:rsidRPr="00DC067D" w:rsidRDefault="004D40A3" w:rsidP="00DC06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E4B8990" w14:textId="77777777" w:rsidR="004D40A3" w:rsidRDefault="004D40A3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93C84" w14:textId="77777777" w:rsidR="00993181" w:rsidRP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14:paraId="28C380AD" w14:textId="77777777"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2C35D3" w14:textId="77777777"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14:paraId="0E19DCB6" w14:textId="77777777"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1134EBBD" w14:textId="77777777"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14:paraId="36447F49" w14:textId="77777777"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7CD3F440" w14:textId="77777777" w:rsidR="004D40A3" w:rsidRDefault="004D40A3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A4E2832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368E433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A0750CA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5B3548A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BBEEF0D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6E5930C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0471E95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36D1146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A3C676C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A586E87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D951825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BCC1AE2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03028F8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2A075E7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0D80785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AA542AC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0FB93A8" w14:textId="151E7C1C" w:rsidR="007C6C49" w:rsidRPr="00727DF5" w:rsidRDefault="00727DF5" w:rsidP="00CB2246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7DF5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vertAlign w:val="superscript"/>
          <w:lang w:eastAsia="ru-RU"/>
        </w:rPr>
        <w:t xml:space="preserve">1 </w:t>
      </w:r>
      <w:r w:rsidRPr="00727DF5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  <w:t>Предпочтительные условия оплаты для Заказчика.</w:t>
      </w:r>
    </w:p>
    <w:p w14:paraId="0E5C5F56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8C22EC7" w14:textId="77777777" w:rsidR="00894F0C" w:rsidRDefault="00894F0C" w:rsidP="00667065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</w:p>
    <w:p w14:paraId="1C89352D" w14:textId="77777777" w:rsidR="00667065" w:rsidRPr="00667065" w:rsidRDefault="00667065" w:rsidP="00667065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7C710C">
        <w:rPr>
          <w:rFonts w:ascii="Times New Roman" w:hAnsi="Times New Roman"/>
          <w:b/>
          <w:sz w:val="24"/>
          <w:szCs w:val="24"/>
        </w:rPr>
        <w:t>Справка о перечне и объемах выполнения аналогичных договоров</w:t>
      </w:r>
      <w:r w:rsidRPr="007C710C">
        <w:rPr>
          <w:rFonts w:ascii="Times New Roman" w:hAnsi="Times New Roman"/>
          <w:b/>
          <w:sz w:val="24"/>
          <w:szCs w:val="24"/>
          <w:highlight w:val="yellow"/>
        </w:rPr>
        <w:t>*</w:t>
      </w:r>
    </w:p>
    <w:p w14:paraId="56C9D19E" w14:textId="77777777" w:rsidR="00667065" w:rsidRPr="007C710C" w:rsidRDefault="00667065" w:rsidP="00667065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7C710C">
        <w:rPr>
          <w:rFonts w:ascii="Times New Roman" w:hAnsi="Times New Roman"/>
          <w:sz w:val="24"/>
          <w:szCs w:val="24"/>
        </w:rPr>
        <w:t>Наименование и адрес Участника: _________________________________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966"/>
        <w:gridCol w:w="1843"/>
        <w:gridCol w:w="1588"/>
        <w:gridCol w:w="1530"/>
        <w:gridCol w:w="1588"/>
      </w:tblGrid>
      <w:tr w:rsidR="00667065" w:rsidRPr="00667065" w14:paraId="0DE70967" w14:textId="77777777" w:rsidTr="00AA398F">
        <w:trPr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852D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№</w:t>
            </w:r>
          </w:p>
          <w:p w14:paraId="78B0BC9A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550F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F6B1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 xml:space="preserve">Заказчик </w:t>
            </w:r>
            <w:r w:rsidRPr="00667065">
              <w:rPr>
                <w:rFonts w:ascii="Times New Roman" w:hAnsi="Times New Roman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C0C3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Описание договора (объем и состав поставок, описание основных условий договора)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D83A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Сумма договора, рублей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E54F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Сведения о рекламациях по перечисленным договорам</w:t>
            </w:r>
          </w:p>
        </w:tc>
      </w:tr>
      <w:tr w:rsidR="00667065" w:rsidRPr="00667065" w14:paraId="21640DB6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7813" w14:textId="77777777" w:rsidR="00667065" w:rsidRPr="00667065" w:rsidRDefault="00667065" w:rsidP="00667065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71E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893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969D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CF2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6434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48D0D641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CB66" w14:textId="77777777" w:rsidR="00667065" w:rsidRPr="00667065" w:rsidRDefault="00667065" w:rsidP="00667065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B81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E80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2BA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BC0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4DA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16AF6307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615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204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0D9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571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822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AF6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5C347B8B" w14:textId="77777777" w:rsidTr="00AA398F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B2E5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ИТОГО за целый год [</w:t>
            </w:r>
            <w:r w:rsidRPr="00667065">
              <w:rPr>
                <w:rFonts w:ascii="Times New Roman" w:hAnsi="Times New Roman"/>
                <w:b/>
                <w:i/>
                <w:shd w:val="clear" w:color="000000" w:fill="FCFCFC"/>
              </w:rPr>
              <w:t>указать год, например «________»</w:t>
            </w:r>
            <w:r w:rsidRPr="00667065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F39A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30C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х</w:t>
            </w:r>
          </w:p>
        </w:tc>
      </w:tr>
      <w:tr w:rsidR="00667065" w:rsidRPr="00667065" w14:paraId="5312BBB4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778F" w14:textId="77777777" w:rsidR="00667065" w:rsidRPr="00667065" w:rsidRDefault="00667065" w:rsidP="0066706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90A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192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E54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8F0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FEE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69AD8B75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CA8D" w14:textId="77777777" w:rsidR="00667065" w:rsidRPr="00667065" w:rsidRDefault="00667065" w:rsidP="0066706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34B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861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E54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FFD5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333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6454FB18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F88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66A7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E81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8E05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385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2B4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4AEB4192" w14:textId="77777777" w:rsidTr="00AA398F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C167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ИТОГО за целый год [</w:t>
            </w:r>
            <w:r w:rsidRPr="00667065">
              <w:rPr>
                <w:rFonts w:ascii="Times New Roman" w:hAnsi="Times New Roman"/>
                <w:b/>
                <w:i/>
                <w:shd w:val="clear" w:color="000000" w:fill="FCFCFC"/>
              </w:rPr>
              <w:t>указать год, например «________»</w:t>
            </w:r>
            <w:r w:rsidRPr="00667065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65A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C4A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х</w:t>
            </w:r>
          </w:p>
        </w:tc>
      </w:tr>
      <w:tr w:rsidR="00667065" w:rsidRPr="00667065" w14:paraId="58C68474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4944" w14:textId="77777777" w:rsidR="00667065" w:rsidRPr="00667065" w:rsidRDefault="00667065" w:rsidP="00667065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9DA2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00DA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A37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8782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756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67065" w:rsidRPr="00667065" w14:paraId="7DBDB4BA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3646" w14:textId="77777777" w:rsidR="00667065" w:rsidRPr="00667065" w:rsidRDefault="00667065" w:rsidP="00667065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F6F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46C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948A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229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A88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67065" w:rsidRPr="00667065" w14:paraId="33741922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4F9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003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C0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084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F3B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8E2D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67065" w:rsidRPr="00667065" w14:paraId="7836ED32" w14:textId="77777777" w:rsidTr="00AA398F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FD74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ИТОГО за [</w:t>
            </w:r>
            <w:r w:rsidRPr="00667065">
              <w:rPr>
                <w:rFonts w:ascii="Times New Roman" w:hAnsi="Times New Roman"/>
                <w:b/>
                <w:i/>
                <w:shd w:val="clear" w:color="000000" w:fill="FFFFFF"/>
              </w:rPr>
              <w:t>указать, в зависимости от обстоятельств, например «I квартал _______ года», «I—II кварталы ________ года» и т.д.</w:t>
            </w:r>
            <w:r w:rsidRPr="00667065">
              <w:rPr>
                <w:rFonts w:ascii="Times New Roman" w:hAnsi="Times New Roman"/>
                <w:b/>
                <w:shd w:val="clear" w:color="000000" w:fill="FFFFFF"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054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998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х</w:t>
            </w:r>
          </w:p>
        </w:tc>
      </w:tr>
    </w:tbl>
    <w:p w14:paraId="6E3686BB" w14:textId="77777777" w:rsidR="00667065" w:rsidRPr="00667065" w:rsidRDefault="007C7EEB" w:rsidP="00667065">
      <w:pPr>
        <w:snapToGrid w:val="0"/>
        <w:ind w:left="142" w:firstLine="425"/>
        <w:jc w:val="both"/>
        <w:rPr>
          <w:rFonts w:ascii="Times New Roman" w:hAnsi="Times New Roman" w:cs="Times New Roman"/>
        </w:rPr>
      </w:pPr>
      <w:r w:rsidRPr="00FA1826">
        <w:rPr>
          <w:rFonts w:ascii="Times New Roman" w:hAnsi="Times New Roman"/>
        </w:rPr>
        <w:t>*</w:t>
      </w:r>
      <w:r w:rsidR="00667065" w:rsidRPr="00FA1826">
        <w:rPr>
          <w:rFonts w:ascii="Times New Roman" w:hAnsi="Times New Roman" w:cs="Times New Roman"/>
        </w:rPr>
        <w:t xml:space="preserve">Указывается общая стоимость контрактов (договоров) на </w:t>
      </w:r>
      <w:r w:rsidR="00894F0C" w:rsidRPr="00FA1826">
        <w:rPr>
          <w:rFonts w:ascii="Times New Roman" w:hAnsi="Times New Roman" w:cs="Times New Roman"/>
        </w:rPr>
        <w:t>поставку товара</w:t>
      </w:r>
      <w:r w:rsidR="00667065" w:rsidRPr="00FA1826">
        <w:rPr>
          <w:rFonts w:ascii="Times New Roman" w:hAnsi="Times New Roman" w:cs="Times New Roman"/>
        </w:rPr>
        <w:t xml:space="preserve"> сопоставимого характера и объема, полностью исполненных без применения неустоек (штрафов, пеней), без нарушений сроков и иных нарушений условий договоров/контрактов по вине участника, заключенных в период </w:t>
      </w:r>
      <w:r w:rsidR="00667065" w:rsidRPr="00FA1826">
        <w:rPr>
          <w:rFonts w:ascii="Times New Roman" w:hAnsi="Times New Roman" w:cs="Times New Roman"/>
          <w:b/>
        </w:rPr>
        <w:t>с 01.01.202</w:t>
      </w:r>
      <w:r w:rsidR="00FA1826" w:rsidRPr="00FA1826">
        <w:rPr>
          <w:rFonts w:ascii="Times New Roman" w:hAnsi="Times New Roman" w:cs="Times New Roman"/>
          <w:b/>
        </w:rPr>
        <w:t>2</w:t>
      </w:r>
      <w:r w:rsidR="00667065" w:rsidRPr="00FA1826">
        <w:rPr>
          <w:rFonts w:ascii="Times New Roman" w:hAnsi="Times New Roman" w:cs="Times New Roman"/>
          <w:b/>
        </w:rPr>
        <w:t>г</w:t>
      </w:r>
      <w:r w:rsidR="00667065" w:rsidRPr="00FA1826">
        <w:rPr>
          <w:rFonts w:ascii="Times New Roman" w:hAnsi="Times New Roman" w:cs="Times New Roman"/>
        </w:rPr>
        <w:t xml:space="preserve">. </w:t>
      </w:r>
      <w:r w:rsidR="00667065" w:rsidRPr="00FA1826">
        <w:rPr>
          <w:rFonts w:ascii="Times New Roman" w:hAnsi="Times New Roman" w:cs="Times New Roman"/>
          <w:b/>
        </w:rPr>
        <w:t>до момента подачи заявки</w:t>
      </w:r>
      <w:r w:rsidR="00667065" w:rsidRPr="00FA1826">
        <w:rPr>
          <w:rFonts w:ascii="Times New Roman" w:hAnsi="Times New Roman" w:cs="Times New Roman"/>
        </w:rPr>
        <w:t>.</w:t>
      </w:r>
    </w:p>
    <w:p w14:paraId="3CDB9F9B" w14:textId="77777777" w:rsidR="00667065" w:rsidRPr="007C710C" w:rsidRDefault="00667065" w:rsidP="001E0E7C">
      <w:pPr>
        <w:snapToGrid w:val="0"/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7C710C">
        <w:rPr>
          <w:rFonts w:ascii="Times New Roman" w:hAnsi="Times New Roman"/>
          <w:sz w:val="24"/>
          <w:szCs w:val="24"/>
        </w:rPr>
        <w:t>Заказчик рекомендует Участникам приложить оригиналы или копии отзывов, данные контрагентами.</w:t>
      </w:r>
    </w:p>
    <w:p w14:paraId="5086D7E5" w14:textId="77777777" w:rsidR="00667065" w:rsidRPr="007C710C" w:rsidRDefault="00667065" w:rsidP="00667065">
      <w:pPr>
        <w:snapToGrid w:val="0"/>
        <w:ind w:left="567" w:firstLine="567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>____________________________________</w:t>
      </w:r>
    </w:p>
    <w:p w14:paraId="60155D2E" w14:textId="77777777" w:rsidR="00667065" w:rsidRPr="007C710C" w:rsidRDefault="00667065" w:rsidP="00667065">
      <w:pPr>
        <w:snapToGrid w:val="0"/>
        <w:ind w:left="567" w:right="3684" w:firstLine="567"/>
        <w:jc w:val="center"/>
        <w:rPr>
          <w:rFonts w:ascii="Times New Roman" w:hAnsi="Times New Roman"/>
          <w:vertAlign w:val="superscript"/>
        </w:rPr>
      </w:pPr>
      <w:r w:rsidRPr="007C710C">
        <w:rPr>
          <w:rFonts w:ascii="Times New Roman" w:hAnsi="Times New Roman"/>
          <w:vertAlign w:val="superscript"/>
        </w:rPr>
        <w:t>(подпись, М.П.)</w:t>
      </w:r>
    </w:p>
    <w:p w14:paraId="2EA4AA9E" w14:textId="77777777" w:rsidR="00667065" w:rsidRPr="007C710C" w:rsidRDefault="00667065" w:rsidP="00667065">
      <w:pPr>
        <w:snapToGrid w:val="0"/>
        <w:ind w:left="567" w:firstLine="567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>____________________________________</w:t>
      </w:r>
    </w:p>
    <w:p w14:paraId="7E32415E" w14:textId="77777777" w:rsidR="00667065" w:rsidRPr="007C710C" w:rsidRDefault="00667065" w:rsidP="00667065">
      <w:pPr>
        <w:snapToGrid w:val="0"/>
        <w:ind w:left="567" w:right="3684" w:firstLine="567"/>
        <w:jc w:val="center"/>
        <w:rPr>
          <w:rFonts w:ascii="Times New Roman" w:hAnsi="Times New Roman"/>
          <w:vertAlign w:val="superscript"/>
        </w:rPr>
      </w:pPr>
      <w:r w:rsidRPr="007C710C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14:paraId="6902A869" w14:textId="77777777" w:rsidR="00667065" w:rsidRPr="007C710C" w:rsidRDefault="00667065" w:rsidP="00667065">
      <w:pPr>
        <w:keepNext/>
        <w:snapToGrid w:val="0"/>
        <w:ind w:left="567" w:firstLine="567"/>
        <w:jc w:val="both"/>
        <w:rPr>
          <w:rFonts w:ascii="Times New Roman" w:hAnsi="Times New Roman"/>
          <w:b/>
        </w:rPr>
      </w:pPr>
    </w:p>
    <w:p w14:paraId="2603A853" w14:textId="77777777" w:rsidR="00667065" w:rsidRPr="007C710C" w:rsidRDefault="00667065" w:rsidP="00667065">
      <w:pPr>
        <w:pBdr>
          <w:bottom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</w:rPr>
      </w:pPr>
      <w:r w:rsidRPr="007C710C">
        <w:rPr>
          <w:rFonts w:ascii="Times New Roman" w:hAnsi="Times New Roman"/>
          <w:b/>
          <w:spacing w:val="36"/>
        </w:rPr>
        <w:t>конец формы</w:t>
      </w:r>
    </w:p>
    <w:p w14:paraId="755D4C5E" w14:textId="77777777" w:rsidR="00667065" w:rsidRPr="007C710C" w:rsidRDefault="00667065" w:rsidP="00667065">
      <w:pPr>
        <w:snapToGrid w:val="0"/>
        <w:rPr>
          <w:rFonts w:ascii="Times New Roman" w:hAnsi="Times New Roman"/>
          <w:b/>
        </w:rPr>
      </w:pPr>
      <w:r w:rsidRPr="007C710C">
        <w:rPr>
          <w:rFonts w:ascii="Times New Roman" w:hAnsi="Times New Roman"/>
          <w:b/>
        </w:rPr>
        <w:t>Инструкции по заполнению</w:t>
      </w:r>
    </w:p>
    <w:p w14:paraId="1747B8A6" w14:textId="77777777" w:rsidR="00667065" w:rsidRPr="007C710C" w:rsidRDefault="00667065" w:rsidP="00667065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 xml:space="preserve">1. Участник указывает дату и номер в соответствии с </w:t>
      </w:r>
      <w:r w:rsidRPr="00641B24">
        <w:rPr>
          <w:rFonts w:ascii="Times New Roman" w:hAnsi="Times New Roman" w:cs="Times New Roman"/>
          <w:sz w:val="24"/>
          <w:szCs w:val="24"/>
        </w:rPr>
        <w:t>письмом о подаче оферты</w:t>
      </w:r>
      <w:r w:rsidRPr="007C710C">
        <w:rPr>
          <w:rFonts w:ascii="Times New Roman" w:hAnsi="Times New Roman"/>
        </w:rPr>
        <w:t>.</w:t>
      </w:r>
    </w:p>
    <w:p w14:paraId="35836D94" w14:textId="77777777" w:rsidR="00667065" w:rsidRPr="007C710C" w:rsidRDefault="00667065" w:rsidP="00667065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>2. Участник указывает свое фирменное наименование (в т.ч. организационно-правовую форму) и свой адрес.</w:t>
      </w:r>
    </w:p>
    <w:p w14:paraId="0E0FA63A" w14:textId="77777777" w:rsidR="00667065" w:rsidRPr="007C710C" w:rsidRDefault="00667065" w:rsidP="00667065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>3. В этой форме Участник указывает перечень и годовые объемы выполнения аналогичных договоров, сопоставимых по объемам, срокам выполнения и прочим требованиям разделов Закупочной документации.</w:t>
      </w:r>
    </w:p>
    <w:p w14:paraId="0968C249" w14:textId="77777777" w:rsidR="00667065" w:rsidRPr="007C710C" w:rsidRDefault="00667065" w:rsidP="00667065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lastRenderedPageBreak/>
        <w:t>4. 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14:paraId="12F21B60" w14:textId="77777777" w:rsidR="005838E2" w:rsidRDefault="00667065" w:rsidP="0066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710C">
        <w:rPr>
          <w:rFonts w:ascii="Times New Roman" w:hAnsi="Times New Roman"/>
        </w:rPr>
        <w:t>5. Участник может включать и незавершенные договоры, обязательно отмечая данный</w:t>
      </w:r>
      <w:r w:rsidRPr="007C710C">
        <w:rPr>
          <w:rFonts w:ascii="Times New Roman" w:hAnsi="Times New Roman" w:cs="Times New Roman"/>
          <w:sz w:val="24"/>
          <w:szCs w:val="24"/>
        </w:rPr>
        <w:t xml:space="preserve"> факт.</w:t>
      </w:r>
    </w:p>
    <w:p w14:paraId="6D10F5D5" w14:textId="77777777" w:rsidR="00E447B4" w:rsidRDefault="00E447B4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EB3E2EA" w14:textId="77777777"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14:paraId="161512A3" w14:textId="77777777"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4178B2B5" w14:textId="77777777"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827"/>
      </w:tblGrid>
      <w:tr w:rsidR="00AF44DD" w:rsidRPr="007760C0" w14:paraId="2C5EE4B0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AC22" w14:textId="77777777"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126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5EC1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14:paraId="6050821B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DDB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40F" w14:textId="77777777"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3B4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573F67D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BF9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418" w14:textId="77777777"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EE1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39A854F5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0B4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451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9D8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5FEEA45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68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470" w14:textId="77777777"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43F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70B96ED0" w14:textId="77777777" w:rsidTr="00F40A3F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A8C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2C4" w14:textId="77777777"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F4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A3F"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DE1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A3F" w:rsidRPr="007760C0" w14:paraId="2235427D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5BF" w14:textId="77777777" w:rsidR="00F40A3F" w:rsidRPr="007760C0" w:rsidRDefault="00F40A3F" w:rsidP="00F40A3F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E50" w14:textId="77777777" w:rsidR="00F40A3F" w:rsidRPr="007760C0" w:rsidRDefault="00F40A3F" w:rsidP="00F40A3F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086" w14:textId="77777777" w:rsidR="00F40A3F" w:rsidRPr="007760C0" w:rsidRDefault="00F40A3F" w:rsidP="00F40A3F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A3F" w:rsidRPr="007760C0" w14:paraId="65B06D44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7E9" w14:textId="77777777" w:rsidR="00F40A3F" w:rsidRPr="007760C0" w:rsidRDefault="00F40A3F" w:rsidP="00F40A3F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FD2" w14:textId="77777777" w:rsidR="00F40A3F" w:rsidRPr="007760C0" w:rsidRDefault="00F40A3F" w:rsidP="00F40A3F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D9B" w14:textId="77777777" w:rsidR="00F40A3F" w:rsidRPr="007760C0" w:rsidRDefault="00F40A3F" w:rsidP="00F40A3F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71054FEE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F1E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D93" w14:textId="77777777" w:rsidR="00AF44DD" w:rsidRPr="00F40A3F" w:rsidRDefault="00F40A3F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BC6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1535A46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7F7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E55" w14:textId="77777777"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99A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30039FAA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6B0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DCF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proofErr w:type="gram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proofErr w:type="gram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02B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7274B622" w14:textId="77777777" w:rsidTr="00F40A3F">
        <w:trPr>
          <w:cantSplit/>
        </w:trPr>
        <w:tc>
          <w:tcPr>
            <w:tcW w:w="596" w:type="dxa"/>
          </w:tcPr>
          <w:p w14:paraId="1610FF86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5276517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827" w:type="dxa"/>
          </w:tcPr>
          <w:p w14:paraId="735DD9AD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5C3AB39C" w14:textId="77777777" w:rsidTr="00F40A3F">
        <w:trPr>
          <w:cantSplit/>
        </w:trPr>
        <w:tc>
          <w:tcPr>
            <w:tcW w:w="596" w:type="dxa"/>
          </w:tcPr>
          <w:p w14:paraId="027C32F6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1BBBD8A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827" w:type="dxa"/>
          </w:tcPr>
          <w:p w14:paraId="4A633D7D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99DEA8D" w14:textId="77777777" w:rsidTr="00F40A3F">
        <w:trPr>
          <w:cantSplit/>
        </w:trPr>
        <w:tc>
          <w:tcPr>
            <w:tcW w:w="596" w:type="dxa"/>
          </w:tcPr>
          <w:p w14:paraId="53094149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51A70A7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827" w:type="dxa"/>
          </w:tcPr>
          <w:p w14:paraId="02607610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1EABEFE5" w14:textId="77777777" w:rsidTr="00F40A3F">
        <w:trPr>
          <w:cantSplit/>
        </w:trPr>
        <w:tc>
          <w:tcPr>
            <w:tcW w:w="596" w:type="dxa"/>
          </w:tcPr>
          <w:p w14:paraId="4A3BF98B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9E11D90" w14:textId="77777777"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827" w:type="dxa"/>
          </w:tcPr>
          <w:p w14:paraId="4C3815DF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6496671E" w14:textId="77777777" w:rsidTr="00F40A3F">
        <w:trPr>
          <w:cantSplit/>
        </w:trPr>
        <w:tc>
          <w:tcPr>
            <w:tcW w:w="596" w:type="dxa"/>
          </w:tcPr>
          <w:p w14:paraId="451EDC8A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BFF6463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827" w:type="dxa"/>
          </w:tcPr>
          <w:p w14:paraId="1FBB0408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FEDD49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98254035"/>
    </w:p>
    <w:p w14:paraId="647C2F3B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B2CD210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14:paraId="51836B4E" w14:textId="77777777"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39B871B8" w14:textId="77777777"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14:paraId="73EF6646" w14:textId="77777777"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23381BE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4D0528AB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2"/>
    <w:p w14:paraId="59F60F5F" w14:textId="77777777"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14:paraId="4FB894E4" w14:textId="77777777"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34BF73" w14:textId="77777777"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39C5" w14:textId="77777777"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14:paraId="62283634" w14:textId="77777777"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89B3" w14:textId="77777777"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14:paraId="3A4415DF" w14:textId="77777777"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DE5"/>
    <w:multiLevelType w:val="hybridMultilevel"/>
    <w:tmpl w:val="C0529C7C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34E74CE5"/>
    <w:multiLevelType w:val="hybridMultilevel"/>
    <w:tmpl w:val="87461150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56860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62A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5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6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7" w15:restartNumberingAfterBreak="0">
    <w:nsid w:val="6FCC33C3"/>
    <w:multiLevelType w:val="hybridMultilevel"/>
    <w:tmpl w:val="F496AEE0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 w15:restartNumberingAfterBreak="0">
    <w:nsid w:val="730B2E3D"/>
    <w:multiLevelType w:val="hybridMultilevel"/>
    <w:tmpl w:val="4B2AE72A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775E1533"/>
    <w:multiLevelType w:val="multilevel"/>
    <w:tmpl w:val="B4DE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8EA72B9"/>
    <w:multiLevelType w:val="hybridMultilevel"/>
    <w:tmpl w:val="E4D0BDF8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1" w15:restartNumberingAfterBreak="0">
    <w:nsid w:val="79003EC0"/>
    <w:multiLevelType w:val="hybridMultilevel"/>
    <w:tmpl w:val="0DF853F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D3"/>
    <w:rsid w:val="000002A4"/>
    <w:rsid w:val="00017057"/>
    <w:rsid w:val="000375DA"/>
    <w:rsid w:val="00062705"/>
    <w:rsid w:val="000A7278"/>
    <w:rsid w:val="000B0BD0"/>
    <w:rsid w:val="000D08C7"/>
    <w:rsid w:val="000F136B"/>
    <w:rsid w:val="001D176B"/>
    <w:rsid w:val="001E0E7C"/>
    <w:rsid w:val="001E6781"/>
    <w:rsid w:val="00237886"/>
    <w:rsid w:val="002433A7"/>
    <w:rsid w:val="00273355"/>
    <w:rsid w:val="00277328"/>
    <w:rsid w:val="002A6075"/>
    <w:rsid w:val="002A6D76"/>
    <w:rsid w:val="002D53B1"/>
    <w:rsid w:val="00306C85"/>
    <w:rsid w:val="00330EA0"/>
    <w:rsid w:val="00341BE9"/>
    <w:rsid w:val="00360046"/>
    <w:rsid w:val="003650EC"/>
    <w:rsid w:val="003A2F08"/>
    <w:rsid w:val="003D1A28"/>
    <w:rsid w:val="003D6357"/>
    <w:rsid w:val="003E2CA3"/>
    <w:rsid w:val="003F7A69"/>
    <w:rsid w:val="00407501"/>
    <w:rsid w:val="00412903"/>
    <w:rsid w:val="0041748F"/>
    <w:rsid w:val="00482D3A"/>
    <w:rsid w:val="004A2DC8"/>
    <w:rsid w:val="004C697D"/>
    <w:rsid w:val="004D172B"/>
    <w:rsid w:val="004D40A3"/>
    <w:rsid w:val="004E2E8E"/>
    <w:rsid w:val="00501E61"/>
    <w:rsid w:val="0050653A"/>
    <w:rsid w:val="00526E64"/>
    <w:rsid w:val="00576D02"/>
    <w:rsid w:val="005838E2"/>
    <w:rsid w:val="005C44E8"/>
    <w:rsid w:val="005E3A44"/>
    <w:rsid w:val="00620A0A"/>
    <w:rsid w:val="00620DD1"/>
    <w:rsid w:val="00667065"/>
    <w:rsid w:val="00687DA2"/>
    <w:rsid w:val="006A532C"/>
    <w:rsid w:val="006B7909"/>
    <w:rsid w:val="006E743A"/>
    <w:rsid w:val="006F2087"/>
    <w:rsid w:val="0071247C"/>
    <w:rsid w:val="00727DF5"/>
    <w:rsid w:val="00777980"/>
    <w:rsid w:val="007A1BD5"/>
    <w:rsid w:val="007C6C49"/>
    <w:rsid w:val="007C7EEB"/>
    <w:rsid w:val="007D6E39"/>
    <w:rsid w:val="00811A91"/>
    <w:rsid w:val="00821CEA"/>
    <w:rsid w:val="00844F06"/>
    <w:rsid w:val="00894F0C"/>
    <w:rsid w:val="008A5DDD"/>
    <w:rsid w:val="008C384C"/>
    <w:rsid w:val="008F5E90"/>
    <w:rsid w:val="008F7862"/>
    <w:rsid w:val="00904EE8"/>
    <w:rsid w:val="00956B4B"/>
    <w:rsid w:val="00993181"/>
    <w:rsid w:val="00993B68"/>
    <w:rsid w:val="009A482B"/>
    <w:rsid w:val="009B4D6C"/>
    <w:rsid w:val="009C4C27"/>
    <w:rsid w:val="009C6788"/>
    <w:rsid w:val="009D4DDE"/>
    <w:rsid w:val="00A25860"/>
    <w:rsid w:val="00A25E24"/>
    <w:rsid w:val="00A37471"/>
    <w:rsid w:val="00A756D1"/>
    <w:rsid w:val="00A937CA"/>
    <w:rsid w:val="00AA398F"/>
    <w:rsid w:val="00AB09CE"/>
    <w:rsid w:val="00AC4AAC"/>
    <w:rsid w:val="00AD52B1"/>
    <w:rsid w:val="00AF44DD"/>
    <w:rsid w:val="00AF7014"/>
    <w:rsid w:val="00B45FE8"/>
    <w:rsid w:val="00B80B77"/>
    <w:rsid w:val="00B97083"/>
    <w:rsid w:val="00BC4C67"/>
    <w:rsid w:val="00BC4D67"/>
    <w:rsid w:val="00BE5EA3"/>
    <w:rsid w:val="00BF04A4"/>
    <w:rsid w:val="00C5768E"/>
    <w:rsid w:val="00C91F78"/>
    <w:rsid w:val="00CB2246"/>
    <w:rsid w:val="00CB76D3"/>
    <w:rsid w:val="00D25F1F"/>
    <w:rsid w:val="00D65F35"/>
    <w:rsid w:val="00D83DF1"/>
    <w:rsid w:val="00D867EB"/>
    <w:rsid w:val="00DC067D"/>
    <w:rsid w:val="00DE329B"/>
    <w:rsid w:val="00E2657F"/>
    <w:rsid w:val="00E26F73"/>
    <w:rsid w:val="00E447B4"/>
    <w:rsid w:val="00E52E9B"/>
    <w:rsid w:val="00E66373"/>
    <w:rsid w:val="00E906F0"/>
    <w:rsid w:val="00EC0B21"/>
    <w:rsid w:val="00EC1A73"/>
    <w:rsid w:val="00ED4347"/>
    <w:rsid w:val="00F125CD"/>
    <w:rsid w:val="00F264ED"/>
    <w:rsid w:val="00F31429"/>
    <w:rsid w:val="00F316D9"/>
    <w:rsid w:val="00F37AE6"/>
    <w:rsid w:val="00F40A3F"/>
    <w:rsid w:val="00F572C2"/>
    <w:rsid w:val="00F856DA"/>
    <w:rsid w:val="00F95798"/>
    <w:rsid w:val="00FA1826"/>
    <w:rsid w:val="00FD1E20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295E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64E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9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06C85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6B790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val="x-none" w:eastAsia="ru-RU"/>
    </w:rPr>
  </w:style>
  <w:style w:type="character" w:customStyle="1" w:styleId="-30">
    <w:name w:val="Пункт-3 Знак"/>
    <w:link w:val="-3"/>
    <w:rsid w:val="006B7909"/>
    <w:rPr>
      <w:rFonts w:ascii="Times New Roman" w:eastAsia="Calibri" w:hAnsi="Times New Roman" w:cs="Times New Roman"/>
      <w:sz w:val="28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5E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A44"/>
  </w:style>
  <w:style w:type="paragraph" w:styleId="ac">
    <w:name w:val="footer"/>
    <w:basedOn w:val="a"/>
    <w:link w:val="ad"/>
    <w:uiPriority w:val="99"/>
    <w:unhideWhenUsed/>
    <w:rsid w:val="005E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7263-D1D2-4D41-8CEB-3A071C3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Бариева Ильнара Илдусовна</cp:lastModifiedBy>
  <cp:revision>100</cp:revision>
  <dcterms:created xsi:type="dcterms:W3CDTF">2021-06-10T07:57:00Z</dcterms:created>
  <dcterms:modified xsi:type="dcterms:W3CDTF">2024-01-30T12:14:00Z</dcterms:modified>
</cp:coreProperties>
</file>