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5A2" w:rsidRDefault="007E176F" w:rsidP="00CA09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 w:rsidRPr="002C4B9D">
        <w:rPr>
          <w:rFonts w:ascii="Times New Roman" w:hAnsi="Times New Roman" w:cs="Times New Roman"/>
          <w:b/>
          <w:bCs/>
          <w:sz w:val="24"/>
        </w:rPr>
        <w:t>ТЕХНИЧЕСКОЕ ЗАДАНИЕ</w:t>
      </w:r>
      <w:r w:rsidR="00594047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594047" w:rsidRPr="002C4B9D" w:rsidRDefault="00594047" w:rsidP="00CA09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От </w:t>
      </w:r>
      <w:r w:rsidR="004343FD">
        <w:rPr>
          <w:rFonts w:ascii="Times New Roman" w:hAnsi="Times New Roman" w:cs="Times New Roman"/>
          <w:b/>
          <w:bCs/>
          <w:sz w:val="24"/>
        </w:rPr>
        <w:t>14</w:t>
      </w:r>
      <w:r>
        <w:rPr>
          <w:rFonts w:ascii="Times New Roman" w:hAnsi="Times New Roman" w:cs="Times New Roman"/>
          <w:b/>
          <w:bCs/>
          <w:sz w:val="24"/>
        </w:rPr>
        <w:t>.</w:t>
      </w:r>
      <w:r w:rsidR="004343FD">
        <w:rPr>
          <w:rFonts w:ascii="Times New Roman" w:hAnsi="Times New Roman" w:cs="Times New Roman"/>
          <w:b/>
          <w:bCs/>
          <w:sz w:val="24"/>
        </w:rPr>
        <w:t>0</w:t>
      </w:r>
      <w:r w:rsidR="004045A2">
        <w:rPr>
          <w:rFonts w:ascii="Times New Roman" w:hAnsi="Times New Roman" w:cs="Times New Roman"/>
          <w:b/>
          <w:bCs/>
          <w:sz w:val="24"/>
        </w:rPr>
        <w:t>2</w:t>
      </w:r>
      <w:r>
        <w:rPr>
          <w:rFonts w:ascii="Times New Roman" w:hAnsi="Times New Roman" w:cs="Times New Roman"/>
          <w:b/>
          <w:bCs/>
          <w:sz w:val="24"/>
        </w:rPr>
        <w:t>.202</w:t>
      </w:r>
      <w:r w:rsidR="004343FD">
        <w:rPr>
          <w:rFonts w:ascii="Times New Roman" w:hAnsi="Times New Roman" w:cs="Times New Roman"/>
          <w:b/>
          <w:bCs/>
          <w:sz w:val="24"/>
        </w:rPr>
        <w:t>5</w:t>
      </w:r>
      <w:r>
        <w:rPr>
          <w:rFonts w:ascii="Times New Roman" w:hAnsi="Times New Roman" w:cs="Times New Roman"/>
          <w:b/>
          <w:bCs/>
          <w:sz w:val="24"/>
        </w:rPr>
        <w:t xml:space="preserve"> г</w:t>
      </w:r>
    </w:p>
    <w:p w:rsidR="00A872D7" w:rsidRPr="004343FD" w:rsidRDefault="0067561F" w:rsidP="006756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3FD">
        <w:rPr>
          <w:rFonts w:ascii="Times New Roman" w:hAnsi="Times New Roman" w:cs="Times New Roman"/>
          <w:b/>
          <w:sz w:val="24"/>
          <w:szCs w:val="24"/>
        </w:rPr>
        <w:t xml:space="preserve">на выполнение работ по </w:t>
      </w:r>
      <w:r w:rsidR="00A872D7" w:rsidRPr="004343FD">
        <w:rPr>
          <w:rFonts w:ascii="Times New Roman" w:hAnsi="Times New Roman" w:cs="Times New Roman"/>
          <w:b/>
          <w:sz w:val="24"/>
          <w:szCs w:val="24"/>
        </w:rPr>
        <w:t>перевозке</w:t>
      </w:r>
      <w:r w:rsidR="008E157E" w:rsidRPr="004343FD">
        <w:rPr>
          <w:rFonts w:ascii="Times New Roman" w:hAnsi="Times New Roman" w:cs="Times New Roman"/>
          <w:b/>
          <w:sz w:val="24"/>
          <w:szCs w:val="24"/>
        </w:rPr>
        <w:t xml:space="preserve"> автоцистерной</w:t>
      </w:r>
      <w:r w:rsidR="00A872D7" w:rsidRPr="00434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5A2" w:rsidRPr="004343FD">
        <w:rPr>
          <w:rFonts w:ascii="Times New Roman" w:hAnsi="Times New Roman" w:cs="Times New Roman"/>
          <w:b/>
          <w:sz w:val="24"/>
          <w:szCs w:val="24"/>
        </w:rPr>
        <w:t xml:space="preserve">Дизельного топлива </w:t>
      </w:r>
      <w:r w:rsidR="004343FD" w:rsidRPr="004343FD">
        <w:rPr>
          <w:rFonts w:ascii="Times New Roman" w:hAnsi="Times New Roman" w:cs="Times New Roman"/>
          <w:b/>
          <w:sz w:val="24"/>
          <w:szCs w:val="24"/>
        </w:rPr>
        <w:t xml:space="preserve">ЛПДС «Воронежское» </w:t>
      </w:r>
      <w:r w:rsidR="000021ED" w:rsidRPr="004343FD">
        <w:rPr>
          <w:rFonts w:ascii="Times New Roman" w:hAnsi="Times New Roman" w:cs="Times New Roman"/>
          <w:b/>
          <w:sz w:val="24"/>
          <w:szCs w:val="24"/>
        </w:rPr>
        <w:t>расположенного по адресу:</w:t>
      </w:r>
      <w:r w:rsidR="00977649" w:rsidRPr="00434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3FD" w:rsidRPr="004343FD">
        <w:rPr>
          <w:rStyle w:val="af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Воронежская область, </w:t>
      </w:r>
      <w:proofErr w:type="spellStart"/>
      <w:r w:rsidR="004343FD" w:rsidRPr="004343FD">
        <w:rPr>
          <w:rStyle w:val="af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Новоусманский</w:t>
      </w:r>
      <w:proofErr w:type="spellEnd"/>
      <w:r w:rsidR="004343FD" w:rsidRPr="004343FD">
        <w:rPr>
          <w:rStyle w:val="af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район, посёлок Софьино, 1А</w:t>
      </w:r>
      <w:r w:rsidR="00555A4F" w:rsidRPr="004343FD">
        <w:rPr>
          <w:rFonts w:ascii="Times New Roman" w:hAnsi="Times New Roman" w:cs="Times New Roman"/>
          <w:sz w:val="24"/>
          <w:szCs w:val="24"/>
        </w:rPr>
        <w:t xml:space="preserve"> </w:t>
      </w:r>
      <w:r w:rsidR="009A6304" w:rsidRPr="004343F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84F51" w:rsidRPr="004343FD">
        <w:rPr>
          <w:rFonts w:ascii="Times New Roman" w:hAnsi="Times New Roman" w:cs="Times New Roman"/>
          <w:b/>
          <w:sz w:val="24"/>
          <w:szCs w:val="24"/>
        </w:rPr>
        <w:t xml:space="preserve">Покупателя - </w:t>
      </w:r>
      <w:r w:rsidRPr="004343FD"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 w:rsidR="004343FD" w:rsidRPr="004343FD">
        <w:rPr>
          <w:rFonts w:ascii="Times New Roman" w:hAnsi="Times New Roman" w:cs="Times New Roman"/>
          <w:b/>
          <w:sz w:val="24"/>
          <w:szCs w:val="24"/>
        </w:rPr>
        <w:t>Кавказцемент</w:t>
      </w:r>
      <w:proofErr w:type="spellEnd"/>
      <w:r w:rsidRPr="004343FD">
        <w:rPr>
          <w:rFonts w:ascii="Times New Roman" w:hAnsi="Times New Roman" w:cs="Times New Roman"/>
          <w:b/>
          <w:sz w:val="24"/>
          <w:szCs w:val="24"/>
        </w:rPr>
        <w:t>», расположенного по адресу</w:t>
      </w:r>
      <w:r w:rsidR="000021ED" w:rsidRPr="004343FD">
        <w:rPr>
          <w:rFonts w:ascii="Times New Roman" w:hAnsi="Times New Roman" w:cs="Times New Roman"/>
          <w:b/>
          <w:sz w:val="24"/>
          <w:szCs w:val="24"/>
        </w:rPr>
        <w:t>:</w:t>
      </w:r>
      <w:r w:rsidRPr="00434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3FD" w:rsidRPr="004343FD">
        <w:rPr>
          <w:rFonts w:ascii="Times New Roman" w:hAnsi="Times New Roman" w:cs="Times New Roman"/>
          <w:sz w:val="24"/>
          <w:szCs w:val="24"/>
        </w:rPr>
        <w:t xml:space="preserve">Российская Федерация, 369300, </w:t>
      </w:r>
      <w:proofErr w:type="spellStart"/>
      <w:r w:rsidR="004343FD" w:rsidRPr="004343FD">
        <w:rPr>
          <w:rFonts w:ascii="Times New Roman" w:hAnsi="Times New Roman" w:cs="Times New Roman"/>
          <w:sz w:val="24"/>
          <w:szCs w:val="24"/>
        </w:rPr>
        <w:t>КарачаевоЧеркесская</w:t>
      </w:r>
      <w:proofErr w:type="spellEnd"/>
      <w:r w:rsidR="004343FD" w:rsidRPr="004343FD">
        <w:rPr>
          <w:rFonts w:ascii="Times New Roman" w:hAnsi="Times New Roman" w:cs="Times New Roman"/>
          <w:sz w:val="24"/>
          <w:szCs w:val="24"/>
        </w:rPr>
        <w:t xml:space="preserve"> республика, </w:t>
      </w:r>
      <w:proofErr w:type="spellStart"/>
      <w:r w:rsidR="004343FD" w:rsidRPr="004343FD">
        <w:rPr>
          <w:rFonts w:ascii="Times New Roman" w:hAnsi="Times New Roman" w:cs="Times New Roman"/>
          <w:sz w:val="24"/>
          <w:szCs w:val="24"/>
        </w:rPr>
        <w:t>Усть-Джегутинский</w:t>
      </w:r>
      <w:proofErr w:type="spellEnd"/>
      <w:r w:rsidR="004343FD" w:rsidRPr="004343FD">
        <w:rPr>
          <w:rFonts w:ascii="Times New Roman" w:hAnsi="Times New Roman" w:cs="Times New Roman"/>
          <w:sz w:val="24"/>
          <w:szCs w:val="24"/>
        </w:rPr>
        <w:t xml:space="preserve"> район, г. </w:t>
      </w:r>
      <w:proofErr w:type="spellStart"/>
      <w:r w:rsidR="004343FD" w:rsidRPr="004343FD">
        <w:rPr>
          <w:rFonts w:ascii="Times New Roman" w:hAnsi="Times New Roman" w:cs="Times New Roman"/>
          <w:sz w:val="24"/>
          <w:szCs w:val="24"/>
        </w:rPr>
        <w:t>Усть-Джегута</w:t>
      </w:r>
      <w:proofErr w:type="spellEnd"/>
      <w:r w:rsidR="004343FD" w:rsidRPr="004343FD">
        <w:rPr>
          <w:rFonts w:ascii="Times New Roman" w:hAnsi="Times New Roman" w:cs="Times New Roman"/>
          <w:sz w:val="24"/>
          <w:szCs w:val="24"/>
        </w:rPr>
        <w:t xml:space="preserve">, участок Промплощадка </w:t>
      </w:r>
      <w:proofErr w:type="spellStart"/>
      <w:r w:rsidR="004343FD" w:rsidRPr="004343FD">
        <w:rPr>
          <w:rFonts w:ascii="Times New Roman" w:hAnsi="Times New Roman" w:cs="Times New Roman"/>
          <w:sz w:val="24"/>
          <w:szCs w:val="24"/>
        </w:rPr>
        <w:t>цемзавода</w:t>
      </w:r>
      <w:proofErr w:type="spellEnd"/>
    </w:p>
    <w:p w:rsidR="00DC1579" w:rsidRDefault="007E176F" w:rsidP="00CA09E4">
      <w:pPr>
        <w:pStyle w:val="af1"/>
        <w:numPr>
          <w:ilvl w:val="0"/>
          <w:numId w:val="2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C4B9D">
        <w:rPr>
          <w:rFonts w:ascii="Times New Roman" w:hAnsi="Times New Roman" w:cs="Times New Roman"/>
          <w:b/>
          <w:sz w:val="24"/>
          <w:u w:val="single"/>
        </w:rPr>
        <w:t xml:space="preserve">Предмет договора: </w:t>
      </w:r>
    </w:p>
    <w:p w:rsidR="002C4B9D" w:rsidRPr="002C4B9D" w:rsidRDefault="002C4B9D" w:rsidP="002C4B9D">
      <w:pPr>
        <w:pStyle w:val="af1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C1579" w:rsidRPr="002C4B9D" w:rsidRDefault="008C40A0" w:rsidP="00CA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045A2">
        <w:rPr>
          <w:rFonts w:ascii="Times New Roman" w:hAnsi="Times New Roman" w:cs="Times New Roman"/>
          <w:b/>
          <w:sz w:val="24"/>
        </w:rPr>
        <w:t xml:space="preserve">УСО. Перевозка </w:t>
      </w:r>
      <w:r w:rsidR="004045A2" w:rsidRPr="004045A2">
        <w:rPr>
          <w:rFonts w:ascii="Times New Roman" w:hAnsi="Times New Roman" w:cs="Times New Roman"/>
          <w:b/>
          <w:sz w:val="24"/>
        </w:rPr>
        <w:t>Дизельного</w:t>
      </w:r>
      <w:r w:rsidR="004045A2">
        <w:rPr>
          <w:rFonts w:ascii="Times New Roman" w:hAnsi="Times New Roman" w:cs="Times New Roman"/>
          <w:b/>
          <w:sz w:val="24"/>
        </w:rPr>
        <w:t xml:space="preserve"> топлива </w:t>
      </w:r>
      <w:r w:rsidR="004343FD">
        <w:rPr>
          <w:rFonts w:ascii="Times New Roman" w:hAnsi="Times New Roman" w:cs="Times New Roman"/>
          <w:b/>
          <w:sz w:val="24"/>
        </w:rPr>
        <w:t xml:space="preserve">с </w:t>
      </w:r>
      <w:r w:rsidR="004343FD" w:rsidRPr="004343FD">
        <w:rPr>
          <w:rFonts w:ascii="Times New Roman" w:hAnsi="Times New Roman" w:cs="Times New Roman"/>
          <w:b/>
          <w:sz w:val="24"/>
          <w:szCs w:val="24"/>
        </w:rPr>
        <w:t>ЛПДС «Воронежское»</w:t>
      </w:r>
    </w:p>
    <w:p w:rsidR="00CA09E4" w:rsidRPr="002C4B9D" w:rsidRDefault="00CA09E4" w:rsidP="004A72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35DD" w:rsidRDefault="006435DD" w:rsidP="00CA09E4">
      <w:pPr>
        <w:pStyle w:val="af1"/>
        <w:numPr>
          <w:ilvl w:val="0"/>
          <w:numId w:val="2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C4B9D">
        <w:rPr>
          <w:rFonts w:ascii="Times New Roman" w:hAnsi="Times New Roman" w:cs="Times New Roman"/>
          <w:b/>
          <w:sz w:val="24"/>
          <w:u w:val="single"/>
        </w:rPr>
        <w:t>Место и сроки выполнения работ:</w:t>
      </w:r>
    </w:p>
    <w:p w:rsidR="008C40A0" w:rsidRDefault="008C40A0" w:rsidP="000021ED">
      <w:pPr>
        <w:pStyle w:val="af1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0021ED" w:rsidRDefault="00E66D42" w:rsidP="000021ED">
      <w:pPr>
        <w:pStyle w:val="af1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Отгружающая сторона</w:t>
      </w:r>
    </w:p>
    <w:p w:rsidR="004343FD" w:rsidRDefault="004343FD" w:rsidP="002C4B9D">
      <w:pPr>
        <w:pStyle w:val="af1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3FD">
        <w:rPr>
          <w:rFonts w:ascii="Times New Roman" w:hAnsi="Times New Roman" w:cs="Times New Roman"/>
          <w:b/>
          <w:sz w:val="24"/>
          <w:szCs w:val="24"/>
        </w:rPr>
        <w:t>ЛПДС «Воронежское»</w:t>
      </w:r>
    </w:p>
    <w:p w:rsidR="004343FD" w:rsidRDefault="004343FD" w:rsidP="002C4B9D">
      <w:pPr>
        <w:pStyle w:val="af1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343FD">
        <w:rPr>
          <w:rStyle w:val="af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Воронежская область, </w:t>
      </w:r>
      <w:proofErr w:type="spellStart"/>
      <w:r w:rsidRPr="004343FD">
        <w:rPr>
          <w:rStyle w:val="af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Новоусманский</w:t>
      </w:r>
      <w:proofErr w:type="spellEnd"/>
      <w:r w:rsidRPr="004343FD">
        <w:rPr>
          <w:rStyle w:val="af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район, посёлок Софьино, 1А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8C40A0" w:rsidRPr="002C4B9D" w:rsidRDefault="00E66D42" w:rsidP="002C4B9D">
      <w:pPr>
        <w:pStyle w:val="af1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Принимающая сторона</w:t>
      </w:r>
    </w:p>
    <w:p w:rsidR="0067561F" w:rsidRPr="002C4B9D" w:rsidRDefault="0067561F" w:rsidP="006435DD">
      <w:pPr>
        <w:pStyle w:val="af1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2C4B9D">
        <w:rPr>
          <w:rFonts w:ascii="Times New Roman" w:hAnsi="Times New Roman" w:cs="Times New Roman"/>
          <w:sz w:val="24"/>
        </w:rPr>
        <w:t>АО «</w:t>
      </w:r>
      <w:proofErr w:type="spellStart"/>
      <w:r w:rsidR="004343FD">
        <w:rPr>
          <w:rFonts w:ascii="Times New Roman" w:hAnsi="Times New Roman" w:cs="Times New Roman"/>
          <w:sz w:val="24"/>
        </w:rPr>
        <w:t>Кавказцемент</w:t>
      </w:r>
      <w:proofErr w:type="spellEnd"/>
      <w:r w:rsidRPr="002C4B9D">
        <w:rPr>
          <w:rFonts w:ascii="Times New Roman" w:hAnsi="Times New Roman" w:cs="Times New Roman"/>
          <w:sz w:val="24"/>
        </w:rPr>
        <w:t>»</w:t>
      </w:r>
    </w:p>
    <w:p w:rsidR="004343FD" w:rsidRPr="004343FD" w:rsidRDefault="006435DD" w:rsidP="004343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9D">
        <w:rPr>
          <w:rFonts w:ascii="Times New Roman" w:hAnsi="Times New Roman" w:cs="Times New Roman"/>
          <w:sz w:val="24"/>
        </w:rPr>
        <w:t>Адрес</w:t>
      </w:r>
      <w:r w:rsidRPr="00922F9E">
        <w:rPr>
          <w:rFonts w:ascii="Times New Roman" w:hAnsi="Times New Roman" w:cs="Times New Roman"/>
          <w:sz w:val="24"/>
        </w:rPr>
        <w:t>:</w:t>
      </w:r>
      <w:r w:rsidR="004343FD">
        <w:rPr>
          <w:rFonts w:ascii="Times New Roman" w:hAnsi="Times New Roman" w:cs="Times New Roman"/>
          <w:sz w:val="24"/>
        </w:rPr>
        <w:t xml:space="preserve"> </w:t>
      </w:r>
      <w:r w:rsidR="004343FD" w:rsidRPr="004343FD">
        <w:rPr>
          <w:rFonts w:ascii="Times New Roman" w:hAnsi="Times New Roman" w:cs="Times New Roman"/>
          <w:sz w:val="24"/>
          <w:szCs w:val="24"/>
        </w:rPr>
        <w:t xml:space="preserve">Российская Федерация, 369300, </w:t>
      </w:r>
      <w:proofErr w:type="spellStart"/>
      <w:r w:rsidR="004343FD" w:rsidRPr="004343FD">
        <w:rPr>
          <w:rFonts w:ascii="Times New Roman" w:hAnsi="Times New Roman" w:cs="Times New Roman"/>
          <w:sz w:val="24"/>
          <w:szCs w:val="24"/>
        </w:rPr>
        <w:t>КарачаевоЧеркесская</w:t>
      </w:r>
      <w:proofErr w:type="spellEnd"/>
      <w:r w:rsidR="004343FD" w:rsidRPr="004343FD">
        <w:rPr>
          <w:rFonts w:ascii="Times New Roman" w:hAnsi="Times New Roman" w:cs="Times New Roman"/>
          <w:sz w:val="24"/>
          <w:szCs w:val="24"/>
        </w:rPr>
        <w:t xml:space="preserve"> республика, </w:t>
      </w:r>
      <w:proofErr w:type="spellStart"/>
      <w:r w:rsidR="004343FD" w:rsidRPr="004343FD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4343FD" w:rsidRPr="004343FD">
        <w:rPr>
          <w:rFonts w:ascii="Times New Roman" w:hAnsi="Times New Roman" w:cs="Times New Roman"/>
          <w:sz w:val="24"/>
          <w:szCs w:val="24"/>
        </w:rPr>
        <w:t>-</w:t>
      </w:r>
      <w:r w:rsidR="00434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3FD" w:rsidRPr="004343FD">
        <w:rPr>
          <w:rFonts w:ascii="Times New Roman" w:hAnsi="Times New Roman" w:cs="Times New Roman"/>
          <w:sz w:val="24"/>
          <w:szCs w:val="24"/>
        </w:rPr>
        <w:t>Джегутинский</w:t>
      </w:r>
      <w:proofErr w:type="spellEnd"/>
      <w:r w:rsidR="004343FD" w:rsidRPr="004343FD">
        <w:rPr>
          <w:rFonts w:ascii="Times New Roman" w:hAnsi="Times New Roman" w:cs="Times New Roman"/>
          <w:sz w:val="24"/>
          <w:szCs w:val="24"/>
        </w:rPr>
        <w:t xml:space="preserve"> район, г. </w:t>
      </w:r>
      <w:proofErr w:type="spellStart"/>
      <w:r w:rsidR="004343FD" w:rsidRPr="004343FD">
        <w:rPr>
          <w:rFonts w:ascii="Times New Roman" w:hAnsi="Times New Roman" w:cs="Times New Roman"/>
          <w:sz w:val="24"/>
          <w:szCs w:val="24"/>
        </w:rPr>
        <w:t>Усть-Джегута</w:t>
      </w:r>
      <w:proofErr w:type="spellEnd"/>
      <w:r w:rsidR="004343FD" w:rsidRPr="004343FD">
        <w:rPr>
          <w:rFonts w:ascii="Times New Roman" w:hAnsi="Times New Roman" w:cs="Times New Roman"/>
          <w:sz w:val="24"/>
          <w:szCs w:val="24"/>
        </w:rPr>
        <w:t xml:space="preserve">, участок Промплощадка </w:t>
      </w:r>
      <w:proofErr w:type="spellStart"/>
      <w:r w:rsidR="004343FD" w:rsidRPr="004343FD">
        <w:rPr>
          <w:rFonts w:ascii="Times New Roman" w:hAnsi="Times New Roman" w:cs="Times New Roman"/>
          <w:sz w:val="24"/>
          <w:szCs w:val="24"/>
        </w:rPr>
        <w:t>цемзавода</w:t>
      </w:r>
      <w:proofErr w:type="spellEnd"/>
    </w:p>
    <w:p w:rsidR="008C40A0" w:rsidRDefault="008C40A0" w:rsidP="006435DD">
      <w:pPr>
        <w:pStyle w:val="af1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6435DD" w:rsidRPr="004045A2" w:rsidRDefault="006435DD" w:rsidP="006435DD">
      <w:pPr>
        <w:pStyle w:val="af1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2C4B9D">
        <w:rPr>
          <w:rFonts w:ascii="Times New Roman" w:hAnsi="Times New Roman" w:cs="Times New Roman"/>
          <w:sz w:val="24"/>
        </w:rPr>
        <w:t>Период выполнения работ:</w:t>
      </w:r>
      <w:r w:rsidR="00D563FD" w:rsidRPr="002C4B9D">
        <w:rPr>
          <w:rFonts w:ascii="Times New Roman" w:hAnsi="Times New Roman" w:cs="Times New Roman"/>
          <w:sz w:val="24"/>
        </w:rPr>
        <w:t xml:space="preserve"> </w:t>
      </w:r>
      <w:r w:rsidR="004045A2" w:rsidRPr="008E157E">
        <w:rPr>
          <w:rFonts w:ascii="Times New Roman" w:hAnsi="Times New Roman" w:cs="Times New Roman"/>
          <w:sz w:val="24"/>
        </w:rPr>
        <w:t>20</w:t>
      </w:r>
      <w:r w:rsidR="004343FD">
        <w:rPr>
          <w:rFonts w:ascii="Times New Roman" w:hAnsi="Times New Roman" w:cs="Times New Roman"/>
          <w:sz w:val="24"/>
        </w:rPr>
        <w:t>25</w:t>
      </w:r>
      <w:r w:rsidR="004045A2" w:rsidRPr="008E157E">
        <w:rPr>
          <w:rFonts w:ascii="Times New Roman" w:hAnsi="Times New Roman" w:cs="Times New Roman"/>
          <w:sz w:val="24"/>
        </w:rPr>
        <w:t xml:space="preserve"> </w:t>
      </w:r>
      <w:r w:rsidR="00CE2599">
        <w:rPr>
          <w:rFonts w:ascii="Times New Roman" w:hAnsi="Times New Roman" w:cs="Times New Roman"/>
          <w:sz w:val="24"/>
        </w:rPr>
        <w:t>год</w:t>
      </w:r>
    </w:p>
    <w:p w:rsidR="008C40A0" w:rsidRDefault="008C40A0" w:rsidP="006435DD">
      <w:pPr>
        <w:pStyle w:val="af1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6435DD" w:rsidRPr="002C4B9D" w:rsidRDefault="006435DD" w:rsidP="006435DD">
      <w:pPr>
        <w:pStyle w:val="af1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2C4B9D">
        <w:rPr>
          <w:rFonts w:ascii="Times New Roman" w:hAnsi="Times New Roman" w:cs="Times New Roman"/>
          <w:sz w:val="24"/>
        </w:rPr>
        <w:t>Ориентировочный срок заключения договора:</w:t>
      </w:r>
      <w:r w:rsidR="00D563FD" w:rsidRPr="002C4B9D">
        <w:rPr>
          <w:rFonts w:ascii="Times New Roman" w:hAnsi="Times New Roman" w:cs="Times New Roman"/>
          <w:sz w:val="24"/>
        </w:rPr>
        <w:t xml:space="preserve"> </w:t>
      </w:r>
      <w:r w:rsidR="004343FD">
        <w:rPr>
          <w:rFonts w:ascii="Times New Roman" w:hAnsi="Times New Roman" w:cs="Times New Roman"/>
          <w:sz w:val="24"/>
        </w:rPr>
        <w:t>март 2025 г.</w:t>
      </w:r>
    </w:p>
    <w:p w:rsidR="006435DD" w:rsidRPr="002C4B9D" w:rsidRDefault="006435DD" w:rsidP="006435DD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C1579" w:rsidRDefault="007E176F" w:rsidP="00CA09E4">
      <w:pPr>
        <w:pStyle w:val="af1"/>
        <w:numPr>
          <w:ilvl w:val="0"/>
          <w:numId w:val="2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C4B9D">
        <w:rPr>
          <w:rFonts w:ascii="Times New Roman" w:hAnsi="Times New Roman" w:cs="Times New Roman"/>
          <w:b/>
          <w:sz w:val="24"/>
          <w:u w:val="single"/>
        </w:rPr>
        <w:t>Требования, предъявляемые к предмету закупки</w:t>
      </w:r>
    </w:p>
    <w:p w:rsidR="002C4B9D" w:rsidRPr="002C4B9D" w:rsidRDefault="002C4B9D" w:rsidP="002C4B9D">
      <w:pPr>
        <w:pStyle w:val="af1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C1579" w:rsidRPr="002C4B9D" w:rsidRDefault="007E176F" w:rsidP="005638AD">
      <w:pPr>
        <w:pStyle w:val="af1"/>
        <w:numPr>
          <w:ilvl w:val="1"/>
          <w:numId w:val="6"/>
        </w:numPr>
        <w:spacing w:after="0" w:line="240" w:lineRule="auto"/>
        <w:ind w:left="426" w:hanging="502"/>
        <w:rPr>
          <w:rFonts w:ascii="Times New Roman" w:hAnsi="Times New Roman" w:cs="Times New Roman"/>
          <w:sz w:val="24"/>
        </w:rPr>
      </w:pPr>
      <w:r w:rsidRPr="002C4B9D">
        <w:rPr>
          <w:rFonts w:ascii="Times New Roman" w:hAnsi="Times New Roman" w:cs="Times New Roman"/>
          <w:sz w:val="24"/>
        </w:rPr>
        <w:t>Наименование, основные характеристики и объемы выполняемых работ:</w:t>
      </w:r>
    </w:p>
    <w:p w:rsidR="005638AD" w:rsidRDefault="005638AD" w:rsidP="005638AD">
      <w:pPr>
        <w:pStyle w:val="af1"/>
        <w:tabs>
          <w:tab w:val="left" w:pos="284"/>
        </w:tabs>
        <w:spacing w:after="0" w:line="240" w:lineRule="auto"/>
        <w:ind w:left="1076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2520"/>
        <w:gridCol w:w="6845"/>
      </w:tblGrid>
      <w:tr w:rsidR="002A279E" w:rsidTr="006B493C">
        <w:tc>
          <w:tcPr>
            <w:tcW w:w="773" w:type="dxa"/>
            <w:vAlign w:val="center"/>
          </w:tcPr>
          <w:p w:rsidR="002A279E" w:rsidRPr="0041030D" w:rsidRDefault="002A279E" w:rsidP="008A1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RANGE!A2:C14"/>
            <w:r w:rsidRPr="0041030D">
              <w:rPr>
                <w:rFonts w:ascii="Times New Roman" w:hAnsi="Times New Roman" w:cs="Times New Roman"/>
                <w:b/>
                <w:bCs/>
              </w:rPr>
              <w:t>№ п/п</w:t>
            </w:r>
            <w:bookmarkEnd w:id="0"/>
          </w:p>
        </w:tc>
        <w:tc>
          <w:tcPr>
            <w:tcW w:w="2520" w:type="dxa"/>
            <w:vAlign w:val="center"/>
          </w:tcPr>
          <w:p w:rsidR="002A279E" w:rsidRPr="0041030D" w:rsidRDefault="002A279E" w:rsidP="008A1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30D">
              <w:rPr>
                <w:rFonts w:ascii="Times New Roman" w:hAnsi="Times New Roman" w:cs="Times New Roman"/>
                <w:b/>
                <w:bCs/>
              </w:rPr>
              <w:t>Перечень основных данных и требований</w:t>
            </w:r>
          </w:p>
        </w:tc>
        <w:tc>
          <w:tcPr>
            <w:tcW w:w="6845" w:type="dxa"/>
            <w:vAlign w:val="center"/>
          </w:tcPr>
          <w:p w:rsidR="002A279E" w:rsidRPr="0041030D" w:rsidRDefault="002A279E" w:rsidP="008A1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30D">
              <w:rPr>
                <w:rFonts w:ascii="Times New Roman" w:hAnsi="Times New Roman" w:cs="Times New Roman"/>
                <w:b/>
                <w:bCs/>
              </w:rPr>
              <w:t>Основные данные и требования</w:t>
            </w:r>
          </w:p>
        </w:tc>
      </w:tr>
      <w:tr w:rsidR="002A279E" w:rsidTr="006B493C">
        <w:tc>
          <w:tcPr>
            <w:tcW w:w="773" w:type="dxa"/>
          </w:tcPr>
          <w:p w:rsidR="002A279E" w:rsidRPr="0041030D" w:rsidRDefault="002A279E" w:rsidP="00480E37">
            <w:pPr>
              <w:jc w:val="center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3.</w:t>
            </w:r>
            <w:r w:rsidR="007A4512" w:rsidRPr="0041030D"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2520" w:type="dxa"/>
          </w:tcPr>
          <w:p w:rsidR="002A279E" w:rsidRPr="0041030D" w:rsidRDefault="002A279E" w:rsidP="00480E37">
            <w:pPr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Краткие характеристики выполняемых работ</w:t>
            </w:r>
          </w:p>
        </w:tc>
        <w:tc>
          <w:tcPr>
            <w:tcW w:w="6845" w:type="dxa"/>
            <w:vAlign w:val="center"/>
          </w:tcPr>
          <w:p w:rsidR="002A279E" w:rsidRPr="0041030D" w:rsidRDefault="002A279E" w:rsidP="00480E37">
            <w:pPr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Состав работ:</w:t>
            </w:r>
          </w:p>
          <w:p w:rsidR="008E157E" w:rsidRPr="0098661D" w:rsidRDefault="003E4C08" w:rsidP="00480E37">
            <w:pPr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Перевозка д</w:t>
            </w:r>
            <w:r w:rsidR="008E157E" w:rsidRPr="0041030D">
              <w:rPr>
                <w:rFonts w:ascii="Times New Roman" w:hAnsi="Times New Roman" w:cs="Times New Roman"/>
              </w:rPr>
              <w:t>изельного топлива</w:t>
            </w:r>
          </w:p>
          <w:p w:rsidR="002A279E" w:rsidRPr="0041030D" w:rsidRDefault="002A279E" w:rsidP="00480E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>Характеристика дорог – дорог</w:t>
            </w:r>
            <w:r w:rsidR="0098661D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41030D">
              <w:rPr>
                <w:rFonts w:ascii="Times New Roman" w:hAnsi="Times New Roman" w:cs="Times New Roman"/>
                <w:color w:val="000000" w:themeColor="text1"/>
              </w:rPr>
              <w:t xml:space="preserve"> общего пользования</w:t>
            </w:r>
            <w:r w:rsidR="00D508F6" w:rsidRPr="0041030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4103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A279E" w:rsidRPr="0041030D" w:rsidRDefault="00D508F6" w:rsidP="00480E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>Режим движения в соответствии с правилами ПДД РФ.</w:t>
            </w:r>
          </w:p>
          <w:p w:rsidR="002A279E" w:rsidRPr="0041030D" w:rsidRDefault="00D508F6" w:rsidP="00235C1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>Тип автотранспортного средства:</w:t>
            </w:r>
            <w:r w:rsidR="00DC14AD" w:rsidRPr="0041030D">
              <w:rPr>
                <w:rFonts w:ascii="Times New Roman" w:hAnsi="Times New Roman" w:cs="Times New Roman"/>
                <w:color w:val="000000" w:themeColor="text1"/>
              </w:rPr>
              <w:t xml:space="preserve"> Автоцистерна</w:t>
            </w:r>
            <w:r w:rsidR="00F74983">
              <w:rPr>
                <w:rFonts w:ascii="Times New Roman" w:hAnsi="Times New Roman" w:cs="Times New Roman"/>
                <w:color w:val="000000" w:themeColor="text1"/>
              </w:rPr>
              <w:t xml:space="preserve"> с оборудованием для перекачки топлива в емкости Заказчика.</w:t>
            </w:r>
          </w:p>
        </w:tc>
      </w:tr>
      <w:tr w:rsidR="002A279E" w:rsidTr="006B493C">
        <w:trPr>
          <w:trHeight w:val="267"/>
        </w:trPr>
        <w:tc>
          <w:tcPr>
            <w:tcW w:w="773" w:type="dxa"/>
          </w:tcPr>
          <w:p w:rsidR="002A279E" w:rsidRPr="0041030D" w:rsidRDefault="007A4512" w:rsidP="007A4512">
            <w:pPr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520" w:type="dxa"/>
          </w:tcPr>
          <w:p w:rsidR="002A279E" w:rsidRPr="0041030D" w:rsidRDefault="002A279E" w:rsidP="00480E37">
            <w:pPr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Количество и период выполняемых работ</w:t>
            </w:r>
          </w:p>
        </w:tc>
        <w:tc>
          <w:tcPr>
            <w:tcW w:w="6845" w:type="dxa"/>
            <w:vAlign w:val="center"/>
          </w:tcPr>
          <w:p w:rsidR="0092169D" w:rsidRPr="0041030D" w:rsidRDefault="00DC14AD" w:rsidP="0092169D">
            <w:pPr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>Ориентировочный</w:t>
            </w:r>
            <w:r w:rsidR="00E66D42" w:rsidRPr="0041030D">
              <w:rPr>
                <w:rFonts w:ascii="Times New Roman" w:hAnsi="Times New Roman" w:cs="Times New Roman"/>
                <w:color w:val="000000" w:themeColor="text1"/>
              </w:rPr>
              <w:t xml:space="preserve"> о</w:t>
            </w:r>
            <w:r w:rsidR="002A279E" w:rsidRPr="0041030D">
              <w:rPr>
                <w:rFonts w:ascii="Times New Roman" w:hAnsi="Times New Roman" w:cs="Times New Roman"/>
                <w:color w:val="000000" w:themeColor="text1"/>
              </w:rPr>
              <w:t xml:space="preserve">бъём </w:t>
            </w:r>
            <w:r w:rsidRPr="0041030D">
              <w:rPr>
                <w:rFonts w:ascii="Times New Roman" w:hAnsi="Times New Roman" w:cs="Times New Roman"/>
                <w:color w:val="000000" w:themeColor="text1"/>
              </w:rPr>
              <w:t xml:space="preserve">ежемесячной </w:t>
            </w:r>
            <w:r w:rsidR="0092169D" w:rsidRPr="0041030D">
              <w:rPr>
                <w:rFonts w:ascii="Times New Roman" w:hAnsi="Times New Roman" w:cs="Times New Roman"/>
              </w:rPr>
              <w:t>поставки</w:t>
            </w:r>
            <w:r w:rsidR="002A279E" w:rsidRPr="0041030D">
              <w:rPr>
                <w:rFonts w:ascii="Times New Roman" w:hAnsi="Times New Roman" w:cs="Times New Roman"/>
              </w:rPr>
              <w:t xml:space="preserve"> </w:t>
            </w:r>
            <w:r w:rsidR="00175862">
              <w:rPr>
                <w:rFonts w:ascii="Times New Roman" w:hAnsi="Times New Roman" w:cs="Times New Roman"/>
              </w:rPr>
              <w:t xml:space="preserve">не менее </w:t>
            </w:r>
            <w:r w:rsidR="009963B2">
              <w:rPr>
                <w:rFonts w:ascii="Times New Roman" w:hAnsi="Times New Roman" w:cs="Times New Roman"/>
              </w:rPr>
              <w:t>1</w:t>
            </w:r>
            <w:r w:rsidR="00E66D42" w:rsidRPr="0041030D">
              <w:rPr>
                <w:rFonts w:ascii="Times New Roman" w:hAnsi="Times New Roman" w:cs="Times New Roman"/>
              </w:rPr>
              <w:t>00 т</w:t>
            </w:r>
            <w:r w:rsidR="002A279E" w:rsidRPr="0041030D">
              <w:rPr>
                <w:rFonts w:ascii="Times New Roman" w:hAnsi="Times New Roman" w:cs="Times New Roman"/>
              </w:rPr>
              <w:t>.</w:t>
            </w:r>
            <w:r w:rsidR="00175862">
              <w:rPr>
                <w:rFonts w:ascii="Times New Roman" w:hAnsi="Times New Roman" w:cs="Times New Roman"/>
              </w:rPr>
              <w:t>,</w:t>
            </w:r>
            <w:r w:rsidR="002A279E" w:rsidRPr="0041030D">
              <w:rPr>
                <w:rFonts w:ascii="Times New Roman" w:hAnsi="Times New Roman" w:cs="Times New Roman"/>
              </w:rPr>
              <w:t xml:space="preserve"> </w:t>
            </w:r>
            <w:r w:rsidR="0098661D" w:rsidRPr="0098661D">
              <w:rPr>
                <w:rFonts w:ascii="Times New Roman" w:hAnsi="Times New Roman" w:cs="Times New Roman"/>
              </w:rPr>
              <w:t>перевозка по согласованному графику с Заказчиком, но не более 25 дней с даты направления заявки на перевозку</w:t>
            </w:r>
          </w:p>
          <w:p w:rsidR="00DC14AD" w:rsidRPr="0041030D" w:rsidRDefault="00DC14AD" w:rsidP="00DC14AD">
            <w:pPr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 xml:space="preserve">Ориентировочная периодичность поставки – </w:t>
            </w:r>
            <w:r w:rsidR="0098661D">
              <w:rPr>
                <w:rFonts w:ascii="Times New Roman" w:hAnsi="Times New Roman" w:cs="Times New Roman"/>
              </w:rPr>
              <w:t>3</w:t>
            </w:r>
            <w:r w:rsidRPr="0041030D">
              <w:rPr>
                <w:rFonts w:ascii="Times New Roman" w:hAnsi="Times New Roman" w:cs="Times New Roman"/>
              </w:rPr>
              <w:t xml:space="preserve"> рейсов в месяц</w:t>
            </w:r>
          </w:p>
          <w:p w:rsidR="002A279E" w:rsidRPr="0041030D" w:rsidRDefault="002A279E" w:rsidP="00DC14AD">
            <w:pPr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 xml:space="preserve">Период работ </w:t>
            </w:r>
            <w:r w:rsidR="0098661D">
              <w:rPr>
                <w:rFonts w:ascii="Times New Roman" w:hAnsi="Times New Roman" w:cs="Times New Roman"/>
              </w:rPr>
              <w:t>2025</w:t>
            </w:r>
            <w:r w:rsidR="00DC14AD" w:rsidRPr="0041030D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A279E" w:rsidRPr="00FF599D" w:rsidTr="006B493C">
        <w:tc>
          <w:tcPr>
            <w:tcW w:w="773" w:type="dxa"/>
          </w:tcPr>
          <w:p w:rsidR="002A279E" w:rsidRPr="0041030D" w:rsidRDefault="007A4512" w:rsidP="00480E37">
            <w:pPr>
              <w:jc w:val="center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520" w:type="dxa"/>
          </w:tcPr>
          <w:p w:rsidR="002A279E" w:rsidRPr="0041030D" w:rsidRDefault="002A279E" w:rsidP="00480E37">
            <w:pPr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Характеристика груза</w:t>
            </w:r>
          </w:p>
        </w:tc>
        <w:tc>
          <w:tcPr>
            <w:tcW w:w="6845" w:type="dxa"/>
            <w:vAlign w:val="center"/>
          </w:tcPr>
          <w:p w:rsidR="002A279E" w:rsidRPr="0041030D" w:rsidRDefault="00056C64" w:rsidP="004863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 xml:space="preserve">Общая характеристика груза: </w:t>
            </w:r>
            <w:r w:rsidR="00486366" w:rsidRPr="0041030D">
              <w:rPr>
                <w:rFonts w:ascii="Times New Roman" w:hAnsi="Times New Roman" w:cs="Times New Roman"/>
                <w:color w:val="000000" w:themeColor="text1"/>
              </w:rPr>
              <w:t>Нефтепродукты (Дизельное топливо</w:t>
            </w:r>
            <w:r w:rsidR="0098661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2A279E" w:rsidTr="005C7460">
        <w:trPr>
          <w:trHeight w:val="134"/>
        </w:trPr>
        <w:tc>
          <w:tcPr>
            <w:tcW w:w="773" w:type="dxa"/>
          </w:tcPr>
          <w:p w:rsidR="002A279E" w:rsidRPr="0041030D" w:rsidRDefault="007A4512" w:rsidP="007A4512">
            <w:pPr>
              <w:jc w:val="center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lastRenderedPageBreak/>
              <w:t>3.1.3</w:t>
            </w:r>
          </w:p>
        </w:tc>
        <w:tc>
          <w:tcPr>
            <w:tcW w:w="2520" w:type="dxa"/>
          </w:tcPr>
          <w:p w:rsidR="002A279E" w:rsidRPr="0041030D" w:rsidRDefault="002A279E" w:rsidP="00480E37">
            <w:pPr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 xml:space="preserve">Требования к режиму работы </w:t>
            </w:r>
          </w:p>
        </w:tc>
        <w:tc>
          <w:tcPr>
            <w:tcW w:w="6845" w:type="dxa"/>
            <w:vAlign w:val="center"/>
          </w:tcPr>
          <w:p w:rsidR="002A279E" w:rsidRPr="0041030D" w:rsidRDefault="002A279E" w:rsidP="00EC4001">
            <w:pPr>
              <w:rPr>
                <w:rFonts w:ascii="Times New Roman" w:hAnsi="Times New Roman" w:cs="Times New Roman"/>
                <w:color w:val="FF0000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 xml:space="preserve">Режим работы </w:t>
            </w:r>
            <w:r w:rsidR="00EC4001" w:rsidRPr="0041030D">
              <w:rPr>
                <w:rFonts w:ascii="Times New Roman" w:hAnsi="Times New Roman" w:cs="Times New Roman"/>
                <w:color w:val="000000" w:themeColor="text1"/>
              </w:rPr>
              <w:t>с 8.00-16.00</w:t>
            </w:r>
          </w:p>
        </w:tc>
      </w:tr>
      <w:tr w:rsidR="002A279E" w:rsidRPr="00D207C4" w:rsidTr="006B493C">
        <w:tc>
          <w:tcPr>
            <w:tcW w:w="773" w:type="dxa"/>
          </w:tcPr>
          <w:p w:rsidR="002A279E" w:rsidRPr="0041030D" w:rsidRDefault="000F5534" w:rsidP="000F5534">
            <w:pPr>
              <w:jc w:val="center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3.1.4</w:t>
            </w:r>
            <w:r w:rsidR="002A279E" w:rsidRPr="00410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2A279E" w:rsidRPr="0041030D" w:rsidRDefault="002A279E" w:rsidP="00480E37">
            <w:pPr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Требования по объёму гарантий качества</w:t>
            </w:r>
          </w:p>
        </w:tc>
        <w:tc>
          <w:tcPr>
            <w:tcW w:w="6845" w:type="dxa"/>
            <w:vAlign w:val="center"/>
          </w:tcPr>
          <w:p w:rsidR="0041030D" w:rsidRPr="0041030D" w:rsidRDefault="0041030D" w:rsidP="00480E37">
            <w:pPr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Автотранспорт, предоставленный Подрядчиком под погрузку, должен подаваться в технически исправном состоянии, соответствовать требованиям ДОПОГ «</w:t>
            </w:r>
            <w:r w:rsidRPr="0041030D">
              <w:rPr>
                <w:rFonts w:ascii="Times New Roman" w:hAnsi="Times New Roman" w:cs="Times New Roman"/>
                <w:bCs/>
              </w:rPr>
              <w:t>Европейского соглашения о международной дорожной перевозке опасных грузов»</w:t>
            </w:r>
            <w:r w:rsidRPr="0041030D">
              <w:rPr>
                <w:rFonts w:ascii="Times New Roman" w:hAnsi="Times New Roman" w:cs="Times New Roman"/>
              </w:rPr>
              <w:t>, с действующим на дату погрузки свидетельством о поверке автомобильной цистерны, оформленном в установленном порядке. В случае утраты налитого груза из автотранспорта (автоцистерны) по причине технической неисправности или непригодности транспортного средства, все риски несет Подрядчик.</w:t>
            </w:r>
          </w:p>
          <w:p w:rsidR="0041030D" w:rsidRPr="0041030D" w:rsidRDefault="0041030D" w:rsidP="00480E37">
            <w:pPr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Автотранспортное средство (далее - АТС) прошло предрейсовый контроль технического состояния и периодическое техобслуживание. Секции автоцистерны подготовлены для налива планируемого нефтепродукта в соответствии с требованиями ГОСТ 1510-84 (концентрация паров газоопасной среды секций не превышает 2 г / м3);</w:t>
            </w:r>
          </w:p>
          <w:p w:rsidR="0041030D" w:rsidRDefault="0041030D" w:rsidP="0041030D">
            <w:pPr>
              <w:pStyle w:val="ab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1030D">
              <w:rPr>
                <w:rFonts w:ascii="Times New Roman" w:hAnsi="Times New Roman" w:cs="Times New Roman"/>
              </w:rPr>
              <w:t>се АТС оборудованы шинами, соответствующими дорожным, метеорологическим условиям и времени года в соответствии с требованиями постановления Правительства РФ от 23.10.1993 № 1090 «Основные положения по допуску транспортных средств к эксплуатации и обязанности должностных лиц по обеспечению безопасности дорожного движения»;</w:t>
            </w:r>
          </w:p>
          <w:p w:rsidR="0041030D" w:rsidRPr="0041030D" w:rsidRDefault="0041030D" w:rsidP="0041030D">
            <w:pPr>
              <w:pStyle w:val="ab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1030D">
              <w:rPr>
                <w:rFonts w:ascii="Times New Roman" w:hAnsi="Times New Roman" w:cs="Times New Roman"/>
              </w:rPr>
              <w:t>одители прошли предрейсовый (о чем имеется отметка в путевом листе) и периодический медицинский осмотры, не имеют медицинских противопоказаний, не находятся под воздействием алкоголя, наркотических веществ или медицинских препаратов и не испытывают утомление;</w:t>
            </w:r>
          </w:p>
          <w:p w:rsidR="0041030D" w:rsidRPr="0041030D" w:rsidRDefault="0041030D" w:rsidP="0041030D">
            <w:pPr>
              <w:pStyle w:val="ab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1030D">
              <w:rPr>
                <w:rFonts w:ascii="Times New Roman" w:hAnsi="Times New Roman" w:cs="Times New Roman"/>
              </w:rPr>
              <w:t>емни безопасности установлены, находятся в работоспособном состоянии и используются водителем и всеми пассажирами;</w:t>
            </w:r>
          </w:p>
          <w:p w:rsidR="0041030D" w:rsidRDefault="0041030D" w:rsidP="0041030D">
            <w:pPr>
              <w:pStyle w:val="ab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1030D">
              <w:rPr>
                <w:rFonts w:ascii="Times New Roman" w:hAnsi="Times New Roman" w:cs="Times New Roman"/>
              </w:rPr>
              <w:t>еревозка крупногабаритных и тяжеловесных грузов осуществляется в соответствии с требованиями действующих нормативно-правовых актов Российской Федерации, регламентирующих данные виды перевозок автомобильным транспортом;</w:t>
            </w:r>
          </w:p>
          <w:p w:rsidR="0041030D" w:rsidRPr="0041030D" w:rsidRDefault="0041030D" w:rsidP="0041030D">
            <w:pPr>
              <w:pStyle w:val="ab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1030D">
              <w:rPr>
                <w:rFonts w:ascii="Times New Roman" w:hAnsi="Times New Roman" w:cs="Times New Roman"/>
              </w:rPr>
              <w:t>се АТС, кроме легковых автомобилей, должны быть оборудованы сертифицированными искрогасителями, либо глушителями со встроенными искрогасителями/системой холодного выхлопа, конструкция которых подтверждена Одобрением типа транспортного средства (ОТТС) либо заводом-изготовителем;</w:t>
            </w:r>
          </w:p>
          <w:p w:rsidR="0041030D" w:rsidRPr="0041030D" w:rsidRDefault="0041030D" w:rsidP="0041030D">
            <w:pPr>
              <w:pStyle w:val="ab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41030D">
              <w:rPr>
                <w:rFonts w:ascii="Times New Roman" w:hAnsi="Times New Roman" w:cs="Times New Roman"/>
              </w:rPr>
              <w:t>истерны должны иметь оборудование для аварийного слива нефтепродуктов;</w:t>
            </w:r>
          </w:p>
          <w:p w:rsidR="0041030D" w:rsidRPr="0041030D" w:rsidRDefault="0041030D" w:rsidP="0041030D">
            <w:pPr>
              <w:pStyle w:val="ab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1030D">
              <w:rPr>
                <w:rFonts w:ascii="Times New Roman" w:hAnsi="Times New Roman" w:cs="Times New Roman"/>
              </w:rPr>
              <w:t>орпуса, люки и соединения элементов цистерны должны быть герметичны, и не давать протечек в случае опрокидывания;</w:t>
            </w:r>
          </w:p>
          <w:p w:rsidR="0041030D" w:rsidRPr="0041030D" w:rsidRDefault="0041030D" w:rsidP="0041030D">
            <w:pPr>
              <w:pStyle w:val="ab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lastRenderedPageBreak/>
              <w:t>АТС не должен иметь видимых следов протечки топлива, масел и других специальных жидкостей из узлов и агрегатов;</w:t>
            </w:r>
          </w:p>
          <w:p w:rsidR="0041030D" w:rsidRPr="0041030D" w:rsidRDefault="0041030D" w:rsidP="0041030D">
            <w:pPr>
              <w:pStyle w:val="ab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в АТС имеется аптечка первой помощи;</w:t>
            </w:r>
          </w:p>
          <w:p w:rsidR="0041030D" w:rsidRPr="0041030D" w:rsidRDefault="0041030D" w:rsidP="0041030D">
            <w:pPr>
              <w:pStyle w:val="ab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АТС должны комплектоваться огнетушителями: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- автоцистерны для перевозки нефтепродуктов и транспортные средства для перевозки опасных грузов должны оснащаться, как минимум, двумя огнетушителями типа ОП-6: один должен находиться на шасси, а второй - на цистерне или в кузове с грузом;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- на большегрузных внедорожных автомобилях-самосвалах должен быть установлен один огнетушитель типа ОП-5.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Для использования в АТС допускаются только исправные огнетушители, прошедшие сертификацию в установленном порядке и рекомендованные изготовителем для применения на транспортных средствах. Использование огнетушителей без пломб и/или с истекшими сроками годности, а также с нечитаемой маркировкой не допускается;</w:t>
            </w:r>
          </w:p>
          <w:p w:rsidR="0041030D" w:rsidRPr="0041030D" w:rsidRDefault="0041030D" w:rsidP="0041030D">
            <w:pPr>
              <w:pStyle w:val="ab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1030D">
              <w:rPr>
                <w:rFonts w:ascii="Times New Roman" w:hAnsi="Times New Roman" w:cs="Times New Roman"/>
              </w:rPr>
              <w:t>меется не менее двух противооткатных упоров на каждое транспортное средство, размеры упоров должны соответствовать типу транспортного средства и диаметру его колес;</w:t>
            </w:r>
          </w:p>
          <w:p w:rsidR="0041030D" w:rsidRPr="0041030D" w:rsidRDefault="0041030D" w:rsidP="0041030D">
            <w:pPr>
              <w:pStyle w:val="ab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1030D">
              <w:rPr>
                <w:rFonts w:ascii="Times New Roman" w:hAnsi="Times New Roman" w:cs="Times New Roman"/>
              </w:rPr>
              <w:t>меются два фонаря автономного питания с мигающими (или постоянными) огнями оранжевого света;</w:t>
            </w:r>
          </w:p>
          <w:p w:rsidR="0041030D" w:rsidRPr="0041030D" w:rsidRDefault="0041030D" w:rsidP="0041030D">
            <w:pPr>
              <w:pStyle w:val="ab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1030D">
              <w:rPr>
                <w:rFonts w:ascii="Times New Roman" w:hAnsi="Times New Roman" w:cs="Times New Roman"/>
              </w:rPr>
              <w:t>меются две коррозионно-устойчивых пластины для заземления с обеих сторон цистерны в районе технологического шкафа: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- для алюминиевых цистерн: алюминиевая пластина толщиной не менее 4 мм;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- для стальных цистерн: медная/латунная пластина толщиной не менее 4 мм.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Место крепления пластин непосредственно к сосуду цистерны, либо части автоцистерны / ППЦ / ПЦ соединенной с сосудом сварным швом, обеспечение сопротивления между сосудом ППЦ и пластиной заземления ППЦ не более 0,03 Ом.</w:t>
            </w:r>
          </w:p>
          <w:p w:rsidR="0041030D" w:rsidRPr="0041030D" w:rsidRDefault="0041030D" w:rsidP="0041030D">
            <w:pPr>
              <w:pStyle w:val="ab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1030D">
              <w:rPr>
                <w:rFonts w:ascii="Times New Roman" w:hAnsi="Times New Roman" w:cs="Times New Roman"/>
              </w:rPr>
              <w:t>меется страховочная привязь для осуществления работ на высоте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5.11.7. Соблюдать следующий скоростной режим на территории объектов Поставщика/грузоотправителя: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а) на открытых участках объектов – не более 20 км/ч, если иное не регламентируют дорожные знаки на территории завода;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 xml:space="preserve">б) на территории установок и во внутренних помещениях объектов – не более 5 км/ч; 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 xml:space="preserve">в) на участках с недостаточной видимостью – не более 5 км/ч; 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г) при отсутствии видимости движение запрещается;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lastRenderedPageBreak/>
              <w:t>5.11.8. Обеспечить соблюдение водителями АТС, находящихся на территории Поставщика/грузоотправителя/ привлекаемых ими третьих лиц, в том числе на территории объекта, следующих требований: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а) двигаться только по дорогам и строго по указанному маршруту;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б) при подаче АТС под погрузку-выгрузку, при движении задним ходом в условиях недостаточного обзора, при выезде из ворот водитель обязан воспользоваться помощью других лиц и обязательно подавать двойной звуковой сигнал. Перед началом движения задним ходом обязательна подача двух звуковых сигналов;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в) при перекрытии участков дорог по маршруту движения водителю запрещается продолжать движение. Дежурящие на месте работники военизированного газоспасательного отряда или цеха режима указывают новый маршрут;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г) при остановке АТС водитель, покидая кабину, должен обезопасить его от самопроизвольного движения - выключить зажигание или прекратить подачу топлива, установить рычаг переключения передач (контроллера) в нейтральное положение, затормозить стояночным тормозом. Если АТС стоит даже на незначительном уклоне, необходимо дополнительно поставить под колеса противооткатные упоры (далее башмаки), при наливе и сливе продукции заземлить АТС;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 xml:space="preserve">д) перед осуществлением погрузки-разгрузки, слива-налива, выйти из кабины на все время проведения работ, установить под колеса противооткатные упоры таким образом, чтобы исключить движение АТС в любом направлении и контролировать процесс погрузки транспортного средства. Перед осуществлением погрузочных операций проверить закрытие донных клапанов, шаровых кранов / </w:t>
            </w:r>
            <w:r w:rsidRPr="0041030D">
              <w:rPr>
                <w:rFonts w:ascii="Times New Roman" w:hAnsi="Times New Roman" w:cs="Times New Roman"/>
                <w:lang w:val="en-US"/>
              </w:rPr>
              <w:t>API</w:t>
            </w:r>
            <w:r w:rsidRPr="0041030D">
              <w:rPr>
                <w:rFonts w:ascii="Times New Roman" w:hAnsi="Times New Roman" w:cs="Times New Roman"/>
              </w:rPr>
              <w:t>-клапанов сливных патрубков автоцистерны;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е) перед осуществлением погрузки-разгрузки, слива-налива привести в действие защитное складное перильное ограждение стационарной площадки цистерны, а при подъеме/спуске на площадку цистерны и при нахождении на площадке применять систему обеспечения безопасности работ на высоте, которой оборудована установка погрузки-разгрузки, слива-налива нефтепродукта, и защитную каску с подбородочным ремешком;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ж) передвигаться по территории объектов во время, свободное от наливных и погрузочно-разгрузочных/сливо-наливных операций, разрешается только для оформления сопроводительных документов;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з) выполнять все указания работников Поставщика/грузоотправителя, связанные с охраной труда;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и) при проезде железнодорожных путей убедиться в отсутствии с обеих сторон приближающегося поезда;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lastRenderedPageBreak/>
              <w:t>к) при въезде на территорию завода иметь при себе и уметь применять личный фильтрующий противогаз;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 xml:space="preserve">л) находиться в спецодежде из </w:t>
            </w:r>
            <w:proofErr w:type="spellStart"/>
            <w:r w:rsidRPr="0041030D">
              <w:rPr>
                <w:rFonts w:ascii="Times New Roman" w:hAnsi="Times New Roman" w:cs="Times New Roman"/>
              </w:rPr>
              <w:t>антистатичного</w:t>
            </w:r>
            <w:proofErr w:type="spellEnd"/>
            <w:r w:rsidRPr="0041030D">
              <w:rPr>
                <w:rFonts w:ascii="Times New Roman" w:hAnsi="Times New Roman" w:cs="Times New Roman"/>
              </w:rPr>
              <w:t xml:space="preserve"> материала, использовать другие средства индивидуальной защиты: защитные перчатки, ботинки кожаные с жестким </w:t>
            </w:r>
            <w:proofErr w:type="spellStart"/>
            <w:r w:rsidRPr="0041030D">
              <w:rPr>
                <w:rFonts w:ascii="Times New Roman" w:hAnsi="Times New Roman" w:cs="Times New Roman"/>
              </w:rPr>
              <w:t>подноском</w:t>
            </w:r>
            <w:proofErr w:type="spellEnd"/>
            <w:r w:rsidRPr="0041030D">
              <w:rPr>
                <w:rFonts w:ascii="Times New Roman" w:hAnsi="Times New Roman" w:cs="Times New Roman"/>
              </w:rPr>
              <w:t>, очки защитные, куртку и брюки (полукомбинезон).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. Обеспечить исполнение запрета на совершение следующих действий: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а) проезд под знаки «ГАЗ», «</w:t>
            </w:r>
            <w:proofErr w:type="spellStart"/>
            <w:r w:rsidRPr="0041030D">
              <w:rPr>
                <w:rFonts w:ascii="Times New Roman" w:hAnsi="Times New Roman" w:cs="Times New Roman"/>
              </w:rPr>
              <w:t>Загазовано</w:t>
            </w:r>
            <w:proofErr w:type="spellEnd"/>
            <w:r w:rsidRPr="0041030D">
              <w:rPr>
                <w:rFonts w:ascii="Times New Roman" w:hAnsi="Times New Roman" w:cs="Times New Roman"/>
              </w:rPr>
              <w:t>», «Движение запрещено»;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б) остановку и стоянку на обочинах, под эстакадами и коммуникациями, в местах «въезда-выезда», на расстоянии ближе 5-и метров от пожарных гидрантов и водоемов;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в) использование во время движения телефона, в том числе оборудованного техническим устройством, позволяющим вести переговоры без использования рук, при управлении транспортными средствами, а также вблизи и на действующих технологических установках;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г) передачу управления АТС водителям, не имеющим права управления данным транспортным средством;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д) осуществление ремонта, заправки АТС, пользование открытым огнем, в том числе для отогрева АТС;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е) использование АТС при наличии неисправностей, при которых эксплуатация транспортных средств запрещена;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ж) въезд или проход на территорию действующих технологических цехов, установок, резервуарных парков, насосных и других взрывопожароопасных объектов предприятия, не являющихся пунктами назначения, а также на территорию, имеющую сигнальное ограждение;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з) провоз через КПП пассажиров;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и) перемещение или повреждение на полотне дорог, обочинах и прилегающей территории дорожных знаков, указателей противопожарного и технологического оборудования, люков и камер колодцев, пожарных гидрантов, их ограждений и защитных колпаков, а также объектов благоустройства территории;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к) провоз на территорию предприятия канистр или других емкостей для жидкостей вместимостью более 10 литров;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л) мытье рук, спецодежды, транспортных средств нефтепродуктами;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м) проезд с грузом под эстакадами трубопроводов с габаритными размерами по высоте, превышающей указания дорожного знака;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lastRenderedPageBreak/>
              <w:t>н) перекрытие дорог, подъездов;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о) спуск в ямы, котлованы, колодцы, емкости;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п) прием пищи на рабочих местах (в кабине автомобиля);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р) въезд на газоны;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 xml:space="preserve">с) ввоз на территорию Поставщика/грузоотправителя, складирование в непредназначенных для этого местах, уничтожение (сжигание и/или закапывание) любых видов отходов; 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т) использование не по назначению системы канализации и водоснабжения;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у) осуществление действий, приводящих к несанкционированным выбросам в атмосферу, сбросам сточных вод или загрязнению почвы;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ф) проникновение на территорию предприятия и выход с нее, минуя КПП;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 xml:space="preserve">х) провоз через КПП фото- и </w:t>
            </w:r>
            <w:proofErr w:type="gramStart"/>
            <w:r w:rsidRPr="0041030D">
              <w:rPr>
                <w:rFonts w:ascii="Times New Roman" w:hAnsi="Times New Roman" w:cs="Times New Roman"/>
              </w:rPr>
              <w:t>видеокамеры</w:t>
            </w:r>
            <w:proofErr w:type="gramEnd"/>
            <w:r w:rsidRPr="0041030D">
              <w:rPr>
                <w:rFonts w:ascii="Times New Roman" w:hAnsi="Times New Roman" w:cs="Times New Roman"/>
              </w:rPr>
              <w:t xml:space="preserve"> и осуществление фото- и видеосъемки на территории Продавца/грузоотправителя;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ц) употребление спиртных напитков или появление (нахождение) в состоянии алкогольного, наркотического или иного токсического опьянения;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ч) провоз через КПП спиртных напитков и/или наркотических веществ, боеприпасов, оружия и взрывчатых веществ.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5.11.11. Обеспечить выдачу и применение работниками Покупателя/грузополучателя/ привлекаемых или третьих лиц средств индивидуальной и коллективной защиты.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5.11.12. Обеспечить соблюдение работниками Покупателя/грузополучателя/ привлекаемых ими третьих лиц противопожарного режима, в том числе, но не ограничиваясь: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а) запрет на использование открытого огня;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б) запрет курения вне специально оборудованных мест;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в) использовать автоцистерны, соответствующие виду наливаемых нефтепродуктов, подготовленные для налива нефтепродуктов.</w:t>
            </w:r>
          </w:p>
          <w:p w:rsidR="0041030D" w:rsidRPr="0041030D" w:rsidRDefault="0041030D" w:rsidP="0041030D">
            <w:pPr>
              <w:pStyle w:val="ab"/>
              <w:spacing w:before="12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5.11.13. По требованию Поставщика незамедлительно отстранять от исполнения обязанностей работников/сотрудников и иных лиц, привлеченных Покупателем/грузополучателем, в отношении которых у Поставщика возникли подозрения о том, что они находятся в состоянии алкогольного, наркотического и/или токсического опьянения.</w:t>
            </w:r>
          </w:p>
          <w:p w:rsidR="002A279E" w:rsidRPr="0041030D" w:rsidRDefault="002A279E" w:rsidP="00480E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 xml:space="preserve">Работы должны проводиться в строгом соблюдении СНиП, правил пожарной безопасности, правил перевозок грузов автомобильным </w:t>
            </w:r>
            <w:r w:rsidRPr="0041030D">
              <w:rPr>
                <w:rFonts w:ascii="Times New Roman" w:hAnsi="Times New Roman" w:cs="Times New Roman"/>
                <w:color w:val="000000" w:themeColor="text1"/>
              </w:rPr>
              <w:lastRenderedPageBreak/>
              <w:t>транспортом и прочих нормативных документов, в соответствии с действующем законодательством РФ.</w:t>
            </w:r>
          </w:p>
          <w:p w:rsidR="002A279E" w:rsidRPr="0041030D" w:rsidRDefault="002A279E" w:rsidP="00480E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>Подрядчик должен иметь лицензию или свидетельство на осуществление данных видов работ, наличие всех необходимых допусков и аттестаций в соответствии с действующим законодательством.</w:t>
            </w:r>
          </w:p>
          <w:p w:rsidR="002A279E" w:rsidRPr="0041030D" w:rsidRDefault="002A279E" w:rsidP="00480E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>Производить допуск к производству работ на объекте только обученного и аттестованного персонала.</w:t>
            </w:r>
          </w:p>
          <w:p w:rsidR="002A279E" w:rsidRPr="0041030D" w:rsidRDefault="002A279E" w:rsidP="00480E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 xml:space="preserve">Подрядчик имеет право привлекать к работам третьих лиц по согласованию с Заказчиком. </w:t>
            </w:r>
          </w:p>
          <w:p w:rsidR="002A279E" w:rsidRPr="0041030D" w:rsidRDefault="002A279E" w:rsidP="00480E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>Подрядчик обязан назначить уполномоченного представителя на объекте и выдать ему соответствующую доверенность.</w:t>
            </w:r>
          </w:p>
          <w:p w:rsidR="002A279E" w:rsidRPr="0041030D" w:rsidRDefault="002A279E" w:rsidP="00480E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>Наличие опыта выполнения аналогичных работ.</w:t>
            </w:r>
          </w:p>
        </w:tc>
      </w:tr>
      <w:tr w:rsidR="002A279E" w:rsidTr="006B493C">
        <w:tc>
          <w:tcPr>
            <w:tcW w:w="773" w:type="dxa"/>
          </w:tcPr>
          <w:p w:rsidR="002A279E" w:rsidRPr="0041030D" w:rsidRDefault="000F5534" w:rsidP="000F5534">
            <w:pPr>
              <w:jc w:val="center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lastRenderedPageBreak/>
              <w:t>3.1.5</w:t>
            </w:r>
          </w:p>
        </w:tc>
        <w:tc>
          <w:tcPr>
            <w:tcW w:w="2520" w:type="dxa"/>
          </w:tcPr>
          <w:p w:rsidR="002A279E" w:rsidRPr="0041030D" w:rsidRDefault="002A279E" w:rsidP="00480E37">
            <w:pPr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Обоснование затрат</w:t>
            </w:r>
          </w:p>
        </w:tc>
        <w:tc>
          <w:tcPr>
            <w:tcW w:w="6845" w:type="dxa"/>
            <w:vAlign w:val="center"/>
          </w:tcPr>
          <w:p w:rsidR="002A279E" w:rsidRPr="0041030D" w:rsidRDefault="002A279E" w:rsidP="00922F9E">
            <w:pPr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 xml:space="preserve">Коммерческое предложение по транспортировке </w:t>
            </w:r>
            <w:r w:rsidR="006C3E6E" w:rsidRPr="0041030D">
              <w:rPr>
                <w:rFonts w:ascii="Times New Roman" w:hAnsi="Times New Roman" w:cs="Times New Roman"/>
                <w:color w:val="000000" w:themeColor="text1"/>
              </w:rPr>
              <w:t xml:space="preserve">дизельного топлива </w:t>
            </w:r>
            <w:r w:rsidRPr="0041030D">
              <w:rPr>
                <w:rFonts w:ascii="Times New Roman" w:hAnsi="Times New Roman" w:cs="Times New Roman"/>
                <w:color w:val="000000" w:themeColor="text1"/>
              </w:rPr>
              <w:t xml:space="preserve">необходимо предоставить в формате «рублей за 1 </w:t>
            </w:r>
            <w:r w:rsidR="00922F9E">
              <w:rPr>
                <w:rFonts w:ascii="Times New Roman" w:hAnsi="Times New Roman" w:cs="Times New Roman"/>
                <w:color w:val="000000" w:themeColor="text1"/>
              </w:rPr>
              <w:t>рейс</w:t>
            </w:r>
            <w:r w:rsidRPr="0041030D">
              <w:rPr>
                <w:rFonts w:ascii="Times New Roman" w:hAnsi="Times New Roman" w:cs="Times New Roman"/>
                <w:color w:val="000000" w:themeColor="text1"/>
              </w:rPr>
              <w:t xml:space="preserve"> без НДС».</w:t>
            </w:r>
          </w:p>
        </w:tc>
      </w:tr>
      <w:tr w:rsidR="002A279E" w:rsidTr="006B493C">
        <w:tc>
          <w:tcPr>
            <w:tcW w:w="773" w:type="dxa"/>
          </w:tcPr>
          <w:p w:rsidR="002A279E" w:rsidRPr="0041030D" w:rsidRDefault="000F5534" w:rsidP="000F5534">
            <w:pPr>
              <w:jc w:val="center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3.1.6</w:t>
            </w:r>
            <w:r w:rsidR="002A279E" w:rsidRPr="00410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2A279E" w:rsidRPr="0041030D" w:rsidRDefault="002A279E" w:rsidP="00480E37">
            <w:pPr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Общие требования к выполнению работ</w:t>
            </w:r>
          </w:p>
        </w:tc>
        <w:tc>
          <w:tcPr>
            <w:tcW w:w="6845" w:type="dxa"/>
            <w:vAlign w:val="center"/>
          </w:tcPr>
          <w:p w:rsidR="002A279E" w:rsidRPr="0041030D" w:rsidRDefault="002A279E" w:rsidP="00480E37">
            <w:pPr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>Подрядчик принимает на себя обязательства по обеспечению техникой, необходимым для выполнения работ.</w:t>
            </w:r>
          </w:p>
          <w:p w:rsidR="002A279E" w:rsidRPr="0041030D" w:rsidRDefault="002A279E" w:rsidP="00480E37">
            <w:pPr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 xml:space="preserve">При производстве работ Подрядчик должен руководствоваться требованиями действующей на территории РФ нормативно-технической документации. </w:t>
            </w:r>
          </w:p>
          <w:p w:rsidR="002A279E" w:rsidRPr="0041030D" w:rsidRDefault="002A279E" w:rsidP="006C3E6E">
            <w:pPr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>Подрядчик несёт полную ответственность и обязан строго соблюдать сроки выполнения работ, с соблюдением правил перевозки, выполнение правил охраны труда, техники безопасности, пожарной безопасности и экологической безопасности, а также графика работы и пропускного режима, правила внутреннего распорядка, действующего на территории Заказчика.</w:t>
            </w:r>
          </w:p>
        </w:tc>
      </w:tr>
      <w:tr w:rsidR="002A279E" w:rsidTr="006B493C">
        <w:tc>
          <w:tcPr>
            <w:tcW w:w="773" w:type="dxa"/>
          </w:tcPr>
          <w:p w:rsidR="002A279E" w:rsidRPr="0041030D" w:rsidRDefault="000F5534" w:rsidP="000F5534">
            <w:pPr>
              <w:jc w:val="center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2520" w:type="dxa"/>
          </w:tcPr>
          <w:p w:rsidR="002A279E" w:rsidRPr="0041030D" w:rsidRDefault="002A279E" w:rsidP="00480E37">
            <w:pPr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Требования к Подрядчику</w:t>
            </w:r>
          </w:p>
        </w:tc>
        <w:tc>
          <w:tcPr>
            <w:tcW w:w="6845" w:type="dxa"/>
          </w:tcPr>
          <w:p w:rsidR="002A279E" w:rsidRPr="0041030D" w:rsidRDefault="002A279E" w:rsidP="00480E37">
            <w:pPr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>Подрядчик должен обладать управленческой компетентностью и положительной репутацией, необходимыми профессиональными знаниями и опытом, иметь необходимое ресурсное обеспечение (финансовое, производственное, материально-техническое, трудовое).</w:t>
            </w:r>
          </w:p>
          <w:p w:rsidR="002A279E" w:rsidRPr="0041030D" w:rsidRDefault="002A279E" w:rsidP="0041030D">
            <w:pPr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>Подрядчик должен обладать гражданской правоспособностью в полном объёме для заключения и исполнения Договора (должен быть зарегистрирован в установленном порядке), быть членом СРО (иметь соответствующие действующие разрешения на выполнение видов деятельности в рамках Договора).</w:t>
            </w:r>
          </w:p>
          <w:p w:rsidR="002A279E" w:rsidRPr="0041030D" w:rsidRDefault="002A279E" w:rsidP="00480E37">
            <w:pPr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>Деятельность Подрядчика должна соответствовать целям и задачам, отражённым в учредительных документах.</w:t>
            </w:r>
          </w:p>
          <w:p w:rsidR="002A279E" w:rsidRPr="0041030D" w:rsidRDefault="002A279E" w:rsidP="00480E37">
            <w:pPr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 xml:space="preserve">Подрядчик не должен являться неплатёжеспособным или банкротом, находиться в процессе ликвидации, на имущество Подрядчика в части, существенной для исполнения Договора, не должен быть наложен </w:t>
            </w:r>
            <w:r w:rsidRPr="0041030D">
              <w:rPr>
                <w:rFonts w:ascii="Times New Roman" w:hAnsi="Times New Roman" w:cs="Times New Roman"/>
                <w:color w:val="000000" w:themeColor="text1"/>
              </w:rPr>
              <w:lastRenderedPageBreak/>
              <w:t>арест, экономическая деятельность Подрядчика не должна быть приостановлена.</w:t>
            </w:r>
          </w:p>
          <w:p w:rsidR="002A279E" w:rsidRPr="0041030D" w:rsidRDefault="002A279E" w:rsidP="00480E37">
            <w:pPr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 xml:space="preserve">Подрядчик обязан соблюдать условия и технологию производства работ на всех стадиях, а </w:t>
            </w:r>
            <w:proofErr w:type="gramStart"/>
            <w:r w:rsidRPr="0041030D">
              <w:rPr>
                <w:rFonts w:ascii="Times New Roman" w:hAnsi="Times New Roman" w:cs="Times New Roman"/>
                <w:color w:val="000000" w:themeColor="text1"/>
              </w:rPr>
              <w:t>так же</w:t>
            </w:r>
            <w:proofErr w:type="gramEnd"/>
            <w:r w:rsidRPr="0041030D">
              <w:rPr>
                <w:rFonts w:ascii="Times New Roman" w:hAnsi="Times New Roman" w:cs="Times New Roman"/>
                <w:color w:val="000000" w:themeColor="text1"/>
              </w:rPr>
              <w:t xml:space="preserve"> контролировать качество их выполнения.</w:t>
            </w:r>
          </w:p>
          <w:p w:rsidR="002A279E" w:rsidRPr="0041030D" w:rsidRDefault="002A279E" w:rsidP="00480E37">
            <w:pPr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Подрядчик несет ответственность за нарушение на объекте режима своим персоналом и работниками субподрядных организаций (независимо от занимаемой должности) в пределах штрафных неустоек:</w:t>
            </w:r>
          </w:p>
          <w:p w:rsidR="000F5534" w:rsidRPr="0041030D" w:rsidRDefault="000F5534" w:rsidP="000F5534">
            <w:pPr>
              <w:spacing w:after="0" w:line="240" w:lineRule="auto"/>
              <w:ind w:left="523" w:hanging="284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  <w:b/>
              </w:rPr>
              <w:t>a.</w:t>
            </w:r>
            <w:r w:rsidRPr="0041030D">
              <w:rPr>
                <w:rFonts w:ascii="Times New Roman" w:hAnsi="Times New Roman" w:cs="Times New Roman"/>
                <w:b/>
              </w:rPr>
              <w:tab/>
            </w:r>
            <w:r w:rsidRPr="0041030D">
              <w:rPr>
                <w:rFonts w:ascii="Times New Roman" w:hAnsi="Times New Roman" w:cs="Times New Roman"/>
              </w:rPr>
              <w:t>несоблюдение требований законодательства РФ (в том числе в области охраны труда, техники безопасности, экологии, промышленной и пожарной безопасности), стандартов, положений и инструкций АО «Мордовцемент», нахождение без каски (шлема защитного) на территории АО «Мордовцемент» - 100 000 (сто тысяч) рублей,</w:t>
            </w:r>
          </w:p>
          <w:p w:rsidR="000F5534" w:rsidRPr="0041030D" w:rsidRDefault="000F5534" w:rsidP="000F5534">
            <w:pPr>
              <w:spacing w:after="0" w:line="240" w:lineRule="auto"/>
              <w:ind w:left="523" w:hanging="284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b.</w:t>
            </w:r>
            <w:r w:rsidRPr="0041030D">
              <w:rPr>
                <w:rFonts w:ascii="Times New Roman" w:hAnsi="Times New Roman" w:cs="Times New Roman"/>
              </w:rPr>
              <w:tab/>
              <w:t>курение в местах, не отведенных для курения - 5 000 (пять тысяч) рублей,</w:t>
            </w:r>
          </w:p>
          <w:p w:rsidR="000F5534" w:rsidRPr="0041030D" w:rsidRDefault="000F5534" w:rsidP="000F5534">
            <w:pPr>
              <w:spacing w:after="0" w:line="240" w:lineRule="auto"/>
              <w:ind w:left="523" w:hanging="284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c.</w:t>
            </w:r>
            <w:r w:rsidRPr="0041030D">
              <w:rPr>
                <w:rFonts w:ascii="Times New Roman" w:hAnsi="Times New Roman" w:cs="Times New Roman"/>
              </w:rPr>
              <w:tab/>
              <w:t>появление и нахождение на территории АО «Мордовцемент» в состоянии алкогольного, наркотического или иного токсического опьянения - 200 000 (двести тысяч) рублей,</w:t>
            </w:r>
          </w:p>
          <w:p w:rsidR="000F5534" w:rsidRPr="0041030D" w:rsidRDefault="000F5534" w:rsidP="000F5534">
            <w:pPr>
              <w:spacing w:after="0" w:line="240" w:lineRule="auto"/>
              <w:ind w:left="523" w:hanging="284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d.</w:t>
            </w:r>
            <w:r w:rsidRPr="0041030D">
              <w:rPr>
                <w:rFonts w:ascii="Times New Roman" w:hAnsi="Times New Roman" w:cs="Times New Roman"/>
              </w:rPr>
              <w:tab/>
              <w:t>пронос (попытка проноса) алкоголя - 200 000 (двести тысяч) рублей,</w:t>
            </w:r>
          </w:p>
          <w:p w:rsidR="000F5534" w:rsidRPr="0041030D" w:rsidRDefault="000F5534" w:rsidP="000F5534">
            <w:pPr>
              <w:spacing w:after="0" w:line="240" w:lineRule="auto"/>
              <w:ind w:left="523" w:hanging="284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e.</w:t>
            </w:r>
            <w:r w:rsidRPr="0041030D">
              <w:rPr>
                <w:rFonts w:ascii="Times New Roman" w:hAnsi="Times New Roman" w:cs="Times New Roman"/>
              </w:rPr>
              <w:tab/>
              <w:t>действия, несущие угрозу порчи материалов, оборудования и другого имущества АО «Мордовцемент» и /или третьих лиц - 100 000 (сто тысяч) рублей,</w:t>
            </w:r>
          </w:p>
          <w:p w:rsidR="000F5534" w:rsidRPr="0041030D" w:rsidRDefault="000F5534" w:rsidP="000F5534">
            <w:pPr>
              <w:spacing w:after="0" w:line="240" w:lineRule="auto"/>
              <w:ind w:left="523" w:hanging="284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f.</w:t>
            </w:r>
            <w:r w:rsidRPr="0041030D">
              <w:rPr>
                <w:rFonts w:ascii="Times New Roman" w:hAnsi="Times New Roman" w:cs="Times New Roman"/>
              </w:rPr>
              <w:tab/>
              <w:t>ненадлежащий порядок (накопление отходов в неотведенных местах, складирование материалов и/или оборудования не в соответствии с требованиями правил, загромождение проходов/проездов и т.д.) - 100 000 (сто тысяч) рублей,</w:t>
            </w:r>
          </w:p>
          <w:p w:rsidR="000F5534" w:rsidRPr="0041030D" w:rsidRDefault="000F5534" w:rsidP="000F5534">
            <w:pPr>
              <w:spacing w:after="0" w:line="240" w:lineRule="auto"/>
              <w:ind w:left="523" w:hanging="284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g.</w:t>
            </w:r>
            <w:r w:rsidRPr="0041030D">
              <w:rPr>
                <w:rFonts w:ascii="Times New Roman" w:hAnsi="Times New Roman" w:cs="Times New Roman"/>
              </w:rPr>
              <w:tab/>
              <w:t>за возникновение пожара - 500 000 (пятьсот тысяч) рублей,</w:t>
            </w:r>
          </w:p>
          <w:p w:rsidR="000F5534" w:rsidRPr="0041030D" w:rsidRDefault="000F5534" w:rsidP="000F5534">
            <w:pPr>
              <w:spacing w:after="0" w:line="240" w:lineRule="auto"/>
              <w:ind w:left="523" w:hanging="284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h.</w:t>
            </w:r>
            <w:r w:rsidRPr="0041030D">
              <w:rPr>
                <w:rFonts w:ascii="Times New Roman" w:hAnsi="Times New Roman" w:cs="Times New Roman"/>
              </w:rPr>
              <w:tab/>
              <w:t>несоблюдение требований техники безопасности (или иных обязательных требований), повлекшее несчастный случай, сопряженный с причинением тяжкого вреда здоровью -  1 000 000 (один миллион) рублей,</w:t>
            </w:r>
          </w:p>
          <w:p w:rsidR="000F5534" w:rsidRPr="0041030D" w:rsidRDefault="000F5534" w:rsidP="000F5534">
            <w:pPr>
              <w:spacing w:after="0" w:line="240" w:lineRule="auto"/>
              <w:ind w:left="523" w:hanging="284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i.</w:t>
            </w:r>
            <w:r w:rsidRPr="0041030D">
              <w:rPr>
                <w:rFonts w:ascii="Times New Roman" w:hAnsi="Times New Roman" w:cs="Times New Roman"/>
              </w:rPr>
              <w:tab/>
              <w:t>несоблюдение требований техники безопасности (или иных обязательных требований), повлекшее несчастный случай со смертельным исходом - 1 000 000 (один миллион) рублей,</w:t>
            </w:r>
          </w:p>
          <w:p w:rsidR="000F5534" w:rsidRPr="0041030D" w:rsidRDefault="000F5534" w:rsidP="000F5534">
            <w:pPr>
              <w:spacing w:after="0" w:line="240" w:lineRule="auto"/>
              <w:ind w:left="523" w:hanging="284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j.</w:t>
            </w:r>
            <w:r w:rsidRPr="0041030D">
              <w:rPr>
                <w:rFonts w:ascii="Times New Roman" w:hAnsi="Times New Roman" w:cs="Times New Roman"/>
              </w:rPr>
              <w:tab/>
              <w:t>нарушение требований по соблюдению контрольно-пропускного и внутри объектового режима (нахождение на территории АО «Мордовцемент» без пропусков) - 15 000 (пятнадцать тысяч) рублей.</w:t>
            </w:r>
          </w:p>
          <w:p w:rsidR="002A279E" w:rsidRPr="0041030D" w:rsidRDefault="002A279E" w:rsidP="000F55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В подтверждение нарушения режима представитель Заказчика составляет акт о нарушении, который должен быть подписан представителем заказчика и не менее чем двумя лицами являющимися сотрудниками Заказчика и Подрядчика.</w:t>
            </w:r>
          </w:p>
          <w:p w:rsidR="002A279E" w:rsidRPr="0041030D" w:rsidRDefault="002A279E" w:rsidP="00480E3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1030D">
              <w:rPr>
                <w:rFonts w:ascii="Times New Roman" w:hAnsi="Times New Roman" w:cs="Times New Roman"/>
              </w:rPr>
              <w:t xml:space="preserve">По факту выявления указанных нарушений Заказчик предъявляет Подрядчику претензию с приложением копии акта и 2 экземпляра Соглашения о зачете. Подрядчик обязан рассмотреть предъявленную претензию в течении 7 дней с момента получения. По истечению 7 дней, в случае отсутствия письменных возражений Подрядчика претензия считается признанной Подрядчиком. Подрядчик </w:t>
            </w:r>
            <w:r w:rsidRPr="0041030D">
              <w:rPr>
                <w:rFonts w:ascii="Times New Roman" w:hAnsi="Times New Roman" w:cs="Times New Roman"/>
              </w:rPr>
              <w:lastRenderedPageBreak/>
              <w:t>подписывает и возвращает 1 экземпляр Соглашения о зачете суммы неустойки в счет погашения задолженность</w:t>
            </w:r>
          </w:p>
        </w:tc>
      </w:tr>
      <w:tr w:rsidR="002A279E" w:rsidTr="006B493C">
        <w:tc>
          <w:tcPr>
            <w:tcW w:w="773" w:type="dxa"/>
          </w:tcPr>
          <w:p w:rsidR="002A279E" w:rsidRPr="0041030D" w:rsidRDefault="000F5534" w:rsidP="000F5534">
            <w:pPr>
              <w:jc w:val="center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lastRenderedPageBreak/>
              <w:t>3.1.8</w:t>
            </w:r>
          </w:p>
        </w:tc>
        <w:tc>
          <w:tcPr>
            <w:tcW w:w="2520" w:type="dxa"/>
          </w:tcPr>
          <w:p w:rsidR="002A279E" w:rsidRPr="0041030D" w:rsidRDefault="002A279E" w:rsidP="00480E37">
            <w:pPr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Контроль и приёмка</w:t>
            </w:r>
          </w:p>
        </w:tc>
        <w:tc>
          <w:tcPr>
            <w:tcW w:w="6845" w:type="dxa"/>
          </w:tcPr>
          <w:p w:rsidR="002A279E" w:rsidRPr="0041030D" w:rsidRDefault="002A279E" w:rsidP="00480E37">
            <w:pPr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>Заказчик оставляет за собой право на корректировку работ по мере их выполнения.</w:t>
            </w:r>
          </w:p>
          <w:p w:rsidR="002A279E" w:rsidRPr="0041030D" w:rsidRDefault="002A279E" w:rsidP="00480E37">
            <w:pPr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  <w:u w:val="single"/>
              </w:rPr>
              <w:t>Способ учета перевозки грузов.</w:t>
            </w:r>
            <w:r w:rsidRPr="0041030D">
              <w:rPr>
                <w:rFonts w:ascii="Times New Roman" w:hAnsi="Times New Roman" w:cs="Times New Roman"/>
                <w:color w:val="000000" w:themeColor="text1"/>
              </w:rPr>
              <w:t xml:space="preserve"> Производится путем взвешивание каждого транспортного средства два раза (брутто/нетто) на коммерчески поверенных весах Заказчика.</w:t>
            </w:r>
          </w:p>
          <w:p w:rsidR="002A279E" w:rsidRPr="0041030D" w:rsidRDefault="002A279E" w:rsidP="00480E37">
            <w:pPr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 xml:space="preserve">Объем выполненных работ определяется по окончанию месяца. </w:t>
            </w:r>
          </w:p>
          <w:p w:rsidR="002A279E" w:rsidRPr="0041030D" w:rsidRDefault="002A279E" w:rsidP="00480E37">
            <w:pPr>
              <w:ind w:firstLine="17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>Количество перевезенного груза подтверждается   транспортными накладными с отметкой фактического веса.</w:t>
            </w:r>
          </w:p>
        </w:tc>
      </w:tr>
      <w:tr w:rsidR="002A279E" w:rsidTr="006B493C">
        <w:tc>
          <w:tcPr>
            <w:tcW w:w="773" w:type="dxa"/>
          </w:tcPr>
          <w:p w:rsidR="002A279E" w:rsidRPr="0041030D" w:rsidRDefault="000F5534" w:rsidP="000F5534">
            <w:pPr>
              <w:jc w:val="center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3.1.9</w:t>
            </w:r>
          </w:p>
        </w:tc>
        <w:tc>
          <w:tcPr>
            <w:tcW w:w="2520" w:type="dxa"/>
          </w:tcPr>
          <w:p w:rsidR="002A279E" w:rsidRPr="0041030D" w:rsidRDefault="002A279E" w:rsidP="00480E37">
            <w:pPr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Способы и порядок оплаты</w:t>
            </w:r>
          </w:p>
        </w:tc>
        <w:tc>
          <w:tcPr>
            <w:tcW w:w="6845" w:type="dxa"/>
          </w:tcPr>
          <w:p w:rsidR="002A279E" w:rsidRPr="0041030D" w:rsidRDefault="002A279E" w:rsidP="006C3E6E">
            <w:pPr>
              <w:ind w:firstLine="17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>Расчёт за оказанные услуги по транспортировке производится на основании Актов выполненных работ и сч</w:t>
            </w:r>
            <w:r w:rsidR="00E27A93" w:rsidRPr="0041030D">
              <w:rPr>
                <w:rFonts w:ascii="Times New Roman" w:hAnsi="Times New Roman" w:cs="Times New Roman"/>
                <w:color w:val="000000" w:themeColor="text1"/>
              </w:rPr>
              <w:t>етов-фактур в течении 3</w:t>
            </w:r>
            <w:r w:rsidRPr="0041030D">
              <w:rPr>
                <w:rFonts w:ascii="Times New Roman" w:hAnsi="Times New Roman" w:cs="Times New Roman"/>
                <w:color w:val="000000" w:themeColor="text1"/>
              </w:rPr>
              <w:t xml:space="preserve">0 банковских дней месяца, с момента подписания Акта выполненных работ (если иное не будет оговорено в договоре услуг по транспортировке). </w:t>
            </w:r>
          </w:p>
        </w:tc>
      </w:tr>
      <w:tr w:rsidR="002A279E" w:rsidTr="006B493C">
        <w:trPr>
          <w:trHeight w:val="1006"/>
        </w:trPr>
        <w:tc>
          <w:tcPr>
            <w:tcW w:w="773" w:type="dxa"/>
          </w:tcPr>
          <w:p w:rsidR="002A279E" w:rsidRPr="0041030D" w:rsidRDefault="000F5534" w:rsidP="000F5534">
            <w:pPr>
              <w:jc w:val="center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3.1.10</w:t>
            </w:r>
            <w:r w:rsidR="002A279E" w:rsidRPr="00410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2A279E" w:rsidRPr="0041030D" w:rsidRDefault="002A279E" w:rsidP="00480E37">
            <w:pPr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Прочие условия</w:t>
            </w:r>
          </w:p>
        </w:tc>
        <w:tc>
          <w:tcPr>
            <w:tcW w:w="6845" w:type="dxa"/>
          </w:tcPr>
          <w:p w:rsidR="002A279E" w:rsidRPr="0041030D" w:rsidRDefault="002A279E" w:rsidP="00480E37">
            <w:pPr>
              <w:ind w:firstLine="17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>По результатам тендерного отбора заключается договор на оказание услуг погрузке и транспортировке. Условия договора подряда не могут противоречить прямо оговоренным условиям настоящего технического задания.</w:t>
            </w:r>
          </w:p>
        </w:tc>
      </w:tr>
      <w:tr w:rsidR="002A279E" w:rsidTr="006B493C">
        <w:tc>
          <w:tcPr>
            <w:tcW w:w="773" w:type="dxa"/>
          </w:tcPr>
          <w:p w:rsidR="002A279E" w:rsidRPr="0041030D" w:rsidRDefault="000F5534" w:rsidP="00480E37">
            <w:pPr>
              <w:jc w:val="center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3.1.11</w:t>
            </w:r>
            <w:r w:rsidR="002A279E" w:rsidRPr="00410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</w:tcPr>
          <w:p w:rsidR="002A279E" w:rsidRPr="0041030D" w:rsidRDefault="002A279E" w:rsidP="00480E37">
            <w:pPr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Проверка местных условий</w:t>
            </w:r>
          </w:p>
        </w:tc>
        <w:tc>
          <w:tcPr>
            <w:tcW w:w="6845" w:type="dxa"/>
          </w:tcPr>
          <w:p w:rsidR="002A279E" w:rsidRPr="0041030D" w:rsidRDefault="002A279E" w:rsidP="006C3E6E">
            <w:pPr>
              <w:ind w:firstLine="17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 xml:space="preserve">Подрядчик имеет право провести обследование всех местных условий и обстоятельств выполнения услуг до представления технико-коммерческого предложения. Заказчик должен обеспечить для такого обследования доступ до объектов выполнения услуг и раскрыть любую дополнительную и значимую для выполнения услуг информацию по первому запросу Подрядчика. </w:t>
            </w:r>
          </w:p>
        </w:tc>
      </w:tr>
      <w:tr w:rsidR="002A279E" w:rsidTr="006B493C">
        <w:tc>
          <w:tcPr>
            <w:tcW w:w="773" w:type="dxa"/>
          </w:tcPr>
          <w:p w:rsidR="002A279E" w:rsidRPr="0041030D" w:rsidRDefault="000F5534" w:rsidP="000F5534">
            <w:pPr>
              <w:jc w:val="center"/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3.1.12</w:t>
            </w:r>
          </w:p>
        </w:tc>
        <w:tc>
          <w:tcPr>
            <w:tcW w:w="2520" w:type="dxa"/>
          </w:tcPr>
          <w:p w:rsidR="002A279E" w:rsidRPr="0041030D" w:rsidRDefault="002A279E" w:rsidP="00480E37">
            <w:pPr>
              <w:rPr>
                <w:rFonts w:ascii="Times New Roman" w:hAnsi="Times New Roman" w:cs="Times New Roman"/>
              </w:rPr>
            </w:pPr>
            <w:r w:rsidRPr="0041030D">
              <w:rPr>
                <w:rFonts w:ascii="Times New Roman" w:hAnsi="Times New Roman" w:cs="Times New Roman"/>
              </w:rPr>
              <w:t>Требования к представлению технико-экономического предложения</w:t>
            </w:r>
          </w:p>
        </w:tc>
        <w:tc>
          <w:tcPr>
            <w:tcW w:w="6845" w:type="dxa"/>
          </w:tcPr>
          <w:p w:rsidR="002A279E" w:rsidRPr="0041030D" w:rsidRDefault="002A279E" w:rsidP="006C3E6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30D">
              <w:rPr>
                <w:rFonts w:ascii="Times New Roman" w:hAnsi="Times New Roman" w:cs="Times New Roman"/>
                <w:color w:val="000000" w:themeColor="text1"/>
              </w:rPr>
              <w:t>Выполнение услуг. Подрядчик представляет детальное описание способа выполнения услуг, в т. ч. количество и технические характеристики задействованной техники, количество и квалификацию привлекаемого персонала.</w:t>
            </w:r>
          </w:p>
        </w:tc>
      </w:tr>
    </w:tbl>
    <w:p w:rsidR="00DC1579" w:rsidRPr="006C3E6E" w:rsidRDefault="00DC1579" w:rsidP="006C3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579" w:rsidRDefault="007E176F" w:rsidP="00CA09E4">
      <w:pPr>
        <w:pStyle w:val="af1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B9D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Руководство (контроль выполнения договора): </w:t>
      </w:r>
    </w:p>
    <w:p w:rsidR="00B80147" w:rsidRPr="002C4B9D" w:rsidRDefault="00B80147" w:rsidP="00B80147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1579" w:rsidRDefault="004A723F" w:rsidP="004A723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A723F">
        <w:rPr>
          <w:rFonts w:ascii="Times New Roman" w:hAnsi="Times New Roman" w:cs="Times New Roman"/>
          <w:sz w:val="24"/>
          <w:szCs w:val="24"/>
        </w:rPr>
        <w:t>Контроль исполнения договора осуществляет.</w:t>
      </w:r>
    </w:p>
    <w:p w:rsidR="004A723F" w:rsidRPr="004A723F" w:rsidRDefault="00C92407" w:rsidP="004A723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закупок</w:t>
      </w:r>
      <w:r w:rsidR="004A723F" w:rsidRPr="004A723F"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 w:rsidR="0098661D">
        <w:rPr>
          <w:rFonts w:ascii="Times New Roman" w:hAnsi="Times New Roman" w:cs="Times New Roman"/>
          <w:sz w:val="24"/>
          <w:szCs w:val="24"/>
        </w:rPr>
        <w:t>Кавказцемент</w:t>
      </w:r>
      <w:proofErr w:type="spellEnd"/>
      <w:r w:rsidR="004A723F" w:rsidRPr="004A723F">
        <w:rPr>
          <w:rFonts w:ascii="Times New Roman" w:hAnsi="Times New Roman" w:cs="Times New Roman"/>
          <w:sz w:val="24"/>
          <w:szCs w:val="24"/>
        </w:rPr>
        <w:t xml:space="preserve">», </w:t>
      </w:r>
      <w:r w:rsidR="0098661D">
        <w:rPr>
          <w:rFonts w:ascii="Times New Roman" w:hAnsi="Times New Roman" w:cs="Times New Roman"/>
          <w:sz w:val="24"/>
          <w:szCs w:val="24"/>
        </w:rPr>
        <w:t>Акбашев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61D" w:rsidRPr="0098661D" w:rsidRDefault="00C92407" w:rsidP="00C92407">
      <w:pPr>
        <w:rPr>
          <w:lang w:val="en-US"/>
        </w:rPr>
      </w:pPr>
      <w:r>
        <w:t xml:space="preserve">        </w:t>
      </w:r>
      <w:r w:rsidR="004A723F" w:rsidRPr="00C92407">
        <w:t>тел</w:t>
      </w:r>
      <w:r w:rsidR="004A723F" w:rsidRPr="0098661D">
        <w:rPr>
          <w:lang w:val="en-US"/>
        </w:rPr>
        <w:t xml:space="preserve">.: </w:t>
      </w:r>
      <w:r w:rsidR="0098661D">
        <w:rPr>
          <w:lang w:val="en-US"/>
        </w:rPr>
        <w:t>8-906-443-77-19</w:t>
      </w:r>
    </w:p>
    <w:p w:rsidR="004A723F" w:rsidRPr="0098661D" w:rsidRDefault="0098661D" w:rsidP="00C92407">
      <w:pPr>
        <w:rPr>
          <w:lang w:val="en-US"/>
        </w:rPr>
      </w:pPr>
      <w:r w:rsidRPr="0098661D">
        <w:rPr>
          <w:lang w:val="en-US"/>
        </w:rPr>
        <w:t xml:space="preserve">     </w:t>
      </w:r>
      <w:r>
        <w:rPr>
          <w:lang w:val="en-US"/>
        </w:rPr>
        <w:t xml:space="preserve">  </w:t>
      </w:r>
      <w:r w:rsidRPr="0098661D">
        <w:rPr>
          <w:lang w:val="en-US"/>
        </w:rPr>
        <w:t xml:space="preserve"> </w:t>
      </w:r>
      <w:r>
        <w:rPr>
          <w:lang w:val="en-US"/>
        </w:rPr>
        <w:t>mail</w:t>
      </w:r>
      <w:r w:rsidRPr="0098661D">
        <w:rPr>
          <w:lang w:val="en-US"/>
        </w:rPr>
        <w:t xml:space="preserve">: </w:t>
      </w:r>
      <w:hyperlink r:id="rId8" w:history="1">
        <w:r w:rsidRPr="0098661D">
          <w:rPr>
            <w:rStyle w:val="af9"/>
            <w:lang w:val="en-US"/>
          </w:rPr>
          <w:t>Akbashev@cemros.ru</w:t>
        </w:r>
      </w:hyperlink>
    </w:p>
    <w:p w:rsidR="0098661D" w:rsidRPr="0098661D" w:rsidRDefault="0098661D" w:rsidP="00C92407">
      <w:pPr>
        <w:rPr>
          <w:lang w:val="en-US"/>
        </w:rPr>
      </w:pPr>
    </w:p>
    <w:p w:rsidR="0098661D" w:rsidRPr="0098661D" w:rsidRDefault="00530C1B" w:rsidP="009866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661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bookmarkStart w:id="1" w:name="_GoBack"/>
      <w:bookmarkEnd w:id="1"/>
    </w:p>
    <w:p w:rsidR="00F96271" w:rsidRPr="004A723F" w:rsidRDefault="0098661D" w:rsidP="0098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1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F96271">
        <w:rPr>
          <w:rFonts w:ascii="Times New Roman" w:hAnsi="Times New Roman" w:cs="Times New Roman"/>
          <w:sz w:val="24"/>
          <w:szCs w:val="24"/>
        </w:rPr>
        <w:t>Начальник отдела закупок АО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Кавказцемент</w:t>
      </w:r>
      <w:proofErr w:type="spellEnd"/>
      <w:r w:rsidR="00F96271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F9627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96271" w:rsidRPr="004A7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Акбашев А.А.</w:t>
      </w:r>
      <w:r w:rsidR="00F96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74E" w:rsidRPr="002C4B9D" w:rsidRDefault="0047774E" w:rsidP="005C746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47774E" w:rsidRPr="002C4B9D" w:rsidSect="005638AD">
      <w:footerReference w:type="default" r:id="rId9"/>
      <w:pgSz w:w="11906" w:h="16838"/>
      <w:pgMar w:top="1134" w:right="566" w:bottom="1134" w:left="1134" w:header="737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B81" w:rsidRDefault="00EA2B81">
      <w:pPr>
        <w:spacing w:after="0" w:line="240" w:lineRule="auto"/>
      </w:pPr>
      <w:r>
        <w:separator/>
      </w:r>
    </w:p>
  </w:endnote>
  <w:endnote w:type="continuationSeparator" w:id="0">
    <w:p w:rsidR="00EA2B81" w:rsidRDefault="00EA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roxima Nova ExCn Rg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803115"/>
      <w:docPartObj>
        <w:docPartGallery w:val="Page Numbers (Bottom of Page)"/>
        <w:docPartUnique/>
      </w:docPartObj>
    </w:sdtPr>
    <w:sdtEndPr/>
    <w:sdtContent>
      <w:p w:rsidR="004A723F" w:rsidRDefault="004A723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F9E">
          <w:rPr>
            <w:noProof/>
          </w:rPr>
          <w:t>9</w:t>
        </w:r>
        <w:r>
          <w:fldChar w:fldCharType="end"/>
        </w:r>
      </w:p>
    </w:sdtContent>
  </w:sdt>
  <w:p w:rsidR="00DC1579" w:rsidRDefault="00DC157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B81" w:rsidRDefault="00EA2B81">
      <w:pPr>
        <w:spacing w:after="0" w:line="240" w:lineRule="auto"/>
      </w:pPr>
      <w:r>
        <w:separator/>
      </w:r>
    </w:p>
  </w:footnote>
  <w:footnote w:type="continuationSeparator" w:id="0">
    <w:p w:rsidR="00EA2B81" w:rsidRDefault="00EA2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B44"/>
    <w:multiLevelType w:val="hybridMultilevel"/>
    <w:tmpl w:val="B080A41A"/>
    <w:lvl w:ilvl="0" w:tplc="B73E480E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2C7300"/>
    <w:multiLevelType w:val="multilevel"/>
    <w:tmpl w:val="3416A920"/>
    <w:lvl w:ilvl="0">
      <w:start w:val="3"/>
      <w:numFmt w:val="decimal"/>
      <w:lvlText w:val="%1"/>
      <w:lvlJc w:val="left"/>
      <w:pPr>
        <w:ind w:left="435" w:hanging="435"/>
      </w:pPr>
      <w:rPr>
        <w:rFonts w:eastAsiaTheme="minorHAnsi" w:cstheme="minorBidi"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eastAsiaTheme="minorHAnsi" w:cstheme="minorBidi" w:hint="default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cstheme="minorBidi" w:hint="default"/>
      </w:rPr>
    </w:lvl>
  </w:abstractNum>
  <w:abstractNum w:abstractNumId="2" w15:restartNumberingAfterBreak="0">
    <w:nsid w:val="0F2402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0500FB"/>
    <w:multiLevelType w:val="hybridMultilevel"/>
    <w:tmpl w:val="CBE4695E"/>
    <w:lvl w:ilvl="0" w:tplc="75CA47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710DC"/>
    <w:multiLevelType w:val="hybridMultilevel"/>
    <w:tmpl w:val="6054EF7A"/>
    <w:lvl w:ilvl="0" w:tplc="B8448080">
      <w:start w:val="1"/>
      <w:numFmt w:val="bullet"/>
      <w:pStyle w:val="D1"/>
      <w:lvlText w:val=""/>
      <w:lvlJc w:val="left"/>
      <w:pPr>
        <w:tabs>
          <w:tab w:val="num" w:pos="1428"/>
        </w:tabs>
        <w:ind w:left="1428" w:hanging="43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65631"/>
    <w:multiLevelType w:val="multilevel"/>
    <w:tmpl w:val="A22052D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43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54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440"/>
      </w:pPr>
      <w:rPr>
        <w:rFonts w:hint="default"/>
      </w:rPr>
    </w:lvl>
  </w:abstractNum>
  <w:abstractNum w:abstractNumId="6" w15:restartNumberingAfterBreak="0">
    <w:nsid w:val="1DFB6F83"/>
    <w:multiLevelType w:val="multilevel"/>
    <w:tmpl w:val="708E6A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68" w:hanging="1440"/>
      </w:pPr>
      <w:rPr>
        <w:rFonts w:hint="default"/>
      </w:rPr>
    </w:lvl>
  </w:abstractNum>
  <w:abstractNum w:abstractNumId="7" w15:restartNumberingAfterBreak="0">
    <w:nsid w:val="2BE47B7E"/>
    <w:multiLevelType w:val="multilevel"/>
    <w:tmpl w:val="CEEA74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398D232C"/>
    <w:multiLevelType w:val="hybridMultilevel"/>
    <w:tmpl w:val="0A4C5AB0"/>
    <w:lvl w:ilvl="0" w:tplc="C8D672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3C6564E"/>
    <w:multiLevelType w:val="multilevel"/>
    <w:tmpl w:val="76FAC3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AD936E2"/>
    <w:multiLevelType w:val="hybridMultilevel"/>
    <w:tmpl w:val="87B477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9B546C5"/>
    <w:multiLevelType w:val="multilevel"/>
    <w:tmpl w:val="E99A4F26"/>
    <w:lvl w:ilvl="0">
      <w:start w:val="3"/>
      <w:numFmt w:val="decimal"/>
      <w:lvlText w:val="%1"/>
      <w:lvlJc w:val="left"/>
      <w:pPr>
        <w:ind w:left="435" w:hanging="435"/>
      </w:pPr>
      <w:rPr>
        <w:rFonts w:eastAsiaTheme="minorHAnsi" w:cstheme="minorBidi"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eastAsiaTheme="minorHAnsi" w:cstheme="minorBidi"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cstheme="minorBidi" w:hint="default"/>
      </w:rPr>
    </w:lvl>
  </w:abstractNum>
  <w:abstractNum w:abstractNumId="12" w15:restartNumberingAfterBreak="0">
    <w:nsid w:val="5EF52636"/>
    <w:multiLevelType w:val="multilevel"/>
    <w:tmpl w:val="4CEC50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60E626A5"/>
    <w:multiLevelType w:val="multilevel"/>
    <w:tmpl w:val="A6BE34D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269" w:hanging="113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34" w:hanging="1134"/>
      </w:pPr>
      <w:rPr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985" w:hanging="851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835" w:hanging="85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</w:lvl>
  </w:abstractNum>
  <w:abstractNum w:abstractNumId="14" w15:restartNumberingAfterBreak="0">
    <w:nsid w:val="614C6A36"/>
    <w:multiLevelType w:val="hybridMultilevel"/>
    <w:tmpl w:val="EE4A3464"/>
    <w:lvl w:ilvl="0" w:tplc="6A3030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45FA9"/>
    <w:multiLevelType w:val="multilevel"/>
    <w:tmpl w:val="2E002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3DB7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364142"/>
    <w:multiLevelType w:val="multilevel"/>
    <w:tmpl w:val="81AC2C5A"/>
    <w:lvl w:ilvl="0">
      <w:start w:val="4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56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0"/>
  </w:num>
  <w:num w:numId="5">
    <w:abstractNumId w:val="16"/>
  </w:num>
  <w:num w:numId="6">
    <w:abstractNumId w:val="6"/>
  </w:num>
  <w:num w:numId="7">
    <w:abstractNumId w:val="2"/>
  </w:num>
  <w:num w:numId="8">
    <w:abstractNumId w:val="8"/>
  </w:num>
  <w:num w:numId="9">
    <w:abstractNumId w:val="17"/>
  </w:num>
  <w:num w:numId="10">
    <w:abstractNumId w:val="12"/>
  </w:num>
  <w:num w:numId="11">
    <w:abstractNumId w:val="1"/>
  </w:num>
  <w:num w:numId="12">
    <w:abstractNumId w:val="7"/>
  </w:num>
  <w:num w:numId="13">
    <w:abstractNumId w:val="11"/>
  </w:num>
  <w:num w:numId="14">
    <w:abstractNumId w:val="5"/>
  </w:num>
  <w:num w:numId="15">
    <w:abstractNumId w:val="14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79"/>
    <w:rsid w:val="000021ED"/>
    <w:rsid w:val="00024965"/>
    <w:rsid w:val="00056C64"/>
    <w:rsid w:val="0008247A"/>
    <w:rsid w:val="000A5778"/>
    <w:rsid w:val="000F5534"/>
    <w:rsid w:val="00112E43"/>
    <w:rsid w:val="001532E8"/>
    <w:rsid w:val="00175862"/>
    <w:rsid w:val="00235C15"/>
    <w:rsid w:val="002366A1"/>
    <w:rsid w:val="002A279E"/>
    <w:rsid w:val="002B37F4"/>
    <w:rsid w:val="002C4B9D"/>
    <w:rsid w:val="002D19ED"/>
    <w:rsid w:val="00335B01"/>
    <w:rsid w:val="00362C9E"/>
    <w:rsid w:val="00384F51"/>
    <w:rsid w:val="003D4DC6"/>
    <w:rsid w:val="003E0527"/>
    <w:rsid w:val="003E4C08"/>
    <w:rsid w:val="004045A2"/>
    <w:rsid w:val="0041030D"/>
    <w:rsid w:val="00415151"/>
    <w:rsid w:val="004343FD"/>
    <w:rsid w:val="00435EBB"/>
    <w:rsid w:val="0047774E"/>
    <w:rsid w:val="004838C8"/>
    <w:rsid w:val="00486366"/>
    <w:rsid w:val="004A723F"/>
    <w:rsid w:val="004E03C3"/>
    <w:rsid w:val="00530C1B"/>
    <w:rsid w:val="00554074"/>
    <w:rsid w:val="00555A4F"/>
    <w:rsid w:val="005638AD"/>
    <w:rsid w:val="005653E0"/>
    <w:rsid w:val="00594047"/>
    <w:rsid w:val="005A2FC8"/>
    <w:rsid w:val="005C7460"/>
    <w:rsid w:val="005D316F"/>
    <w:rsid w:val="005E4AD2"/>
    <w:rsid w:val="0062440E"/>
    <w:rsid w:val="00626250"/>
    <w:rsid w:val="00642D51"/>
    <w:rsid w:val="006435DD"/>
    <w:rsid w:val="00674DDE"/>
    <w:rsid w:val="0067561F"/>
    <w:rsid w:val="0069316E"/>
    <w:rsid w:val="006A576F"/>
    <w:rsid w:val="006B493C"/>
    <w:rsid w:val="006C3E6E"/>
    <w:rsid w:val="006C642A"/>
    <w:rsid w:val="006C7913"/>
    <w:rsid w:val="00706384"/>
    <w:rsid w:val="007103DB"/>
    <w:rsid w:val="00716674"/>
    <w:rsid w:val="00745979"/>
    <w:rsid w:val="00764D56"/>
    <w:rsid w:val="007A4512"/>
    <w:rsid w:val="007C5C97"/>
    <w:rsid w:val="007E176F"/>
    <w:rsid w:val="007E3E66"/>
    <w:rsid w:val="00840956"/>
    <w:rsid w:val="00840957"/>
    <w:rsid w:val="00880512"/>
    <w:rsid w:val="008A1063"/>
    <w:rsid w:val="008A4251"/>
    <w:rsid w:val="008B1570"/>
    <w:rsid w:val="008B703D"/>
    <w:rsid w:val="008C40A0"/>
    <w:rsid w:val="008E157E"/>
    <w:rsid w:val="0092169D"/>
    <w:rsid w:val="00922F9E"/>
    <w:rsid w:val="0093199E"/>
    <w:rsid w:val="00937018"/>
    <w:rsid w:val="0093750F"/>
    <w:rsid w:val="00946B81"/>
    <w:rsid w:val="00954F68"/>
    <w:rsid w:val="009642A1"/>
    <w:rsid w:val="00977649"/>
    <w:rsid w:val="0098661D"/>
    <w:rsid w:val="009963B2"/>
    <w:rsid w:val="009A6304"/>
    <w:rsid w:val="009B3F84"/>
    <w:rsid w:val="00A27777"/>
    <w:rsid w:val="00A550B6"/>
    <w:rsid w:val="00A72A11"/>
    <w:rsid w:val="00A872D7"/>
    <w:rsid w:val="00AF2865"/>
    <w:rsid w:val="00B0566F"/>
    <w:rsid w:val="00B22DDC"/>
    <w:rsid w:val="00B618AF"/>
    <w:rsid w:val="00B70500"/>
    <w:rsid w:val="00B80147"/>
    <w:rsid w:val="00BE3E4D"/>
    <w:rsid w:val="00BE4FFA"/>
    <w:rsid w:val="00C05452"/>
    <w:rsid w:val="00C43432"/>
    <w:rsid w:val="00C5569A"/>
    <w:rsid w:val="00C8024B"/>
    <w:rsid w:val="00C92407"/>
    <w:rsid w:val="00CA09E4"/>
    <w:rsid w:val="00CD390E"/>
    <w:rsid w:val="00CE2599"/>
    <w:rsid w:val="00D3592D"/>
    <w:rsid w:val="00D508F6"/>
    <w:rsid w:val="00D563FD"/>
    <w:rsid w:val="00D7537C"/>
    <w:rsid w:val="00D87EE9"/>
    <w:rsid w:val="00DA4FD8"/>
    <w:rsid w:val="00DB3DAF"/>
    <w:rsid w:val="00DC14AD"/>
    <w:rsid w:val="00DC1579"/>
    <w:rsid w:val="00DD1F62"/>
    <w:rsid w:val="00E27A93"/>
    <w:rsid w:val="00E44D18"/>
    <w:rsid w:val="00E66D42"/>
    <w:rsid w:val="00E907CE"/>
    <w:rsid w:val="00EA2B81"/>
    <w:rsid w:val="00EC4001"/>
    <w:rsid w:val="00F236DB"/>
    <w:rsid w:val="00F74983"/>
    <w:rsid w:val="00F96271"/>
    <w:rsid w:val="00F96A0A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C2E1"/>
  <w15:docId w15:val="{0A40A680-2112-4110-9856-9EA64427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E40F5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7E40F5"/>
  </w:style>
  <w:style w:type="character" w:customStyle="1" w:styleId="a5">
    <w:name w:val="Абзац списка Знак"/>
    <w:uiPriority w:val="34"/>
    <w:qFormat/>
    <w:rsid w:val="007E40F5"/>
  </w:style>
  <w:style w:type="character" w:customStyle="1" w:styleId="a6">
    <w:name w:val="Текст сноски Знак"/>
    <w:basedOn w:val="a1"/>
    <w:uiPriority w:val="99"/>
    <w:semiHidden/>
    <w:qFormat/>
    <w:rsid w:val="007E40F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7E40F5"/>
    <w:rPr>
      <w:vertAlign w:val="superscript"/>
    </w:rPr>
  </w:style>
  <w:style w:type="character" w:customStyle="1" w:styleId="a8">
    <w:name w:val="Нижний колонтитул Знак"/>
    <w:basedOn w:val="a1"/>
    <w:uiPriority w:val="99"/>
    <w:qFormat/>
    <w:rsid w:val="0028425D"/>
  </w:style>
  <w:style w:type="character" w:customStyle="1" w:styleId="89">
    <w:name w:val="Стиль89"/>
    <w:basedOn w:val="a1"/>
    <w:uiPriority w:val="1"/>
    <w:qFormat/>
    <w:rsid w:val="00D60E37"/>
  </w:style>
  <w:style w:type="character" w:customStyle="1" w:styleId="a9">
    <w:name w:val="Текст выноски Знак"/>
    <w:basedOn w:val="a1"/>
    <w:uiPriority w:val="99"/>
    <w:semiHidden/>
    <w:qFormat/>
    <w:rsid w:val="007D3D89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1"/>
    <w:qFormat/>
    <w:rsid w:val="00333C2D"/>
    <w:rPr>
      <w:rFonts w:ascii="Times New Roman" w:eastAsia="Times New Roman" w:hAnsi="Times New Roman" w:cs="Times New Roman"/>
      <w:szCs w:val="24"/>
      <w:lang w:eastAsia="ru-RU"/>
    </w:rPr>
  </w:style>
  <w:style w:type="character" w:styleId="aa">
    <w:name w:val="Placeholder Text"/>
    <w:basedOn w:val="a1"/>
    <w:uiPriority w:val="99"/>
    <w:qFormat/>
    <w:rsid w:val="004C7A27"/>
    <w:rPr>
      <w:color w:val="808080"/>
    </w:rPr>
  </w:style>
  <w:style w:type="paragraph" w:customStyle="1" w:styleId="1">
    <w:name w:val="Заголовок1"/>
    <w:basedOn w:val="a0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0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0"/>
    <w:qFormat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0"/>
    <w:qFormat/>
  </w:style>
  <w:style w:type="paragraph" w:styleId="af0">
    <w:name w:val="header"/>
    <w:basedOn w:val="a0"/>
    <w:uiPriority w:val="99"/>
    <w:unhideWhenUsed/>
    <w:rsid w:val="007E40F5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0"/>
    <w:uiPriority w:val="34"/>
    <w:qFormat/>
    <w:rsid w:val="007E40F5"/>
    <w:pPr>
      <w:ind w:left="720"/>
      <w:contextualSpacing/>
    </w:pPr>
  </w:style>
  <w:style w:type="paragraph" w:styleId="af2">
    <w:name w:val="footnote text"/>
    <w:basedOn w:val="a0"/>
    <w:uiPriority w:val="99"/>
    <w:semiHidden/>
    <w:unhideWhenUsed/>
    <w:rsid w:val="007E40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footer"/>
    <w:basedOn w:val="a0"/>
    <w:uiPriority w:val="99"/>
    <w:unhideWhenUsed/>
    <w:rsid w:val="0028425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">
    <w:name w:val="[Ростех] Наименование Подраздела (Уровень 3)"/>
    <w:uiPriority w:val="99"/>
    <w:qFormat/>
    <w:rsid w:val="00D60E37"/>
    <w:pPr>
      <w:keepNext/>
      <w:keepLines/>
      <w:spacing w:before="240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1">
    <w:name w:val="Основной текст 2 Знак1"/>
    <w:link w:val="20"/>
    <w:uiPriority w:val="99"/>
    <w:qFormat/>
    <w:rsid w:val="00D60E37"/>
    <w:pPr>
      <w:keepNext/>
      <w:keepLines/>
      <w:spacing w:before="240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D60E37"/>
    <w:pPr>
      <w:numPr>
        <w:numId w:val="1"/>
      </w:numPr>
      <w:spacing w:before="120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D60E37"/>
    <w:pPr>
      <w:spacing w:before="120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D60E37"/>
    <w:pPr>
      <w:spacing w:before="120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D60E37"/>
    <w:pPr>
      <w:spacing w:before="120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f4">
    <w:name w:val="Balloon Text"/>
    <w:basedOn w:val="a0"/>
    <w:uiPriority w:val="99"/>
    <w:semiHidden/>
    <w:unhideWhenUsed/>
    <w:qFormat/>
    <w:rsid w:val="007D3D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rmal (Web)"/>
    <w:basedOn w:val="a0"/>
    <w:uiPriority w:val="99"/>
    <w:unhideWhenUsed/>
    <w:qFormat/>
    <w:rsid w:val="00333C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1"/>
    <w:qFormat/>
    <w:rsid w:val="00333C2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6">
    <w:name w:val="No Spacing"/>
    <w:uiPriority w:val="1"/>
    <w:qFormat/>
    <w:rsid w:val="00333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0"/>
    <w:uiPriority w:val="34"/>
    <w:qFormat/>
    <w:rsid w:val="00261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34"/>
    <w:qFormat/>
    <w:rsid w:val="00E93E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2"/>
    <w:uiPriority w:val="59"/>
    <w:rsid w:val="00D6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1">
    <w:name w:val="D_МаркТекст1"/>
    <w:basedOn w:val="a0"/>
    <w:next w:val="a0"/>
    <w:rsid w:val="0041030D"/>
    <w:pPr>
      <w:numPr>
        <w:numId w:val="18"/>
      </w:numPr>
      <w:tabs>
        <w:tab w:val="clear" w:pos="1428"/>
        <w:tab w:val="num" w:pos="851"/>
      </w:tabs>
      <w:suppressAutoHyphens w:val="0"/>
      <w:spacing w:after="0" w:line="240" w:lineRule="auto"/>
      <w:ind w:left="100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Strong"/>
    <w:basedOn w:val="a1"/>
    <w:uiPriority w:val="22"/>
    <w:qFormat/>
    <w:rsid w:val="004343FD"/>
    <w:rPr>
      <w:b/>
      <w:bCs/>
    </w:rPr>
  </w:style>
  <w:style w:type="character" w:styleId="af9">
    <w:name w:val="Hyperlink"/>
    <w:basedOn w:val="a1"/>
    <w:uiPriority w:val="99"/>
    <w:unhideWhenUsed/>
    <w:rsid w:val="0098661D"/>
    <w:rPr>
      <w:color w:val="0563C1" w:themeColor="hyperlink"/>
      <w:u w:val="single"/>
    </w:rPr>
  </w:style>
  <w:style w:type="character" w:styleId="afa">
    <w:name w:val="Unresolved Mention"/>
    <w:basedOn w:val="a1"/>
    <w:uiPriority w:val="99"/>
    <w:semiHidden/>
    <w:unhideWhenUsed/>
    <w:rsid w:val="00986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6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06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9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0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11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05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11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bashev@cemr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A553-17B9-4197-A657-E3637612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Грешникова Алина Александровна</dc:creator>
  <dc:description/>
  <cp:lastModifiedBy>Алимкин Антон Александрович</cp:lastModifiedBy>
  <cp:revision>4</cp:revision>
  <cp:lastPrinted>2023-02-16T12:40:00Z</cp:lastPrinted>
  <dcterms:created xsi:type="dcterms:W3CDTF">2025-02-17T10:01:00Z</dcterms:created>
  <dcterms:modified xsi:type="dcterms:W3CDTF">2025-02-17T10:06:00Z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