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BC" w:rsidRDefault="008A45BC" w:rsidP="002F3B55"/>
    <w:p w:rsidR="008A45BC" w:rsidRPr="000220E6" w:rsidRDefault="008A45BC" w:rsidP="000220E6">
      <w:pPr>
        <w:jc w:val="center"/>
        <w:rPr>
          <w:b/>
        </w:rPr>
      </w:pPr>
      <w:r w:rsidRPr="000220E6">
        <w:rPr>
          <w:b/>
        </w:rPr>
        <w:t>ТЕХНИЧЕСКОЕ ЗАДАНИЕ</w:t>
      </w:r>
    </w:p>
    <w:p w:rsidR="009E45EF" w:rsidRDefault="009E45EF" w:rsidP="002F3B55"/>
    <w:p w:rsidR="0000105B" w:rsidRPr="0000105B" w:rsidRDefault="0000105B" w:rsidP="0000105B">
      <w:pPr>
        <w:spacing w:before="0"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Заказчик: </w:t>
      </w:r>
      <w:r w:rsidRPr="0000105B">
        <w:rPr>
          <w:sz w:val="20"/>
          <w:szCs w:val="20"/>
        </w:rPr>
        <w:t>Группа Т1</w:t>
      </w:r>
      <w:r>
        <w:rPr>
          <w:sz w:val="20"/>
          <w:szCs w:val="20"/>
        </w:rPr>
        <w:t xml:space="preserve"> - </w:t>
      </w:r>
      <w:r w:rsidRPr="0000105B">
        <w:rPr>
          <w:sz w:val="20"/>
          <w:szCs w:val="20"/>
        </w:rPr>
        <w:t>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</w:r>
      <w:r>
        <w:rPr>
          <w:sz w:val="20"/>
          <w:szCs w:val="20"/>
        </w:rPr>
        <w:t xml:space="preserve"> </w:t>
      </w:r>
      <w:r w:rsidRPr="0000105B">
        <w:rPr>
          <w:sz w:val="20"/>
          <w:szCs w:val="20"/>
        </w:rPr>
        <w:t>В состав холдинга входят компании Т1 Интеграция, Т1 Консалтинг, Т1 Cloud, Иннотех, Дататех</w:t>
      </w:r>
      <w:r>
        <w:rPr>
          <w:sz w:val="20"/>
          <w:szCs w:val="20"/>
        </w:rPr>
        <w:t xml:space="preserve"> </w:t>
      </w:r>
      <w:r w:rsidRPr="0000105B">
        <w:rPr>
          <w:sz w:val="20"/>
          <w:szCs w:val="20"/>
        </w:rPr>
        <w:t>и др. компании. Больше информации на сайте: https://t1.ru/</w:t>
      </w:r>
    </w:p>
    <w:p w:rsidR="0000105B" w:rsidRDefault="0000105B" w:rsidP="00163CD2">
      <w:pPr>
        <w:spacing w:before="0" w:after="0"/>
        <w:jc w:val="both"/>
        <w:rPr>
          <w:b/>
          <w:sz w:val="20"/>
          <w:szCs w:val="20"/>
        </w:rPr>
      </w:pPr>
    </w:p>
    <w:p w:rsidR="00B116F3" w:rsidRPr="00B116F3" w:rsidRDefault="003F5865" w:rsidP="00B116F3">
      <w:pPr>
        <w:jc w:val="both"/>
        <w:rPr>
          <w:sz w:val="20"/>
          <w:szCs w:val="20"/>
        </w:rPr>
      </w:pPr>
      <w:r w:rsidRPr="007A4AFD">
        <w:rPr>
          <w:b/>
          <w:sz w:val="20"/>
          <w:szCs w:val="20"/>
        </w:rPr>
        <w:t>Предмет:</w:t>
      </w:r>
      <w:r w:rsidRPr="007A4AFD">
        <w:rPr>
          <w:sz w:val="20"/>
          <w:szCs w:val="20"/>
        </w:rPr>
        <w:t xml:space="preserve"> </w:t>
      </w:r>
      <w:r w:rsidR="00B116F3">
        <w:rPr>
          <w:sz w:val="20"/>
          <w:szCs w:val="20"/>
        </w:rPr>
        <w:t>в</w:t>
      </w:r>
      <w:r w:rsidR="00B116F3" w:rsidRPr="00B116F3">
        <w:rPr>
          <w:sz w:val="20"/>
          <w:szCs w:val="20"/>
        </w:rPr>
        <w:t xml:space="preserve"> рамках стратегических инициатив Группы Т1 требуется получение юридических услуг в области иностранного права, в том числе права Узбекистана, Казахстана, Кыргызстана, Армении, Бахрейна, Омана, Китая/Гонконга, ОАЭ, Индии, Великобритании, стран Африки, в том числе:</w:t>
      </w:r>
    </w:p>
    <w:p w:rsidR="008B13E6" w:rsidRPr="00B116F3" w:rsidRDefault="00C520E9" w:rsidP="00B116F3">
      <w:pPr>
        <w:numPr>
          <w:ilvl w:val="0"/>
          <w:numId w:val="4"/>
        </w:numPr>
        <w:spacing w:before="0" w:after="0"/>
        <w:jc w:val="both"/>
        <w:rPr>
          <w:sz w:val="20"/>
          <w:szCs w:val="20"/>
        </w:rPr>
      </w:pPr>
      <w:r w:rsidRPr="00B116F3">
        <w:rPr>
          <w:sz w:val="20"/>
          <w:szCs w:val="20"/>
        </w:rPr>
        <w:softHyphen/>
        <w:t>предоставление юридических консультаций;</w:t>
      </w:r>
    </w:p>
    <w:p w:rsidR="008B13E6" w:rsidRPr="00B116F3" w:rsidRDefault="00C520E9" w:rsidP="00B116F3">
      <w:pPr>
        <w:numPr>
          <w:ilvl w:val="0"/>
          <w:numId w:val="4"/>
        </w:numPr>
        <w:spacing w:before="0" w:after="0"/>
        <w:jc w:val="both"/>
        <w:rPr>
          <w:sz w:val="20"/>
          <w:szCs w:val="20"/>
        </w:rPr>
      </w:pPr>
      <w:r w:rsidRPr="00B116F3">
        <w:rPr>
          <w:sz w:val="20"/>
          <w:szCs w:val="20"/>
        </w:rPr>
        <w:softHyphen/>
        <w:t xml:space="preserve">структурирование коммерческих/торговых сделок с иностранным элементом, </w:t>
      </w:r>
    </w:p>
    <w:p w:rsidR="008B13E6" w:rsidRPr="00B116F3" w:rsidRDefault="00C520E9" w:rsidP="00B116F3">
      <w:pPr>
        <w:numPr>
          <w:ilvl w:val="0"/>
          <w:numId w:val="4"/>
        </w:numPr>
        <w:spacing w:before="0" w:after="0"/>
        <w:jc w:val="both"/>
        <w:rPr>
          <w:sz w:val="20"/>
          <w:szCs w:val="20"/>
        </w:rPr>
      </w:pPr>
      <w:r w:rsidRPr="00B116F3">
        <w:rPr>
          <w:sz w:val="20"/>
          <w:szCs w:val="20"/>
        </w:rPr>
        <w:softHyphen/>
        <w:t xml:space="preserve">подготовка юридической документации и </w:t>
      </w:r>
      <w:r w:rsidRPr="00B116F3">
        <w:rPr>
          <w:sz w:val="20"/>
          <w:szCs w:val="20"/>
        </w:rPr>
        <w:softHyphen/>
        <w:t xml:space="preserve">анализ документов, подготовленных сторонами сделки и их консультантами; </w:t>
      </w:r>
    </w:p>
    <w:p w:rsidR="008B13E6" w:rsidRPr="00B116F3" w:rsidRDefault="00C520E9" w:rsidP="00B116F3">
      <w:pPr>
        <w:numPr>
          <w:ilvl w:val="0"/>
          <w:numId w:val="4"/>
        </w:numPr>
        <w:spacing w:before="0" w:after="0"/>
        <w:jc w:val="both"/>
        <w:rPr>
          <w:sz w:val="20"/>
          <w:szCs w:val="20"/>
        </w:rPr>
      </w:pPr>
      <w:r w:rsidRPr="00B116F3">
        <w:rPr>
          <w:sz w:val="20"/>
          <w:szCs w:val="20"/>
        </w:rPr>
        <w:softHyphen/>
        <w:t>участие в переговорах с контрагентами Группы Т1;</w:t>
      </w:r>
    </w:p>
    <w:p w:rsidR="008B13E6" w:rsidRPr="00B116F3" w:rsidRDefault="00C520E9" w:rsidP="00B116F3">
      <w:pPr>
        <w:numPr>
          <w:ilvl w:val="0"/>
          <w:numId w:val="4"/>
        </w:numPr>
        <w:spacing w:before="0" w:after="0"/>
        <w:jc w:val="both"/>
        <w:rPr>
          <w:sz w:val="20"/>
          <w:szCs w:val="20"/>
        </w:rPr>
      </w:pPr>
      <w:r w:rsidRPr="00B116F3">
        <w:rPr>
          <w:sz w:val="20"/>
          <w:szCs w:val="20"/>
        </w:rPr>
        <w:softHyphen/>
        <w:t>исследование в области права и налогов;</w:t>
      </w:r>
    </w:p>
    <w:p w:rsidR="008B13E6" w:rsidRPr="00B116F3" w:rsidRDefault="00C520E9" w:rsidP="00B116F3">
      <w:pPr>
        <w:numPr>
          <w:ilvl w:val="0"/>
          <w:numId w:val="4"/>
        </w:numPr>
        <w:spacing w:before="0" w:after="0"/>
        <w:jc w:val="both"/>
        <w:rPr>
          <w:sz w:val="20"/>
          <w:szCs w:val="20"/>
        </w:rPr>
      </w:pPr>
      <w:r w:rsidRPr="00B116F3">
        <w:rPr>
          <w:sz w:val="20"/>
          <w:szCs w:val="20"/>
        </w:rPr>
        <w:softHyphen/>
        <w:t>предоставление юридических заключений по иным вопросам иностранного права, возникающим в ходе осуществления деятельности Группы Т1.</w:t>
      </w:r>
    </w:p>
    <w:p w:rsidR="00430EF1" w:rsidRDefault="00430EF1" w:rsidP="00B116F3">
      <w:pPr>
        <w:spacing w:before="0" w:after="0"/>
        <w:jc w:val="both"/>
        <w:rPr>
          <w:sz w:val="20"/>
          <w:szCs w:val="20"/>
        </w:rPr>
      </w:pPr>
    </w:p>
    <w:p w:rsidR="00430EF1" w:rsidRPr="00430EF1" w:rsidRDefault="00430EF1" w:rsidP="00430EF1">
      <w:pPr>
        <w:spacing w:before="0"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Цель</w:t>
      </w:r>
      <w:r w:rsidRPr="007A4AF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B116F3">
        <w:rPr>
          <w:sz w:val="20"/>
          <w:szCs w:val="20"/>
        </w:rPr>
        <w:t>з</w:t>
      </w:r>
      <w:r w:rsidR="00B116F3" w:rsidRPr="00B116F3">
        <w:rPr>
          <w:sz w:val="20"/>
          <w:szCs w:val="20"/>
        </w:rPr>
        <w:t>аключение нескольких рамочных договоров с юр. консультантами по вышеуказанным юрисдикциям для дальнейшего оперативного взаимодействия с ними в рамках деятельности Группы Т1 и согласование максимальных ставок для работы с контрагентом</w:t>
      </w:r>
    </w:p>
    <w:p w:rsidR="003F5865" w:rsidRPr="007A4AFD" w:rsidRDefault="003F5865" w:rsidP="002F3B55">
      <w:pPr>
        <w:jc w:val="both"/>
        <w:rPr>
          <w:sz w:val="20"/>
          <w:szCs w:val="20"/>
        </w:rPr>
      </w:pPr>
    </w:p>
    <w:p w:rsidR="003F5865" w:rsidRPr="007A4AFD" w:rsidRDefault="003F5865" w:rsidP="000220E6">
      <w:pPr>
        <w:jc w:val="both"/>
        <w:rPr>
          <w:sz w:val="20"/>
          <w:szCs w:val="20"/>
        </w:rPr>
      </w:pPr>
      <w:r w:rsidRPr="007A4AFD">
        <w:rPr>
          <w:b/>
          <w:sz w:val="20"/>
          <w:szCs w:val="20"/>
        </w:rPr>
        <w:t xml:space="preserve">Порядок оказания услуг: </w:t>
      </w:r>
      <w:r w:rsidRPr="007A4AFD">
        <w:rPr>
          <w:sz w:val="20"/>
          <w:szCs w:val="20"/>
        </w:rPr>
        <w:t>предполагается заключение</w:t>
      </w:r>
      <w:r w:rsidRPr="007A4AFD">
        <w:rPr>
          <w:b/>
          <w:sz w:val="20"/>
          <w:szCs w:val="20"/>
        </w:rPr>
        <w:t xml:space="preserve"> </w:t>
      </w:r>
      <w:r w:rsidRPr="007A4AFD">
        <w:rPr>
          <w:sz w:val="20"/>
          <w:szCs w:val="20"/>
        </w:rPr>
        <w:t>рамочного договора сроком на 1 год</w:t>
      </w:r>
      <w:r w:rsidR="006057C8">
        <w:rPr>
          <w:sz w:val="20"/>
          <w:szCs w:val="20"/>
        </w:rPr>
        <w:t>.</w:t>
      </w:r>
      <w:r w:rsidR="00CF2DE0" w:rsidRPr="00CC49D3">
        <w:rPr>
          <w:sz w:val="20"/>
          <w:szCs w:val="20"/>
        </w:rPr>
        <w:t xml:space="preserve"> </w:t>
      </w:r>
      <w:r w:rsidR="000220E6" w:rsidRPr="00CC49D3">
        <w:rPr>
          <w:sz w:val="20"/>
          <w:szCs w:val="20"/>
        </w:rPr>
        <w:t>Фактическая</w:t>
      </w:r>
      <w:r w:rsidR="000220E6" w:rsidRPr="007A4AFD">
        <w:rPr>
          <w:sz w:val="20"/>
          <w:szCs w:val="20"/>
        </w:rPr>
        <w:t xml:space="preserve"> стоимость услуг будет рассчитываться, исходя из количества времени, затраченного членами команды Исполнителя, и согласованных сторонами почасовых ставок команды. </w:t>
      </w:r>
      <w:r w:rsidR="00C374A5" w:rsidRPr="007A4AFD">
        <w:rPr>
          <w:sz w:val="20"/>
          <w:szCs w:val="20"/>
        </w:rPr>
        <w:t>Постоплата в течение 30 календарных дней</w:t>
      </w:r>
      <w:r w:rsidR="007A4AFD" w:rsidRPr="007A4AFD">
        <w:rPr>
          <w:sz w:val="20"/>
          <w:szCs w:val="20"/>
        </w:rPr>
        <w:t xml:space="preserve"> с момента оказания услуг в рублях.</w:t>
      </w:r>
    </w:p>
    <w:p w:rsidR="003F5865" w:rsidRPr="007A4AFD" w:rsidRDefault="003F5865" w:rsidP="002F3B55">
      <w:pPr>
        <w:jc w:val="both"/>
        <w:rPr>
          <w:sz w:val="20"/>
          <w:szCs w:val="20"/>
        </w:rPr>
      </w:pPr>
    </w:p>
    <w:p w:rsidR="002F3B55" w:rsidRPr="007A4AFD" w:rsidRDefault="003F5865" w:rsidP="002F3B55">
      <w:pPr>
        <w:jc w:val="both"/>
        <w:rPr>
          <w:b/>
          <w:sz w:val="20"/>
          <w:szCs w:val="20"/>
        </w:rPr>
      </w:pPr>
      <w:r w:rsidRPr="007A4AFD">
        <w:rPr>
          <w:b/>
          <w:sz w:val="20"/>
          <w:szCs w:val="20"/>
        </w:rPr>
        <w:t xml:space="preserve">Порядок формирования цены договора: </w:t>
      </w:r>
    </w:p>
    <w:p w:rsidR="002F3B55" w:rsidRPr="007A4AFD" w:rsidRDefault="002F3B55" w:rsidP="002F3B55">
      <w:pPr>
        <w:jc w:val="both"/>
        <w:rPr>
          <w:sz w:val="20"/>
          <w:szCs w:val="20"/>
        </w:rPr>
      </w:pPr>
      <w:r w:rsidRPr="007A4AFD">
        <w:rPr>
          <w:sz w:val="20"/>
          <w:szCs w:val="20"/>
        </w:rPr>
        <w:t xml:space="preserve">Заказчик направляет в адрес Исполнителя проект задания по электронной почте. </w:t>
      </w:r>
    </w:p>
    <w:p w:rsidR="002F3B55" w:rsidRPr="007A4AFD" w:rsidRDefault="002F3B55" w:rsidP="002F3B55">
      <w:pPr>
        <w:jc w:val="both"/>
        <w:rPr>
          <w:sz w:val="20"/>
          <w:szCs w:val="20"/>
        </w:rPr>
      </w:pPr>
      <w:r w:rsidRPr="007A4AFD">
        <w:rPr>
          <w:sz w:val="20"/>
          <w:szCs w:val="20"/>
        </w:rPr>
        <w:t>Исполнитель определяет стоимость оказания услуг с подробным описанием формирования цены и направляет его Заказчику для согласования.</w:t>
      </w:r>
    </w:p>
    <w:p w:rsidR="002F3B55" w:rsidRPr="007A4AFD" w:rsidRDefault="002F3B55" w:rsidP="002F3B55">
      <w:pPr>
        <w:jc w:val="both"/>
        <w:rPr>
          <w:sz w:val="20"/>
          <w:szCs w:val="20"/>
        </w:rPr>
      </w:pPr>
      <w:r w:rsidRPr="007A4AFD">
        <w:rPr>
          <w:sz w:val="20"/>
          <w:szCs w:val="20"/>
        </w:rPr>
        <w:t xml:space="preserve">Заказчик рассматривает предложение Исполнителя о цене, письменно сообщает Исполнителю о принятом решении. Исполнитель не вправе приступать к оказанию услуг до получения от Заказчика подтверждения согласования стоимости. </w:t>
      </w:r>
    </w:p>
    <w:p w:rsidR="00163CD2" w:rsidRPr="007A4AFD" w:rsidRDefault="00163CD2" w:rsidP="002F3B55">
      <w:pPr>
        <w:jc w:val="both"/>
        <w:rPr>
          <w:sz w:val="20"/>
          <w:szCs w:val="20"/>
        </w:rPr>
      </w:pPr>
    </w:p>
    <w:p w:rsidR="00163CD2" w:rsidRPr="007A4AFD" w:rsidRDefault="00163CD2" w:rsidP="007A4AFD">
      <w:pPr>
        <w:jc w:val="both"/>
        <w:rPr>
          <w:b/>
          <w:sz w:val="20"/>
          <w:szCs w:val="20"/>
        </w:rPr>
      </w:pPr>
      <w:r w:rsidRPr="007A4AFD">
        <w:rPr>
          <w:b/>
          <w:sz w:val="20"/>
          <w:szCs w:val="20"/>
        </w:rPr>
        <w:t>Дополнительные условия:</w:t>
      </w:r>
    </w:p>
    <w:p w:rsidR="00B116F3" w:rsidRPr="00B116F3" w:rsidRDefault="00B116F3" w:rsidP="00B116F3">
      <w:pPr>
        <w:numPr>
          <w:ilvl w:val="0"/>
          <w:numId w:val="2"/>
        </w:numPr>
        <w:jc w:val="both"/>
        <w:rPr>
          <w:noProof w:val="0"/>
          <w:sz w:val="20"/>
          <w:szCs w:val="20"/>
          <w:lang w:eastAsia="ru-RU"/>
        </w:rPr>
      </w:pPr>
      <w:r w:rsidRPr="00B116F3">
        <w:rPr>
          <w:noProof w:val="0"/>
          <w:sz w:val="20"/>
          <w:szCs w:val="20"/>
          <w:lang w:eastAsia="ru-RU"/>
        </w:rPr>
        <w:softHyphen/>
      </w:r>
      <w:r w:rsidRPr="00B116F3">
        <w:rPr>
          <w:sz w:val="20"/>
          <w:szCs w:val="20"/>
        </w:rPr>
        <w:t xml:space="preserve">наличие </w:t>
      </w:r>
      <w:r w:rsidRPr="00B116F3">
        <w:rPr>
          <w:noProof w:val="0"/>
          <w:sz w:val="20"/>
          <w:szCs w:val="20"/>
          <w:lang w:eastAsia="ru-RU"/>
        </w:rPr>
        <w:t>практического опыты оказания аналогичных услуг в юрисдикции, на которую подает заявку Участник</w:t>
      </w:r>
      <w:r w:rsidR="003D76DD">
        <w:rPr>
          <w:noProof w:val="0"/>
          <w:sz w:val="20"/>
          <w:szCs w:val="20"/>
          <w:lang w:eastAsia="ru-RU"/>
        </w:rPr>
        <w:t xml:space="preserve"> (подробнее в презентации)</w:t>
      </w:r>
    </w:p>
    <w:p w:rsidR="00B116F3" w:rsidRPr="00B116F3" w:rsidRDefault="00B116F3" w:rsidP="00B116F3">
      <w:pPr>
        <w:pStyle w:val="a7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B116F3">
        <w:rPr>
          <w:rFonts w:ascii="Arial" w:hAnsi="Arial"/>
          <w:sz w:val="20"/>
          <w:szCs w:val="20"/>
        </w:rPr>
        <w:t>согласие Участника с условиями проекта договора в полном объеме</w:t>
      </w:r>
      <w:r w:rsidR="003D76DD">
        <w:rPr>
          <w:rFonts w:ascii="Arial" w:hAnsi="Arial"/>
          <w:sz w:val="20"/>
          <w:szCs w:val="20"/>
        </w:rPr>
        <w:t xml:space="preserve"> (проект прикладываем к закупке);</w:t>
      </w:r>
    </w:p>
    <w:p w:rsidR="003F5865" w:rsidRPr="007A4AFD" w:rsidRDefault="00C374A5" w:rsidP="007A4AFD">
      <w:pPr>
        <w:pStyle w:val="a7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7A4AFD">
        <w:rPr>
          <w:rFonts w:ascii="Arial" w:hAnsi="Arial"/>
          <w:sz w:val="20"/>
          <w:szCs w:val="20"/>
        </w:rPr>
        <w:t>необходимость подписания NDA</w:t>
      </w:r>
      <w:r w:rsidR="00075185" w:rsidRPr="007A4AFD">
        <w:rPr>
          <w:rFonts w:ascii="Arial" w:hAnsi="Arial"/>
          <w:sz w:val="20"/>
          <w:szCs w:val="20"/>
        </w:rPr>
        <w:t>;</w:t>
      </w:r>
    </w:p>
    <w:p w:rsidR="00075185" w:rsidRDefault="00C374A5" w:rsidP="007A4AFD">
      <w:pPr>
        <w:pStyle w:val="a7"/>
        <w:numPr>
          <w:ilvl w:val="0"/>
          <w:numId w:val="2"/>
        </w:numPr>
        <w:jc w:val="both"/>
        <w:rPr>
          <w:rFonts w:ascii="Arial" w:hAnsi="Arial"/>
          <w:i/>
          <w:sz w:val="20"/>
          <w:szCs w:val="20"/>
        </w:rPr>
      </w:pPr>
      <w:r w:rsidRPr="007A4AFD">
        <w:rPr>
          <w:rFonts w:ascii="Arial" w:hAnsi="Arial"/>
          <w:sz w:val="20"/>
          <w:szCs w:val="20"/>
        </w:rPr>
        <w:t xml:space="preserve">соответствие участника обязательным требования </w:t>
      </w:r>
      <w:r w:rsidRPr="007A4AFD">
        <w:rPr>
          <w:rFonts w:ascii="Arial" w:hAnsi="Arial"/>
          <w:i/>
          <w:sz w:val="20"/>
          <w:szCs w:val="20"/>
        </w:rPr>
        <w:t>(отсутствие упоминаний о недостоверности регистрационных сведений об Участнике в ЕГРЮЛ; непроведение ликвидации в отношении Участника и т.д.)</w:t>
      </w:r>
      <w:r w:rsidR="00075185" w:rsidRPr="007A4AFD">
        <w:rPr>
          <w:rFonts w:ascii="Arial" w:hAnsi="Arial"/>
          <w:i/>
          <w:sz w:val="20"/>
          <w:szCs w:val="20"/>
        </w:rPr>
        <w:t>;</w:t>
      </w:r>
    </w:p>
    <w:p w:rsidR="008B13E6" w:rsidRPr="00B116F3" w:rsidRDefault="00B116F3" w:rsidP="00B116F3">
      <w:pPr>
        <w:numPr>
          <w:ilvl w:val="0"/>
          <w:numId w:val="2"/>
        </w:numPr>
        <w:jc w:val="both"/>
        <w:rPr>
          <w:noProof w:val="0"/>
          <w:sz w:val="20"/>
          <w:szCs w:val="20"/>
          <w:lang w:eastAsia="ru-RU"/>
        </w:rPr>
      </w:pPr>
      <w:r>
        <w:rPr>
          <w:noProof w:val="0"/>
          <w:sz w:val="20"/>
          <w:szCs w:val="20"/>
          <w:lang w:eastAsia="ru-RU"/>
        </w:rPr>
        <w:t>с</w:t>
      </w:r>
      <w:r w:rsidR="00C520E9" w:rsidRPr="00B116F3">
        <w:rPr>
          <w:noProof w:val="0"/>
          <w:sz w:val="20"/>
          <w:szCs w:val="20"/>
          <w:lang w:eastAsia="ru-RU"/>
        </w:rPr>
        <w:t>опоставимая с объёмом закупки выручка Участника за год, согласно строке № 2110 формы 2 бухгалтерского баланса за последний отчётный период (год)</w:t>
      </w:r>
      <w:r w:rsidR="003D76DD">
        <w:rPr>
          <w:noProof w:val="0"/>
          <w:sz w:val="20"/>
          <w:szCs w:val="20"/>
          <w:lang w:eastAsia="ru-RU"/>
        </w:rPr>
        <w:t>.</w:t>
      </w:r>
      <w:r w:rsidR="00C520E9" w:rsidRPr="00B116F3">
        <w:rPr>
          <w:noProof w:val="0"/>
          <w:sz w:val="20"/>
          <w:szCs w:val="20"/>
          <w:lang w:eastAsia="ru-RU"/>
        </w:rPr>
        <w:t xml:space="preserve"> </w:t>
      </w:r>
    </w:p>
    <w:p w:rsidR="008B13E6" w:rsidRPr="00B116F3" w:rsidRDefault="00B116F3" w:rsidP="00B116F3">
      <w:pPr>
        <w:numPr>
          <w:ilvl w:val="0"/>
          <w:numId w:val="2"/>
        </w:numPr>
        <w:jc w:val="both"/>
        <w:rPr>
          <w:noProof w:val="0"/>
          <w:sz w:val="20"/>
          <w:szCs w:val="20"/>
          <w:lang w:eastAsia="ru-RU"/>
        </w:rPr>
      </w:pPr>
      <w:r>
        <w:rPr>
          <w:noProof w:val="0"/>
          <w:sz w:val="20"/>
          <w:szCs w:val="20"/>
          <w:lang w:eastAsia="ru-RU"/>
        </w:rPr>
        <w:t>п</w:t>
      </w:r>
      <w:r w:rsidR="00C520E9" w:rsidRPr="00B116F3">
        <w:rPr>
          <w:noProof w:val="0"/>
          <w:sz w:val="20"/>
          <w:szCs w:val="20"/>
          <w:lang w:eastAsia="ru-RU"/>
        </w:rPr>
        <w:t>одтвержденный в презентации релевантный опыт Участника в проектах по оказанию юридических услуг по вопросам, регулируемым правом Узбекистана, Казахстана, Кыргызстана, Бахрейна, Армении, Омана, Китая, Индии, ОАЭ, Великобритании, стран Африки.</w:t>
      </w:r>
    </w:p>
    <w:p w:rsidR="008B13E6" w:rsidRPr="00B116F3" w:rsidRDefault="00B116F3" w:rsidP="00B116F3">
      <w:pPr>
        <w:numPr>
          <w:ilvl w:val="0"/>
          <w:numId w:val="2"/>
        </w:numPr>
        <w:jc w:val="both"/>
        <w:rPr>
          <w:noProof w:val="0"/>
          <w:sz w:val="20"/>
          <w:szCs w:val="20"/>
          <w:lang w:eastAsia="ru-RU"/>
        </w:rPr>
      </w:pPr>
      <w:r>
        <w:rPr>
          <w:noProof w:val="0"/>
          <w:sz w:val="20"/>
          <w:szCs w:val="20"/>
          <w:lang w:eastAsia="ru-RU"/>
        </w:rPr>
        <w:lastRenderedPageBreak/>
        <w:t>у</w:t>
      </w:r>
      <w:r w:rsidR="00C520E9" w:rsidRPr="00B116F3">
        <w:rPr>
          <w:noProof w:val="0"/>
          <w:sz w:val="20"/>
          <w:szCs w:val="20"/>
          <w:lang w:eastAsia="ru-RU"/>
        </w:rPr>
        <w:t>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</w:r>
    </w:p>
    <w:p w:rsidR="0000044B" w:rsidRPr="003D76DD" w:rsidRDefault="00B116F3" w:rsidP="003D76DD">
      <w:pPr>
        <w:numPr>
          <w:ilvl w:val="0"/>
          <w:numId w:val="2"/>
        </w:numPr>
        <w:jc w:val="both"/>
        <w:rPr>
          <w:noProof w:val="0"/>
          <w:sz w:val="20"/>
          <w:szCs w:val="20"/>
          <w:lang w:eastAsia="ru-RU"/>
        </w:rPr>
      </w:pPr>
      <w:r w:rsidRPr="00B116F3">
        <w:rPr>
          <w:noProof w:val="0"/>
          <w:sz w:val="20"/>
          <w:szCs w:val="20"/>
          <w:lang w:eastAsia="ru-RU"/>
        </w:rPr>
        <w:t>у</w:t>
      </w:r>
      <w:r w:rsidR="00C520E9" w:rsidRPr="00B116F3">
        <w:rPr>
          <w:noProof w:val="0"/>
          <w:sz w:val="20"/>
          <w:szCs w:val="20"/>
          <w:lang w:eastAsia="ru-RU"/>
        </w:rPr>
        <w:t>частник не должен быть включён в перечень недобросовестных налогоплательщиков.</w:t>
      </w:r>
    </w:p>
    <w:p w:rsidR="00362A80" w:rsidRPr="007A4AFD" w:rsidRDefault="00362A80" w:rsidP="007A4AFD">
      <w:pPr>
        <w:pStyle w:val="a7"/>
        <w:ind w:left="720" w:firstLine="0"/>
        <w:rPr>
          <w:rFonts w:ascii="Arial" w:hAnsi="Arial"/>
          <w:sz w:val="20"/>
          <w:szCs w:val="20"/>
        </w:rPr>
      </w:pPr>
      <w:bookmarkStart w:id="0" w:name="_GoBack"/>
      <w:bookmarkEnd w:id="0"/>
    </w:p>
    <w:sectPr w:rsidR="00362A80" w:rsidRPr="007A4AF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0E9" w:rsidRDefault="00C520E9" w:rsidP="002F3B55">
      <w:r>
        <w:separator/>
      </w:r>
    </w:p>
  </w:endnote>
  <w:endnote w:type="continuationSeparator" w:id="0">
    <w:p w:rsidR="00C520E9" w:rsidRDefault="00C520E9" w:rsidP="002F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S Hauss">
    <w:altName w:val="Calibri"/>
    <w:panose1 w:val="00000000000000000000"/>
    <w:charset w:val="00"/>
    <w:family w:val="modern"/>
    <w:notTrueType/>
    <w:pitch w:val="variable"/>
    <w:sig w:usb0="800002CF" w:usb1="00000073" w:usb2="00000000" w:usb3="00000000" w:csb0="0000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0E9" w:rsidRDefault="00C520E9" w:rsidP="002F3B55">
      <w:r>
        <w:separator/>
      </w:r>
    </w:p>
  </w:footnote>
  <w:footnote w:type="continuationSeparator" w:id="0">
    <w:p w:rsidR="00C520E9" w:rsidRDefault="00C520E9" w:rsidP="002F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5BC" w:rsidRDefault="008A45BC" w:rsidP="002F3B55">
    <w:pPr>
      <w:pStyle w:val="a3"/>
    </w:pPr>
    <w:r w:rsidRPr="00120ABE">
      <w:drawing>
        <wp:inline distT="0" distB="0" distL="0" distR="0" wp14:anchorId="6F929CCC" wp14:editId="669642BB">
          <wp:extent cx="952704" cy="354330"/>
          <wp:effectExtent l="0" t="0" r="0" b="7620"/>
          <wp:docPr id="11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45BC" w:rsidRDefault="008A45BC" w:rsidP="002F3B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3169"/>
    <w:multiLevelType w:val="hybridMultilevel"/>
    <w:tmpl w:val="7DE653FA"/>
    <w:lvl w:ilvl="0" w:tplc="6B249C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4AF7"/>
    <w:multiLevelType w:val="hybridMultilevel"/>
    <w:tmpl w:val="46767986"/>
    <w:lvl w:ilvl="0" w:tplc="91B2D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8E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607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8C7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88C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3AD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30C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427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F42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E2119"/>
    <w:multiLevelType w:val="hybridMultilevel"/>
    <w:tmpl w:val="ED9C195C"/>
    <w:lvl w:ilvl="0" w:tplc="60AAF5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LS Hauss" w:hAnsi="ALS Hauss" w:hint="default"/>
      </w:rPr>
    </w:lvl>
    <w:lvl w:ilvl="1" w:tplc="A8AEB63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LS Hauss" w:hAnsi="ALS Hauss" w:hint="default"/>
      </w:rPr>
    </w:lvl>
    <w:lvl w:ilvl="2" w:tplc="271CDA5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LS Hauss" w:hAnsi="ALS Hauss" w:hint="default"/>
      </w:rPr>
    </w:lvl>
    <w:lvl w:ilvl="3" w:tplc="978437F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LS Hauss" w:hAnsi="ALS Hauss" w:hint="default"/>
      </w:rPr>
    </w:lvl>
    <w:lvl w:ilvl="4" w:tplc="0D3E731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LS Hauss" w:hAnsi="ALS Hauss" w:hint="default"/>
      </w:rPr>
    </w:lvl>
    <w:lvl w:ilvl="5" w:tplc="4FF28D3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LS Hauss" w:hAnsi="ALS Hauss" w:hint="default"/>
      </w:rPr>
    </w:lvl>
    <w:lvl w:ilvl="6" w:tplc="C9CAD9D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LS Hauss" w:hAnsi="ALS Hauss" w:hint="default"/>
      </w:rPr>
    </w:lvl>
    <w:lvl w:ilvl="7" w:tplc="C146403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LS Hauss" w:hAnsi="ALS Hauss" w:hint="default"/>
      </w:rPr>
    </w:lvl>
    <w:lvl w:ilvl="8" w:tplc="CA42E7F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LS Hauss" w:hAnsi="ALS Hauss" w:hint="default"/>
      </w:rPr>
    </w:lvl>
  </w:abstractNum>
  <w:abstractNum w:abstractNumId="3" w15:restartNumberingAfterBreak="0">
    <w:nsid w:val="3157177F"/>
    <w:multiLevelType w:val="multilevel"/>
    <w:tmpl w:val="36E4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F5803"/>
    <w:multiLevelType w:val="hybridMultilevel"/>
    <w:tmpl w:val="59FA2EF8"/>
    <w:lvl w:ilvl="0" w:tplc="6B249C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BC"/>
    <w:rsid w:val="0000044B"/>
    <w:rsid w:val="0000105B"/>
    <w:rsid w:val="000220E6"/>
    <w:rsid w:val="00075185"/>
    <w:rsid w:val="00075AC9"/>
    <w:rsid w:val="00163CD2"/>
    <w:rsid w:val="001F4DAF"/>
    <w:rsid w:val="00237B76"/>
    <w:rsid w:val="002F3B55"/>
    <w:rsid w:val="0033288F"/>
    <w:rsid w:val="00362A80"/>
    <w:rsid w:val="003A6FD0"/>
    <w:rsid w:val="003D56C1"/>
    <w:rsid w:val="003D76DD"/>
    <w:rsid w:val="003F5865"/>
    <w:rsid w:val="00403322"/>
    <w:rsid w:val="00430EF1"/>
    <w:rsid w:val="004364B8"/>
    <w:rsid w:val="004B7796"/>
    <w:rsid w:val="00506EA6"/>
    <w:rsid w:val="00535A60"/>
    <w:rsid w:val="00597264"/>
    <w:rsid w:val="006057C8"/>
    <w:rsid w:val="00635818"/>
    <w:rsid w:val="0067756F"/>
    <w:rsid w:val="00744B0F"/>
    <w:rsid w:val="007A4AFD"/>
    <w:rsid w:val="008170A9"/>
    <w:rsid w:val="008A45BC"/>
    <w:rsid w:val="008B13E6"/>
    <w:rsid w:val="00970B2A"/>
    <w:rsid w:val="009E45EF"/>
    <w:rsid w:val="00A01C67"/>
    <w:rsid w:val="00A84E55"/>
    <w:rsid w:val="00AB060E"/>
    <w:rsid w:val="00AD48F5"/>
    <w:rsid w:val="00AF2B42"/>
    <w:rsid w:val="00B116F3"/>
    <w:rsid w:val="00B517AC"/>
    <w:rsid w:val="00B91ECA"/>
    <w:rsid w:val="00BF52A6"/>
    <w:rsid w:val="00C23872"/>
    <w:rsid w:val="00C374A5"/>
    <w:rsid w:val="00C520E9"/>
    <w:rsid w:val="00C90EA4"/>
    <w:rsid w:val="00CC49D3"/>
    <w:rsid w:val="00CF2DE0"/>
    <w:rsid w:val="00D33259"/>
    <w:rsid w:val="00D746A2"/>
    <w:rsid w:val="00D8244D"/>
    <w:rsid w:val="00DA0C7D"/>
    <w:rsid w:val="00DF36C8"/>
    <w:rsid w:val="00EF6A2E"/>
    <w:rsid w:val="00F3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4B3A6-513F-423F-9E80-6D1BA181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2F3B55"/>
    <w:pPr>
      <w:tabs>
        <w:tab w:val="left" w:pos="426"/>
        <w:tab w:val="left" w:pos="1134"/>
      </w:tabs>
      <w:spacing w:before="60" w:after="60" w:line="240" w:lineRule="auto"/>
      <w:ind w:left="3" w:hanging="3"/>
    </w:pPr>
    <w:rPr>
      <w:rFonts w:ascii="Arial" w:eastAsia="Times New Roman" w:hAnsi="Arial" w:cs="Arial"/>
      <w:bCs/>
      <w:noProof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5B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8A45BC"/>
  </w:style>
  <w:style w:type="paragraph" w:styleId="a5">
    <w:name w:val="footer"/>
    <w:basedOn w:val="a"/>
    <w:link w:val="a6"/>
    <w:uiPriority w:val="99"/>
    <w:unhideWhenUsed/>
    <w:rsid w:val="008A45B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8A45BC"/>
  </w:style>
  <w:style w:type="paragraph" w:styleId="a7">
    <w:name w:val="List Paragraph"/>
    <w:basedOn w:val="a"/>
    <w:qFormat/>
    <w:rsid w:val="008A45BC"/>
    <w:pPr>
      <w:ind w:left="708"/>
    </w:pPr>
    <w:rPr>
      <w:rFonts w:ascii="NTHarmonica" w:hAnsi="NTHarmonica"/>
      <w:noProof w:val="0"/>
      <w:lang w:eastAsia="ru-RU"/>
    </w:rPr>
  </w:style>
  <w:style w:type="paragraph" w:customStyle="1" w:styleId="t-text-16">
    <w:name w:val="t-text-16"/>
    <w:basedOn w:val="a"/>
    <w:rsid w:val="00362A80"/>
    <w:pPr>
      <w:tabs>
        <w:tab w:val="clear" w:pos="426"/>
        <w:tab w:val="clear" w:pos="1134"/>
      </w:tabs>
      <w:spacing w:before="100" w:beforeAutospacing="1" w:after="100" w:afterAutospacing="1"/>
      <w:ind w:left="0" w:firstLine="0"/>
    </w:pPr>
    <w:rPr>
      <w:rFonts w:ascii="Times New Roman" w:hAnsi="Times New Roman" w:cs="Times New Roman"/>
      <w:bCs w:val="0"/>
      <w:noProof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62A80"/>
    <w:rPr>
      <w:b/>
      <w:bCs/>
    </w:rPr>
  </w:style>
  <w:style w:type="table" w:styleId="a9">
    <w:name w:val="Table Grid"/>
    <w:basedOn w:val="a1"/>
    <w:uiPriority w:val="39"/>
    <w:rsid w:val="00B5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B116F3"/>
    <w:pPr>
      <w:tabs>
        <w:tab w:val="clear" w:pos="426"/>
        <w:tab w:val="clear" w:pos="1134"/>
      </w:tabs>
      <w:spacing w:before="100" w:beforeAutospacing="1" w:after="100" w:afterAutospacing="1"/>
      <w:ind w:left="0" w:firstLine="0"/>
    </w:pPr>
    <w:rPr>
      <w:rFonts w:ascii="Times New Roman" w:hAnsi="Times New Roman" w:cs="Times New Roman"/>
      <w:bCs w:val="0"/>
      <w:noProof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699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61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4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05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86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50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3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9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Иванкова Оксана Сергеевна</dc:creator>
  <cp:keywords/>
  <dc:description/>
  <cp:lastModifiedBy>Поповская Ирина Васильевна</cp:lastModifiedBy>
  <cp:revision>32</cp:revision>
  <dcterms:created xsi:type="dcterms:W3CDTF">2023-11-29T14:29:00Z</dcterms:created>
  <dcterms:modified xsi:type="dcterms:W3CDTF">2024-01-15T10:26:00Z</dcterms:modified>
</cp:coreProperties>
</file>