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874F" w14:textId="23D69D92" w:rsidR="001064B2" w:rsidRPr="0012210A" w:rsidRDefault="001064B2" w:rsidP="001064B2">
      <w:pPr>
        <w:jc w:val="center"/>
        <w:rPr>
          <w:rFonts w:cstheme="minorHAnsi"/>
          <w:b/>
          <w:bCs/>
          <w:sz w:val="24"/>
          <w:szCs w:val="24"/>
        </w:rPr>
      </w:pPr>
      <w:r w:rsidRPr="0012210A">
        <w:rPr>
          <w:rFonts w:cstheme="minorHAnsi"/>
          <w:b/>
          <w:bCs/>
          <w:sz w:val="24"/>
          <w:szCs w:val="24"/>
        </w:rPr>
        <w:t>Информационное письмо к закупке</w:t>
      </w:r>
    </w:p>
    <w:p w14:paraId="51D339F6" w14:textId="73445196" w:rsidR="001064B2" w:rsidRPr="0012210A" w:rsidRDefault="004F2506" w:rsidP="001064B2">
      <w:pPr>
        <w:jc w:val="center"/>
        <w:rPr>
          <w:rFonts w:cstheme="minorHAnsi"/>
          <w:sz w:val="20"/>
          <w:szCs w:val="20"/>
        </w:rPr>
      </w:pPr>
      <w:r w:rsidRPr="004F2506">
        <w:rPr>
          <w:rFonts w:cstheme="minorHAnsi"/>
          <w:sz w:val="20"/>
          <w:szCs w:val="20"/>
        </w:rPr>
        <w:t>Организация комплекса услуг и программного обеспечения для управляющей компании ЖКХ, а именно: диспетчеризация (АДС), сайт и личный кабинет жителя, биллинг, интеграция с информационными порталами ГИС ЖКХ, ЕИАС МО, техническая поддержка комплекса</w:t>
      </w:r>
    </w:p>
    <w:p w14:paraId="46BA0439" w14:textId="1F29B907" w:rsidR="0010634D" w:rsidRPr="0012210A" w:rsidRDefault="0010634D" w:rsidP="0010634D">
      <w:pPr>
        <w:pStyle w:val="2"/>
        <w:numPr>
          <w:ilvl w:val="0"/>
          <w:numId w:val="2"/>
        </w:numPr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12210A">
        <w:rPr>
          <w:rFonts w:asciiTheme="minorHAnsi" w:hAnsiTheme="minorHAnsi" w:cstheme="minorHAnsi"/>
          <w:sz w:val="20"/>
          <w:szCs w:val="20"/>
        </w:rPr>
        <w:t>Сведения о предмете договора</w:t>
      </w:r>
    </w:p>
    <w:p w14:paraId="6940E0A3" w14:textId="77777777" w:rsidR="0010634D" w:rsidRPr="0012210A" w:rsidRDefault="0010634D" w:rsidP="0010634D">
      <w:pPr>
        <w:ind w:left="426"/>
        <w:rPr>
          <w:rFonts w:cstheme="minorHAnsi"/>
          <w:sz w:val="20"/>
          <w:szCs w:val="20"/>
        </w:rPr>
      </w:pPr>
      <w:r w:rsidRPr="0012210A">
        <w:rPr>
          <w:rFonts w:cstheme="minorHAnsi"/>
          <w:sz w:val="20"/>
          <w:szCs w:val="20"/>
        </w:rPr>
        <w:t>Год планирования: 2024</w:t>
      </w:r>
    </w:p>
    <w:p w14:paraId="78F6B690" w14:textId="18EF42FA" w:rsidR="0010634D" w:rsidRPr="0012210A" w:rsidRDefault="0010634D" w:rsidP="0010634D">
      <w:pPr>
        <w:ind w:left="426"/>
        <w:rPr>
          <w:rFonts w:cstheme="minorHAnsi"/>
          <w:sz w:val="20"/>
          <w:szCs w:val="20"/>
        </w:rPr>
      </w:pPr>
      <w:r w:rsidRPr="0012210A">
        <w:rPr>
          <w:rFonts w:cstheme="minorHAnsi"/>
          <w:sz w:val="20"/>
          <w:szCs w:val="20"/>
        </w:rPr>
        <w:t xml:space="preserve">Предмет договора: </w:t>
      </w:r>
      <w:r w:rsidR="004F2506" w:rsidRPr="004F2506">
        <w:rPr>
          <w:rFonts w:cstheme="minorHAnsi"/>
          <w:sz w:val="20"/>
          <w:szCs w:val="20"/>
        </w:rPr>
        <w:t>разработка комплексного сервиса по организации интеграционного взаимодействия внутренних процессов с информационными системами, а также диспетчеризации и взаимодействию Управляющей компании с собственниками помещений</w:t>
      </w:r>
    </w:p>
    <w:p w14:paraId="2BC69AFD" w14:textId="24752797" w:rsidR="0010634D" w:rsidRPr="0012210A" w:rsidRDefault="0010634D" w:rsidP="0010634D">
      <w:pPr>
        <w:ind w:left="426"/>
        <w:rPr>
          <w:rFonts w:cstheme="minorHAnsi"/>
          <w:sz w:val="20"/>
          <w:szCs w:val="20"/>
        </w:rPr>
      </w:pPr>
      <w:r w:rsidRPr="0012210A">
        <w:rPr>
          <w:rFonts w:cstheme="minorHAnsi"/>
          <w:sz w:val="20"/>
          <w:szCs w:val="20"/>
        </w:rPr>
        <w:t>Начальное максимальное значение цены договора, руб.:</w:t>
      </w:r>
      <w:r w:rsidR="004F2506">
        <w:rPr>
          <w:rFonts w:cstheme="minorHAnsi"/>
          <w:sz w:val="20"/>
          <w:szCs w:val="20"/>
        </w:rPr>
        <w:t xml:space="preserve"> не указано</w:t>
      </w:r>
    </w:p>
    <w:p w14:paraId="7D34AC4E" w14:textId="77777777" w:rsidR="0010634D" w:rsidRPr="0012210A" w:rsidRDefault="0010634D" w:rsidP="0010634D">
      <w:pPr>
        <w:ind w:left="426"/>
        <w:rPr>
          <w:rFonts w:cstheme="minorHAnsi"/>
          <w:sz w:val="20"/>
          <w:szCs w:val="20"/>
        </w:rPr>
      </w:pPr>
      <w:r w:rsidRPr="0012210A">
        <w:rPr>
          <w:rFonts w:cstheme="minorHAnsi"/>
          <w:sz w:val="20"/>
          <w:szCs w:val="20"/>
        </w:rPr>
        <w:t xml:space="preserve">Начало исполнения договора: 0 </w:t>
      </w:r>
      <w:proofErr w:type="spellStart"/>
      <w:r w:rsidRPr="0012210A">
        <w:rPr>
          <w:rFonts w:cstheme="minorHAnsi"/>
          <w:sz w:val="20"/>
          <w:szCs w:val="20"/>
        </w:rPr>
        <w:t>дн</w:t>
      </w:r>
      <w:proofErr w:type="spellEnd"/>
      <w:r w:rsidRPr="0012210A">
        <w:rPr>
          <w:rFonts w:cstheme="minorHAnsi"/>
          <w:sz w:val="20"/>
          <w:szCs w:val="20"/>
        </w:rPr>
        <w:t>. от даты заключения договора</w:t>
      </w:r>
    </w:p>
    <w:p w14:paraId="68C328B7" w14:textId="361C095C" w:rsidR="0010634D" w:rsidRPr="0012210A" w:rsidRDefault="0010634D" w:rsidP="0010634D">
      <w:pPr>
        <w:ind w:left="426"/>
        <w:rPr>
          <w:rFonts w:cstheme="minorHAnsi"/>
          <w:sz w:val="20"/>
          <w:szCs w:val="20"/>
        </w:rPr>
      </w:pPr>
      <w:r w:rsidRPr="0012210A">
        <w:rPr>
          <w:rFonts w:cstheme="minorHAnsi"/>
          <w:sz w:val="20"/>
          <w:szCs w:val="20"/>
        </w:rPr>
        <w:t xml:space="preserve">Конец исполнения договора: </w:t>
      </w:r>
      <w:r w:rsidR="004F2506">
        <w:rPr>
          <w:rFonts w:cstheme="minorHAnsi"/>
          <w:sz w:val="20"/>
          <w:szCs w:val="20"/>
        </w:rPr>
        <w:t>0</w:t>
      </w:r>
      <w:r w:rsidRPr="0012210A">
        <w:rPr>
          <w:rFonts w:cstheme="minorHAnsi"/>
          <w:sz w:val="20"/>
          <w:szCs w:val="20"/>
        </w:rPr>
        <w:t>1.</w:t>
      </w:r>
      <w:r w:rsidR="004F2506">
        <w:rPr>
          <w:rFonts w:cstheme="minorHAnsi"/>
          <w:sz w:val="20"/>
          <w:szCs w:val="20"/>
        </w:rPr>
        <w:t>09</w:t>
      </w:r>
      <w:r w:rsidRPr="0012210A">
        <w:rPr>
          <w:rFonts w:cstheme="minorHAnsi"/>
          <w:sz w:val="20"/>
          <w:szCs w:val="20"/>
        </w:rPr>
        <w:t>.2024 (МСК)</w:t>
      </w:r>
    </w:p>
    <w:p w14:paraId="21FDE267" w14:textId="0CD5E6A7" w:rsidR="0010634D" w:rsidRPr="0012210A" w:rsidRDefault="0010634D" w:rsidP="0010634D">
      <w:pPr>
        <w:pStyle w:val="2"/>
        <w:numPr>
          <w:ilvl w:val="0"/>
          <w:numId w:val="2"/>
        </w:numPr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12210A">
        <w:rPr>
          <w:rFonts w:asciiTheme="minorHAnsi" w:hAnsiTheme="minorHAnsi" w:cstheme="minorHAnsi"/>
          <w:sz w:val="20"/>
          <w:szCs w:val="20"/>
        </w:rPr>
        <w:t>Сведения о заказчике (заказчиках)</w:t>
      </w:r>
    </w:p>
    <w:p w14:paraId="23E34ECE" w14:textId="01BC5679" w:rsidR="0010634D" w:rsidRPr="0075317A" w:rsidRDefault="0010634D" w:rsidP="0075317A">
      <w:pPr>
        <w:ind w:left="426"/>
        <w:rPr>
          <w:rFonts w:cstheme="minorHAnsi"/>
          <w:sz w:val="20"/>
          <w:szCs w:val="20"/>
        </w:rPr>
      </w:pPr>
      <w:r w:rsidRPr="0075317A">
        <w:rPr>
          <w:rFonts w:cstheme="minorHAnsi"/>
          <w:sz w:val="20"/>
          <w:szCs w:val="20"/>
        </w:rPr>
        <w:t>2.1 Наименование организации: Общество с ограниченной ответственностью "</w:t>
      </w:r>
      <w:r w:rsidR="004F2506">
        <w:rPr>
          <w:rFonts w:cstheme="minorHAnsi"/>
          <w:sz w:val="20"/>
          <w:szCs w:val="20"/>
        </w:rPr>
        <w:t>ГранельЖКХ</w:t>
      </w:r>
      <w:r w:rsidRPr="0075317A">
        <w:rPr>
          <w:rFonts w:cstheme="minorHAnsi"/>
          <w:sz w:val="20"/>
          <w:szCs w:val="20"/>
        </w:rPr>
        <w:t xml:space="preserve">", </w:t>
      </w:r>
    </w:p>
    <w:p w14:paraId="6252EFF4" w14:textId="12E3CDB9" w:rsidR="0010634D" w:rsidRPr="0012210A" w:rsidRDefault="0010634D" w:rsidP="0012210A">
      <w:pPr>
        <w:pStyle w:val="2"/>
        <w:numPr>
          <w:ilvl w:val="0"/>
          <w:numId w:val="0"/>
        </w:numPr>
        <w:spacing w:before="0" w:after="0"/>
        <w:ind w:left="425"/>
        <w:jc w:val="left"/>
        <w:rPr>
          <w:rFonts w:asciiTheme="minorHAnsi" w:hAnsiTheme="minorHAnsi" w:cstheme="minorHAnsi"/>
          <w:b w:val="0"/>
          <w:bCs/>
          <w:sz w:val="20"/>
          <w:szCs w:val="20"/>
        </w:rPr>
      </w:pPr>
      <w:r w:rsidRPr="0012210A">
        <w:rPr>
          <w:rFonts w:asciiTheme="minorHAnsi" w:hAnsiTheme="minorHAnsi" w:cstheme="minorHAnsi"/>
          <w:b w:val="0"/>
          <w:bCs/>
          <w:sz w:val="20"/>
          <w:szCs w:val="20"/>
        </w:rPr>
        <w:t xml:space="preserve">ИНН: </w:t>
      </w:r>
      <w:r w:rsidR="004F2506" w:rsidRPr="004F2506">
        <w:rPr>
          <w:rFonts w:asciiTheme="minorHAnsi" w:hAnsiTheme="minorHAnsi" w:cstheme="minorHAnsi"/>
          <w:b w:val="0"/>
          <w:bCs/>
          <w:sz w:val="20"/>
          <w:szCs w:val="20"/>
        </w:rPr>
        <w:t>5001091458</w:t>
      </w:r>
    </w:p>
    <w:p w14:paraId="22CC498C" w14:textId="77777777" w:rsidR="0010634D" w:rsidRPr="0012210A" w:rsidRDefault="0010634D" w:rsidP="0012210A">
      <w:pPr>
        <w:pStyle w:val="2"/>
        <w:numPr>
          <w:ilvl w:val="0"/>
          <w:numId w:val="0"/>
        </w:numPr>
        <w:spacing w:before="0" w:after="0"/>
        <w:ind w:left="425"/>
        <w:jc w:val="left"/>
        <w:rPr>
          <w:rFonts w:asciiTheme="minorHAnsi" w:hAnsiTheme="minorHAnsi" w:cstheme="minorHAnsi"/>
          <w:b w:val="0"/>
          <w:bCs/>
          <w:sz w:val="20"/>
          <w:szCs w:val="20"/>
        </w:rPr>
      </w:pPr>
      <w:r w:rsidRPr="0012210A">
        <w:rPr>
          <w:rFonts w:asciiTheme="minorHAnsi" w:hAnsiTheme="minorHAnsi" w:cstheme="minorHAnsi"/>
          <w:b w:val="0"/>
          <w:bCs/>
          <w:sz w:val="20"/>
          <w:szCs w:val="20"/>
        </w:rPr>
        <w:t>КПП: 500101001</w:t>
      </w:r>
    </w:p>
    <w:p w14:paraId="122E3489" w14:textId="141805B0" w:rsidR="0010634D" w:rsidRPr="0012210A" w:rsidRDefault="0010634D" w:rsidP="0012210A">
      <w:pPr>
        <w:pStyle w:val="2"/>
        <w:numPr>
          <w:ilvl w:val="0"/>
          <w:numId w:val="0"/>
        </w:numPr>
        <w:spacing w:before="0" w:after="0"/>
        <w:ind w:left="425"/>
        <w:jc w:val="left"/>
        <w:rPr>
          <w:rFonts w:asciiTheme="minorHAnsi" w:hAnsiTheme="minorHAnsi" w:cstheme="minorHAnsi"/>
          <w:b w:val="0"/>
          <w:bCs/>
          <w:sz w:val="20"/>
          <w:szCs w:val="20"/>
        </w:rPr>
      </w:pPr>
      <w:r w:rsidRPr="0012210A">
        <w:rPr>
          <w:rFonts w:asciiTheme="minorHAnsi" w:hAnsiTheme="minorHAnsi" w:cstheme="minorHAnsi"/>
          <w:b w:val="0"/>
          <w:bCs/>
          <w:sz w:val="20"/>
          <w:szCs w:val="20"/>
        </w:rPr>
        <w:t xml:space="preserve">Почтовый адрес: </w:t>
      </w:r>
      <w:r w:rsidR="004F2506" w:rsidRPr="004F2506">
        <w:rPr>
          <w:rFonts w:asciiTheme="minorHAnsi" w:hAnsiTheme="minorHAnsi" w:cstheme="minorHAnsi"/>
          <w:b w:val="0"/>
          <w:bCs/>
          <w:sz w:val="20"/>
          <w:szCs w:val="20"/>
        </w:rPr>
        <w:t>143913, Московская область, г. Балашиха, Балашихинское шоссе дом 20 пом. 361</w:t>
      </w:r>
    </w:p>
    <w:p w14:paraId="527A1A84" w14:textId="77777777" w:rsidR="0075317A" w:rsidRDefault="0075317A" w:rsidP="0075317A">
      <w:pPr>
        <w:ind w:left="426"/>
        <w:rPr>
          <w:rFonts w:cstheme="minorHAnsi"/>
          <w:sz w:val="20"/>
          <w:szCs w:val="20"/>
        </w:rPr>
      </w:pPr>
    </w:p>
    <w:p w14:paraId="1FCE7A66" w14:textId="71FF1F0B" w:rsidR="0010634D" w:rsidRPr="0012210A" w:rsidRDefault="0012210A" w:rsidP="0012210A">
      <w:pPr>
        <w:pStyle w:val="2"/>
        <w:numPr>
          <w:ilvl w:val="0"/>
          <w:numId w:val="2"/>
        </w:numPr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12210A">
        <w:rPr>
          <w:rFonts w:asciiTheme="minorHAnsi" w:hAnsiTheme="minorHAnsi" w:cstheme="minorHAnsi"/>
          <w:sz w:val="20"/>
          <w:szCs w:val="20"/>
        </w:rPr>
        <w:t>Порядок участия в запросе предложений</w:t>
      </w:r>
    </w:p>
    <w:p w14:paraId="57113B34" w14:textId="6EECC2A3" w:rsidR="0012210A" w:rsidRPr="0075317A" w:rsidRDefault="0012210A" w:rsidP="0075317A">
      <w:pPr>
        <w:ind w:left="426"/>
        <w:rPr>
          <w:rFonts w:cstheme="minorHAnsi"/>
          <w:sz w:val="20"/>
          <w:szCs w:val="20"/>
        </w:rPr>
      </w:pPr>
      <w:r w:rsidRPr="0075317A">
        <w:rPr>
          <w:rFonts w:cstheme="minorHAnsi"/>
          <w:sz w:val="20"/>
          <w:szCs w:val="20"/>
        </w:rPr>
        <w:t xml:space="preserve">Место размещения закупки: электронная торговая площадка </w:t>
      </w:r>
      <w:proofErr w:type="spellStart"/>
      <w:r w:rsidRPr="0075317A">
        <w:rPr>
          <w:rFonts w:cstheme="minorHAnsi"/>
          <w:sz w:val="20"/>
          <w:szCs w:val="20"/>
        </w:rPr>
        <w:t>Росэльторг</w:t>
      </w:r>
      <w:proofErr w:type="spellEnd"/>
      <w:r w:rsidRPr="0075317A">
        <w:rPr>
          <w:rFonts w:cstheme="minorHAnsi"/>
          <w:sz w:val="20"/>
          <w:szCs w:val="20"/>
        </w:rPr>
        <w:t>, секция Бизнес</w:t>
      </w:r>
    </w:p>
    <w:p w14:paraId="45227940" w14:textId="2C3C2C14" w:rsidR="00A656E7" w:rsidRDefault="00A656E7" w:rsidP="004F2506">
      <w:pPr>
        <w:ind w:left="426"/>
        <w:jc w:val="both"/>
        <w:rPr>
          <w:rFonts w:cstheme="minorHAnsi"/>
          <w:sz w:val="20"/>
          <w:szCs w:val="20"/>
        </w:rPr>
      </w:pPr>
      <w:r w:rsidRPr="004F2506">
        <w:rPr>
          <w:rFonts w:cstheme="minorHAnsi"/>
          <w:sz w:val="20"/>
          <w:szCs w:val="20"/>
        </w:rPr>
        <w:t xml:space="preserve">Состав Комплекса определяется договором услуг, где прописаны условия включения или исключения из договора того или иного блока или сервиса, после предварительного обсуждения сторонами договора. Т.е. в договоре услуг должна быть прописана возможность корректировки состава блоков и сервисов Комплекса. </w:t>
      </w:r>
      <w:r w:rsidRPr="004F2506">
        <w:rPr>
          <w:rFonts w:cstheme="minorHAnsi"/>
          <w:sz w:val="20"/>
          <w:szCs w:val="20"/>
        </w:rPr>
        <w:br/>
        <w:t>Рассматривается вариант пользования Комплекса на правах аренды интеллектуальной собственности и приобретение лицензии на право обладания Комплексом</w:t>
      </w:r>
      <w:r w:rsidR="00221492">
        <w:rPr>
          <w:rFonts w:cstheme="minorHAnsi"/>
          <w:sz w:val="20"/>
          <w:szCs w:val="20"/>
        </w:rPr>
        <w:t>.</w:t>
      </w:r>
    </w:p>
    <w:p w14:paraId="43001E4B" w14:textId="2086EF34" w:rsidR="00221492" w:rsidRDefault="00221492" w:rsidP="004F2506">
      <w:pPr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Предполагается возможность использования блоков различных Исполнителей при возможности их интеграции и взаимодействия.</w:t>
      </w:r>
    </w:p>
    <w:p w14:paraId="39AEEA8C" w14:textId="65F68D63" w:rsidR="00221492" w:rsidRDefault="00221492" w:rsidP="004F2506">
      <w:pPr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Состав комплекса:</w:t>
      </w:r>
    </w:p>
    <w:p w14:paraId="47AAC99D" w14:textId="77777777" w:rsidR="00221492" w:rsidRPr="00221492" w:rsidRDefault="00221492" w:rsidP="00221492">
      <w:pPr>
        <w:spacing w:after="0"/>
        <w:ind w:left="425"/>
        <w:jc w:val="both"/>
        <w:rPr>
          <w:rFonts w:cstheme="minorHAnsi"/>
          <w:sz w:val="20"/>
          <w:szCs w:val="20"/>
        </w:rPr>
      </w:pPr>
      <w:r w:rsidRPr="00221492">
        <w:rPr>
          <w:rFonts w:cstheme="minorHAnsi"/>
          <w:sz w:val="20"/>
          <w:szCs w:val="20"/>
        </w:rPr>
        <w:t>1)</w:t>
      </w:r>
      <w:r w:rsidRPr="00221492">
        <w:rPr>
          <w:rFonts w:cstheme="minorHAnsi"/>
          <w:sz w:val="20"/>
          <w:szCs w:val="20"/>
        </w:rPr>
        <w:tab/>
        <w:t>Электронная диспетчерская</w:t>
      </w:r>
    </w:p>
    <w:p w14:paraId="7E0569D8" w14:textId="77777777" w:rsidR="00221492" w:rsidRPr="00221492" w:rsidRDefault="00221492" w:rsidP="00221492">
      <w:pPr>
        <w:spacing w:after="0"/>
        <w:ind w:left="425"/>
        <w:jc w:val="both"/>
        <w:rPr>
          <w:rFonts w:cstheme="minorHAnsi"/>
          <w:sz w:val="20"/>
          <w:szCs w:val="20"/>
        </w:rPr>
      </w:pPr>
      <w:r w:rsidRPr="00221492">
        <w:rPr>
          <w:rFonts w:cstheme="minorHAnsi"/>
          <w:sz w:val="20"/>
          <w:szCs w:val="20"/>
        </w:rPr>
        <w:t>2)</w:t>
      </w:r>
      <w:r w:rsidRPr="00221492">
        <w:rPr>
          <w:rFonts w:cstheme="minorHAnsi"/>
          <w:sz w:val="20"/>
          <w:szCs w:val="20"/>
        </w:rPr>
        <w:tab/>
        <w:t xml:space="preserve">Кабинеты собственников: фирменное брендированное индивидуальное мобильное приложение ГранельЖКХ, ВЕК, ПРОФИТ, и брендированный индивидуальный личный кабинет на сайте: Сайт ЖКХ </w:t>
      </w:r>
    </w:p>
    <w:p w14:paraId="30BA6D32" w14:textId="77777777" w:rsidR="00221492" w:rsidRPr="00221492" w:rsidRDefault="00221492" w:rsidP="00221492">
      <w:pPr>
        <w:spacing w:after="0"/>
        <w:ind w:left="425"/>
        <w:jc w:val="both"/>
        <w:rPr>
          <w:rFonts w:cstheme="minorHAnsi"/>
          <w:sz w:val="20"/>
          <w:szCs w:val="20"/>
        </w:rPr>
      </w:pPr>
      <w:r w:rsidRPr="00221492">
        <w:rPr>
          <w:rFonts w:cstheme="minorHAnsi"/>
          <w:sz w:val="20"/>
          <w:szCs w:val="20"/>
        </w:rPr>
        <w:t>3)</w:t>
      </w:r>
      <w:r w:rsidRPr="00221492">
        <w:rPr>
          <w:rFonts w:cstheme="minorHAnsi"/>
          <w:sz w:val="20"/>
          <w:szCs w:val="20"/>
        </w:rPr>
        <w:tab/>
        <w:t>Биллинг</w:t>
      </w:r>
    </w:p>
    <w:p w14:paraId="7AFBD607" w14:textId="77777777" w:rsidR="00221492" w:rsidRPr="00221492" w:rsidRDefault="00221492" w:rsidP="00221492">
      <w:pPr>
        <w:spacing w:after="0"/>
        <w:ind w:left="425"/>
        <w:jc w:val="both"/>
        <w:rPr>
          <w:rFonts w:cstheme="minorHAnsi"/>
          <w:sz w:val="20"/>
          <w:szCs w:val="20"/>
        </w:rPr>
      </w:pPr>
      <w:r w:rsidRPr="00221492">
        <w:rPr>
          <w:rFonts w:cstheme="minorHAnsi"/>
          <w:sz w:val="20"/>
          <w:szCs w:val="20"/>
        </w:rPr>
        <w:t>4)</w:t>
      </w:r>
      <w:r w:rsidRPr="00221492">
        <w:rPr>
          <w:rFonts w:cstheme="minorHAnsi"/>
          <w:sz w:val="20"/>
          <w:szCs w:val="20"/>
        </w:rPr>
        <w:tab/>
        <w:t xml:space="preserve">Сервис </w:t>
      </w:r>
      <w:proofErr w:type="spellStart"/>
      <w:r w:rsidRPr="00221492">
        <w:rPr>
          <w:rFonts w:cstheme="minorHAnsi"/>
          <w:sz w:val="20"/>
          <w:szCs w:val="20"/>
        </w:rPr>
        <w:t>автоинформирования</w:t>
      </w:r>
      <w:proofErr w:type="spellEnd"/>
    </w:p>
    <w:p w14:paraId="2A4EB398" w14:textId="77777777" w:rsidR="00221492" w:rsidRPr="00221492" w:rsidRDefault="00221492" w:rsidP="00221492">
      <w:pPr>
        <w:spacing w:after="0"/>
        <w:ind w:left="425"/>
        <w:jc w:val="both"/>
        <w:rPr>
          <w:rFonts w:cstheme="minorHAnsi"/>
          <w:sz w:val="20"/>
          <w:szCs w:val="20"/>
        </w:rPr>
      </w:pPr>
      <w:r w:rsidRPr="00221492">
        <w:rPr>
          <w:rFonts w:cstheme="minorHAnsi"/>
          <w:sz w:val="20"/>
          <w:szCs w:val="20"/>
        </w:rPr>
        <w:t>5)</w:t>
      </w:r>
      <w:r w:rsidRPr="00221492">
        <w:rPr>
          <w:rFonts w:cstheme="minorHAnsi"/>
          <w:sz w:val="20"/>
          <w:szCs w:val="20"/>
        </w:rPr>
        <w:tab/>
        <w:t>Сервис работы с должниками</w:t>
      </w:r>
    </w:p>
    <w:p w14:paraId="284C9B2C" w14:textId="77777777" w:rsidR="00221492" w:rsidRPr="00221492" w:rsidRDefault="00221492" w:rsidP="00221492">
      <w:pPr>
        <w:spacing w:after="0"/>
        <w:ind w:left="425"/>
        <w:jc w:val="both"/>
        <w:rPr>
          <w:rFonts w:cstheme="minorHAnsi"/>
          <w:sz w:val="20"/>
          <w:szCs w:val="20"/>
        </w:rPr>
      </w:pPr>
      <w:r w:rsidRPr="00221492">
        <w:rPr>
          <w:rFonts w:cstheme="minorHAnsi"/>
          <w:sz w:val="20"/>
          <w:szCs w:val="20"/>
        </w:rPr>
        <w:t>6)</w:t>
      </w:r>
      <w:r w:rsidRPr="00221492">
        <w:rPr>
          <w:rFonts w:cstheme="minorHAnsi"/>
          <w:sz w:val="20"/>
          <w:szCs w:val="20"/>
        </w:rPr>
        <w:tab/>
        <w:t>Интеграция и размещение данных ГИС ЖКХ</w:t>
      </w:r>
    </w:p>
    <w:p w14:paraId="1DE9AF5E" w14:textId="77777777" w:rsidR="00221492" w:rsidRPr="00221492" w:rsidRDefault="00221492" w:rsidP="00221492">
      <w:pPr>
        <w:spacing w:after="0"/>
        <w:ind w:left="425"/>
        <w:jc w:val="both"/>
        <w:rPr>
          <w:rFonts w:cstheme="minorHAnsi"/>
          <w:sz w:val="20"/>
          <w:szCs w:val="20"/>
        </w:rPr>
      </w:pPr>
      <w:r w:rsidRPr="00221492">
        <w:rPr>
          <w:rFonts w:cstheme="minorHAnsi"/>
          <w:sz w:val="20"/>
          <w:szCs w:val="20"/>
        </w:rPr>
        <w:t>7)</w:t>
      </w:r>
      <w:r w:rsidRPr="00221492">
        <w:rPr>
          <w:rFonts w:cstheme="minorHAnsi"/>
          <w:sz w:val="20"/>
          <w:szCs w:val="20"/>
        </w:rPr>
        <w:tab/>
        <w:t>Сайт ЖКХ</w:t>
      </w:r>
    </w:p>
    <w:p w14:paraId="28F96E75" w14:textId="77777777" w:rsidR="00221492" w:rsidRPr="00221492" w:rsidRDefault="00221492" w:rsidP="00221492">
      <w:pPr>
        <w:spacing w:after="0"/>
        <w:ind w:left="425"/>
        <w:jc w:val="both"/>
        <w:rPr>
          <w:rFonts w:cstheme="minorHAnsi"/>
          <w:sz w:val="20"/>
          <w:szCs w:val="20"/>
        </w:rPr>
      </w:pPr>
      <w:r w:rsidRPr="00221492">
        <w:rPr>
          <w:rFonts w:cstheme="minorHAnsi"/>
          <w:sz w:val="20"/>
          <w:szCs w:val="20"/>
        </w:rPr>
        <w:t>8)</w:t>
      </w:r>
      <w:r w:rsidRPr="00221492">
        <w:rPr>
          <w:rFonts w:cstheme="minorHAnsi"/>
          <w:sz w:val="20"/>
          <w:szCs w:val="20"/>
        </w:rPr>
        <w:tab/>
        <w:t>Колл-центр</w:t>
      </w:r>
    </w:p>
    <w:p w14:paraId="57F8F779" w14:textId="040F5905" w:rsidR="00221492" w:rsidRDefault="00221492" w:rsidP="00221492">
      <w:pPr>
        <w:spacing w:after="0"/>
        <w:ind w:left="425"/>
        <w:jc w:val="both"/>
        <w:rPr>
          <w:rFonts w:cstheme="minorHAnsi"/>
          <w:sz w:val="20"/>
          <w:szCs w:val="20"/>
        </w:rPr>
      </w:pPr>
      <w:r w:rsidRPr="00221492">
        <w:rPr>
          <w:rFonts w:cstheme="minorHAnsi"/>
          <w:sz w:val="20"/>
          <w:szCs w:val="20"/>
        </w:rPr>
        <w:t>9)</w:t>
      </w:r>
      <w:r w:rsidRPr="00221492">
        <w:rPr>
          <w:rFonts w:cstheme="minorHAnsi"/>
          <w:sz w:val="20"/>
          <w:szCs w:val="20"/>
        </w:rPr>
        <w:tab/>
        <w:t>Админ-панель – единая система управления (администрирования) всеми сервисами проекта</w:t>
      </w:r>
    </w:p>
    <w:p w14:paraId="7CDCEA12" w14:textId="77777777" w:rsidR="00781540" w:rsidRDefault="00781540" w:rsidP="004F2506">
      <w:pPr>
        <w:ind w:left="426"/>
        <w:jc w:val="both"/>
        <w:rPr>
          <w:rFonts w:cstheme="minorHAnsi"/>
          <w:sz w:val="20"/>
          <w:szCs w:val="20"/>
        </w:rPr>
      </w:pPr>
    </w:p>
    <w:p w14:paraId="7BFDD405" w14:textId="7A1B1AB7" w:rsidR="004F2506" w:rsidRDefault="004F2506" w:rsidP="004F2506">
      <w:pPr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 момента подачи заявки предусмотрены консультации и технические встречи со специалистами Заказчика по оценке возможных вариантов реализации предмета договора.</w:t>
      </w:r>
    </w:p>
    <w:p w14:paraId="0D251DBF" w14:textId="6C0E5D81" w:rsidR="0012210A" w:rsidRPr="0075317A" w:rsidRDefault="0012210A" w:rsidP="004F2506">
      <w:pPr>
        <w:ind w:left="426"/>
        <w:jc w:val="both"/>
        <w:rPr>
          <w:rFonts w:cstheme="minorHAnsi"/>
          <w:sz w:val="20"/>
          <w:szCs w:val="20"/>
        </w:rPr>
      </w:pPr>
      <w:r w:rsidRPr="0075317A">
        <w:rPr>
          <w:rFonts w:cstheme="minorHAnsi"/>
          <w:sz w:val="20"/>
          <w:szCs w:val="20"/>
        </w:rPr>
        <w:t>Участники закупки должны подать коммерческое предложение в структурированной форме на электронной торговой площадке до даты окончания приема заявок на участие</w:t>
      </w:r>
      <w:r w:rsidR="00221492">
        <w:rPr>
          <w:rFonts w:cstheme="minorHAnsi"/>
          <w:sz w:val="20"/>
          <w:szCs w:val="20"/>
        </w:rPr>
        <w:t xml:space="preserve"> по отдельным блокам, либо по всем блокам (всему комплексу) сразу. </w:t>
      </w:r>
    </w:p>
    <w:p w14:paraId="02EA8026" w14:textId="521CF07C" w:rsidR="0012210A" w:rsidRPr="0075317A" w:rsidRDefault="0012210A" w:rsidP="004F2506">
      <w:pPr>
        <w:ind w:left="426"/>
        <w:jc w:val="both"/>
        <w:rPr>
          <w:rFonts w:cstheme="minorHAnsi"/>
          <w:sz w:val="20"/>
          <w:szCs w:val="20"/>
        </w:rPr>
      </w:pPr>
      <w:r w:rsidRPr="0075317A">
        <w:rPr>
          <w:rFonts w:cstheme="minorHAnsi"/>
          <w:sz w:val="20"/>
          <w:szCs w:val="20"/>
        </w:rPr>
        <w:lastRenderedPageBreak/>
        <w:t>При подаче заявки на участие участник должен приложить указанные формы к заполнению</w:t>
      </w:r>
      <w:r w:rsidR="00E81D87" w:rsidRPr="0075317A">
        <w:rPr>
          <w:rFonts w:cstheme="minorHAnsi"/>
          <w:sz w:val="20"/>
          <w:szCs w:val="20"/>
        </w:rPr>
        <w:t xml:space="preserve"> (в </w:t>
      </w:r>
      <w:proofErr w:type="gramStart"/>
      <w:r w:rsidR="00E81D87" w:rsidRPr="0075317A">
        <w:rPr>
          <w:rFonts w:cstheme="minorHAnsi"/>
          <w:sz w:val="20"/>
          <w:szCs w:val="20"/>
        </w:rPr>
        <w:t xml:space="preserve">формате </w:t>
      </w:r>
      <w:r w:rsidR="0075317A">
        <w:rPr>
          <w:rFonts w:cstheme="minorHAnsi"/>
          <w:sz w:val="20"/>
          <w:szCs w:val="20"/>
        </w:rPr>
        <w:t xml:space="preserve"> </w:t>
      </w:r>
      <w:proofErr w:type="spellStart"/>
      <w:r w:rsidR="00E81D87" w:rsidRPr="0075317A">
        <w:rPr>
          <w:rFonts w:cstheme="minorHAnsi"/>
          <w:sz w:val="20"/>
          <w:szCs w:val="20"/>
        </w:rPr>
        <w:t>WordExcel</w:t>
      </w:r>
      <w:proofErr w:type="spellEnd"/>
      <w:proofErr w:type="gramEnd"/>
      <w:r w:rsidR="00E81D87" w:rsidRPr="0075317A">
        <w:rPr>
          <w:rFonts w:cstheme="minorHAnsi"/>
          <w:sz w:val="20"/>
          <w:szCs w:val="20"/>
        </w:rPr>
        <w:t>, а также в виде скана pdf с подписью/печатью</w:t>
      </w:r>
      <w:r w:rsidRPr="0075317A">
        <w:rPr>
          <w:rFonts w:cstheme="minorHAnsi"/>
          <w:sz w:val="20"/>
          <w:szCs w:val="20"/>
        </w:rPr>
        <w:t>, карточку предприятия, документы, подтверждающие опыт работы по направлению закупки</w:t>
      </w:r>
      <w:r w:rsidR="00E81D87" w:rsidRPr="0075317A">
        <w:rPr>
          <w:rFonts w:cstheme="minorHAnsi"/>
          <w:sz w:val="20"/>
          <w:szCs w:val="20"/>
        </w:rPr>
        <w:t>)</w:t>
      </w:r>
      <w:r w:rsidRPr="0075317A">
        <w:rPr>
          <w:rFonts w:cstheme="minorHAnsi"/>
          <w:sz w:val="20"/>
          <w:szCs w:val="20"/>
        </w:rPr>
        <w:t>.</w:t>
      </w:r>
    </w:p>
    <w:p w14:paraId="18DB343D" w14:textId="503B833C" w:rsidR="0012210A" w:rsidRPr="0012210A" w:rsidRDefault="0012210A" w:rsidP="0012210A">
      <w:pPr>
        <w:pStyle w:val="2"/>
        <w:numPr>
          <w:ilvl w:val="0"/>
          <w:numId w:val="2"/>
        </w:numPr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12210A">
        <w:rPr>
          <w:rFonts w:asciiTheme="minorHAnsi" w:hAnsiTheme="minorHAnsi" w:cstheme="minorHAnsi"/>
          <w:sz w:val="20"/>
          <w:szCs w:val="20"/>
        </w:rPr>
        <w:t>Порядок рассмотрения заявок</w:t>
      </w:r>
    </w:p>
    <w:p w14:paraId="6E411067" w14:textId="0C154BFB" w:rsidR="0012210A" w:rsidRPr="0075317A" w:rsidRDefault="0012210A" w:rsidP="0075317A">
      <w:pPr>
        <w:ind w:left="426"/>
        <w:rPr>
          <w:rFonts w:cstheme="minorHAnsi"/>
          <w:sz w:val="20"/>
          <w:szCs w:val="20"/>
        </w:rPr>
      </w:pPr>
      <w:r w:rsidRPr="0075317A">
        <w:rPr>
          <w:rFonts w:cstheme="minorHAnsi"/>
          <w:sz w:val="20"/>
          <w:szCs w:val="20"/>
        </w:rPr>
        <w:t>Заявки рассматриваются до 14 календарных дней</w:t>
      </w:r>
      <w:r w:rsidR="00E81D87" w:rsidRPr="0075317A">
        <w:rPr>
          <w:rFonts w:cstheme="minorHAnsi"/>
          <w:sz w:val="20"/>
          <w:szCs w:val="20"/>
        </w:rPr>
        <w:t>, после даты окончания приема заявок</w:t>
      </w:r>
      <w:r w:rsidRPr="0075317A">
        <w:rPr>
          <w:rFonts w:cstheme="minorHAnsi"/>
          <w:sz w:val="20"/>
          <w:szCs w:val="20"/>
        </w:rPr>
        <w:t>. При необходимости могут быть проведены технические встречи для обсуждения конкретных характеристик товаров, ценовых предложений.</w:t>
      </w:r>
    </w:p>
    <w:p w14:paraId="59A069B5" w14:textId="5BF6967B" w:rsidR="0012210A" w:rsidRPr="0012210A" w:rsidRDefault="0012210A" w:rsidP="0012210A">
      <w:pPr>
        <w:pStyle w:val="2"/>
        <w:numPr>
          <w:ilvl w:val="0"/>
          <w:numId w:val="2"/>
        </w:numPr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12210A">
        <w:rPr>
          <w:rFonts w:asciiTheme="minorHAnsi" w:hAnsiTheme="minorHAnsi" w:cstheme="minorHAnsi"/>
          <w:sz w:val="20"/>
          <w:szCs w:val="20"/>
        </w:rPr>
        <w:t>Подведение итогов</w:t>
      </w:r>
    </w:p>
    <w:p w14:paraId="4C53C079" w14:textId="77777777" w:rsidR="0012210A" w:rsidRPr="0075317A" w:rsidRDefault="0012210A" w:rsidP="0075317A">
      <w:pPr>
        <w:ind w:left="426"/>
        <w:rPr>
          <w:rFonts w:cstheme="minorHAnsi"/>
          <w:sz w:val="20"/>
          <w:szCs w:val="20"/>
        </w:rPr>
      </w:pPr>
      <w:r w:rsidRPr="0075317A">
        <w:rPr>
          <w:rFonts w:cstheme="minorHAnsi"/>
          <w:sz w:val="20"/>
          <w:szCs w:val="20"/>
        </w:rPr>
        <w:t xml:space="preserve">Подведение итогов происходит в очной форме на заседании тендерной комиссии организатора закупки. </w:t>
      </w:r>
    </w:p>
    <w:p w14:paraId="04E999C7" w14:textId="0B6E43B3" w:rsidR="0012210A" w:rsidRDefault="0012210A" w:rsidP="0075317A">
      <w:pPr>
        <w:ind w:left="426"/>
        <w:rPr>
          <w:rFonts w:cstheme="minorHAnsi"/>
          <w:sz w:val="20"/>
          <w:szCs w:val="20"/>
        </w:rPr>
      </w:pPr>
      <w:r w:rsidRPr="0075317A">
        <w:rPr>
          <w:rFonts w:cstheme="minorHAnsi"/>
          <w:sz w:val="20"/>
          <w:szCs w:val="20"/>
        </w:rPr>
        <w:t>Результаты также оформляются на электронной торговой площадке.</w:t>
      </w:r>
    </w:p>
    <w:p w14:paraId="1EB0B9BE" w14:textId="77777777" w:rsidR="0075317A" w:rsidRDefault="0075317A" w:rsidP="0075317A">
      <w:pPr>
        <w:ind w:left="426"/>
        <w:rPr>
          <w:rFonts w:cstheme="minorHAnsi"/>
          <w:sz w:val="20"/>
          <w:szCs w:val="20"/>
        </w:rPr>
      </w:pPr>
    </w:p>
    <w:p w14:paraId="310C997B" w14:textId="44C66707" w:rsidR="0075317A" w:rsidRDefault="0075317A" w:rsidP="0075317A">
      <w:pPr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 вопросам подачи заявок, уточнения информации обращаться:</w:t>
      </w:r>
    </w:p>
    <w:p w14:paraId="130A4CA3" w14:textId="657EEA38" w:rsidR="001064B2" w:rsidRPr="0012210A" w:rsidRDefault="0075317A" w:rsidP="0075317A">
      <w:pPr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Лунин Вячеслав Александрович, </w:t>
      </w:r>
      <w:r w:rsidRPr="0075317A">
        <w:rPr>
          <w:rFonts w:cstheme="minorHAnsi"/>
          <w:sz w:val="20"/>
          <w:szCs w:val="20"/>
        </w:rPr>
        <w:t xml:space="preserve">8-905-717-01-17, </w:t>
      </w:r>
      <w:hyperlink r:id="rId5" w:history="1">
        <w:r w:rsidRPr="004E4C79">
          <w:rPr>
            <w:rStyle w:val="a4"/>
            <w:rFonts w:cstheme="minorHAnsi"/>
            <w:sz w:val="20"/>
            <w:szCs w:val="20"/>
            <w:lang w:val="en-US"/>
          </w:rPr>
          <w:t>lunin</w:t>
        </w:r>
        <w:r w:rsidRPr="004E4C79">
          <w:rPr>
            <w:rStyle w:val="a4"/>
            <w:rFonts w:cstheme="minorHAnsi"/>
            <w:sz w:val="20"/>
            <w:szCs w:val="20"/>
          </w:rPr>
          <w:t>.</w:t>
        </w:r>
        <w:r w:rsidRPr="004E4C79">
          <w:rPr>
            <w:rStyle w:val="a4"/>
            <w:rFonts w:cstheme="minorHAnsi"/>
            <w:sz w:val="20"/>
            <w:szCs w:val="20"/>
            <w:lang w:val="en-US"/>
          </w:rPr>
          <w:t>va</w:t>
        </w:r>
        <w:r w:rsidRPr="004E4C79">
          <w:rPr>
            <w:rStyle w:val="a4"/>
            <w:rFonts w:cstheme="minorHAnsi"/>
            <w:sz w:val="20"/>
            <w:szCs w:val="20"/>
          </w:rPr>
          <w:t>@</w:t>
        </w:r>
        <w:r w:rsidRPr="004E4C79">
          <w:rPr>
            <w:rStyle w:val="a4"/>
            <w:rFonts w:cstheme="minorHAnsi"/>
            <w:sz w:val="20"/>
            <w:szCs w:val="20"/>
            <w:lang w:val="en-US"/>
          </w:rPr>
          <w:t>astrum</w:t>
        </w:r>
        <w:r w:rsidRPr="004E4C79">
          <w:rPr>
            <w:rStyle w:val="a4"/>
            <w:rFonts w:cstheme="minorHAnsi"/>
            <w:sz w:val="20"/>
            <w:szCs w:val="20"/>
          </w:rPr>
          <w:t>-</w:t>
        </w:r>
        <w:r w:rsidRPr="004E4C79">
          <w:rPr>
            <w:rStyle w:val="a4"/>
            <w:rFonts w:cstheme="minorHAnsi"/>
            <w:sz w:val="20"/>
            <w:szCs w:val="20"/>
            <w:lang w:val="en-US"/>
          </w:rPr>
          <w:t>m</w:t>
        </w:r>
        <w:r w:rsidRPr="004E4C79">
          <w:rPr>
            <w:rStyle w:val="a4"/>
            <w:rFonts w:cstheme="minorHAnsi"/>
            <w:sz w:val="20"/>
            <w:szCs w:val="20"/>
          </w:rPr>
          <w:t>.</w:t>
        </w:r>
        <w:r w:rsidRPr="004E4C79">
          <w:rPr>
            <w:rStyle w:val="a4"/>
            <w:rFonts w:cstheme="minorHAnsi"/>
            <w:sz w:val="20"/>
            <w:szCs w:val="20"/>
            <w:lang w:val="en-US"/>
          </w:rPr>
          <w:t>ru</w:t>
        </w:r>
      </w:hyperlink>
      <w:r w:rsidRPr="0075317A">
        <w:rPr>
          <w:rFonts w:cstheme="minorHAnsi"/>
          <w:sz w:val="20"/>
          <w:szCs w:val="20"/>
        </w:rPr>
        <w:t xml:space="preserve"> </w:t>
      </w:r>
    </w:p>
    <w:sectPr w:rsidR="001064B2" w:rsidRPr="0012210A" w:rsidSect="004F250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1FD"/>
    <w:multiLevelType w:val="multilevel"/>
    <w:tmpl w:val="0C2A51FD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C66734D"/>
    <w:multiLevelType w:val="hybridMultilevel"/>
    <w:tmpl w:val="A3BE53F6"/>
    <w:lvl w:ilvl="0" w:tplc="74EE338A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 w16cid:durableId="1051343844">
    <w:abstractNumId w:val="0"/>
  </w:num>
  <w:num w:numId="2" w16cid:durableId="254292259">
    <w:abstractNumId w:val="1"/>
  </w:num>
  <w:num w:numId="3" w16cid:durableId="881946345">
    <w:abstractNumId w:val="0"/>
  </w:num>
  <w:num w:numId="4" w16cid:durableId="299459991">
    <w:abstractNumId w:val="0"/>
  </w:num>
  <w:num w:numId="5" w16cid:durableId="99033504">
    <w:abstractNumId w:val="0"/>
  </w:num>
  <w:num w:numId="6" w16cid:durableId="75270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B2"/>
    <w:rsid w:val="0010634D"/>
    <w:rsid w:val="001064B2"/>
    <w:rsid w:val="0012210A"/>
    <w:rsid w:val="00215B54"/>
    <w:rsid w:val="00221492"/>
    <w:rsid w:val="004F2506"/>
    <w:rsid w:val="0075317A"/>
    <w:rsid w:val="00781540"/>
    <w:rsid w:val="007C6ABC"/>
    <w:rsid w:val="00A656E7"/>
    <w:rsid w:val="00E81D87"/>
    <w:rsid w:val="00F6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9507"/>
  <w15:chartTrackingRefBased/>
  <w15:docId w15:val="{27F046FD-2127-415E-B383-4C3691CF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0634D"/>
    <w:pPr>
      <w:keepNext/>
      <w:keepLines/>
      <w:numPr>
        <w:ilvl w:val="1"/>
        <w:numId w:val="1"/>
      </w:numPr>
      <w:suppressAutoHyphens/>
      <w:spacing w:before="200" w:after="100"/>
      <w:jc w:val="center"/>
      <w:outlineLvl w:val="1"/>
    </w:pPr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0634D"/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paragraph" w:styleId="a3">
    <w:name w:val="List Paragraph"/>
    <w:basedOn w:val="a"/>
    <w:uiPriority w:val="34"/>
    <w:qFormat/>
    <w:rsid w:val="001063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31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3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nin.va@astrum-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2024-03-13T12:06:00Z</dcterms:created>
  <dcterms:modified xsi:type="dcterms:W3CDTF">2024-03-13T12:43:00Z</dcterms:modified>
</cp:coreProperties>
</file>