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9F" w:rsidRPr="00B0029F" w:rsidRDefault="00B0029F" w:rsidP="00B0029F">
      <w:pPr>
        <w:widowControl w:val="0"/>
        <w:autoSpaceDE w:val="0"/>
        <w:autoSpaceDN w:val="0"/>
        <w:adjustRightInd w:val="0"/>
        <w:spacing w:before="120" w:after="120" w:line="240" w:lineRule="auto"/>
        <w:ind w:left="568"/>
        <w:jc w:val="right"/>
        <w:outlineLvl w:val="0"/>
        <w:rPr>
          <w:rFonts w:ascii="Times New Roman" w:eastAsia="Times New Roman" w:hAnsi="Times New Roman" w:cs="Arial"/>
          <w:b/>
          <w:sz w:val="24"/>
          <w:szCs w:val="18"/>
          <w:lang w:val="en-US" w:eastAsia="ru-RU"/>
        </w:rPr>
      </w:pPr>
      <w:bookmarkStart w:id="0" w:name="_Ref317667343"/>
      <w:bookmarkStart w:id="1" w:name="_GoBack"/>
      <w:bookmarkEnd w:id="1"/>
      <w:r w:rsidRPr="00B0029F">
        <w:rPr>
          <w:rFonts w:ascii="Times New Roman" w:eastAsia="Times New Roman" w:hAnsi="Times New Roman" w:cs="Arial"/>
          <w:b/>
          <w:sz w:val="24"/>
          <w:szCs w:val="18"/>
          <w:lang w:eastAsia="ru-RU"/>
        </w:rPr>
        <w:t>Приложение № 1</w:t>
      </w:r>
      <w:bookmarkEnd w:id="0"/>
    </w:p>
    <w:tbl>
      <w:tblPr>
        <w:tblW w:w="5000" w:type="pct"/>
        <w:jc w:val="right"/>
        <w:tblLook w:val="00A0" w:firstRow="1" w:lastRow="0" w:firstColumn="1" w:lastColumn="0" w:noHBand="0" w:noVBand="0"/>
      </w:tblPr>
      <w:tblGrid>
        <w:gridCol w:w="4785"/>
        <w:gridCol w:w="4271"/>
        <w:gridCol w:w="515"/>
      </w:tblGrid>
      <w:tr w:rsidR="00B0029F" w:rsidRPr="00B0029F" w:rsidTr="006B7063">
        <w:trPr>
          <w:trHeight w:val="240"/>
          <w:jc w:val="right"/>
        </w:trPr>
        <w:tc>
          <w:tcPr>
            <w:tcW w:w="2500" w:type="pct"/>
            <w:vMerge w:val="restar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sz w:val="24"/>
                <w:szCs w:val="18"/>
                <w:lang w:eastAsia="ru-RU"/>
              </w:rPr>
              <w:t>УТВЕРЖДАЮ:</w:t>
            </w:r>
          </w:p>
        </w:tc>
      </w:tr>
      <w:tr w:rsidR="00B0029F" w:rsidRPr="00B0029F" w:rsidTr="006B7063">
        <w:trPr>
          <w:trHeight w:val="240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0029F" w:rsidRPr="00B0029F" w:rsidRDefault="00671C3C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Руководитель ОТР СЭЗС</w:t>
            </w:r>
            <w:r w:rsidR="00B0029F" w:rsidRPr="00B0029F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(должность начальника подразделения – Инициатора)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0029F" w:rsidRPr="00B0029F" w:rsidRDefault="00671C3C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Макаров Василий Андреевич</w:t>
            </w:r>
            <w:r w:rsidR="00B0029F"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(Ф. И. О. начальника)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  <w:t>(подпись)</w:t>
            </w:r>
          </w:p>
        </w:tc>
      </w:tr>
      <w:tr w:rsidR="00B0029F" w:rsidRPr="00B0029F" w:rsidTr="006B7063">
        <w:trPr>
          <w:trHeight w:val="235"/>
          <w:jc w:val="right"/>
        </w:trPr>
        <w:tc>
          <w:tcPr>
            <w:tcW w:w="2500" w:type="pct"/>
            <w:vMerge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500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B0029F" w:rsidRPr="00B0029F" w:rsidTr="006B7063">
        <w:trPr>
          <w:trHeight w:val="80"/>
          <w:jc w:val="right"/>
        </w:trPr>
        <w:tc>
          <w:tcPr>
            <w:tcW w:w="5000" w:type="pct"/>
            <w:gridSpan w:val="3"/>
            <w:vAlign w:val="center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653"/>
          <w:jc w:val="right"/>
        </w:trPr>
        <w:tc>
          <w:tcPr>
            <w:tcW w:w="5000" w:type="pct"/>
            <w:gridSpan w:val="3"/>
            <w:vAlign w:val="center"/>
          </w:tcPr>
          <w:p w:rsid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ТЕХНИЧЕСКОЕ ЗАДАНИЕ</w:t>
            </w:r>
          </w:p>
          <w:p w:rsidR="00C355B4" w:rsidRPr="00C355B4" w:rsidRDefault="00C355B4" w:rsidP="00C35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ДЛЯ</w:t>
            </w:r>
          </w:p>
          <w:p w:rsidR="006F3766" w:rsidRDefault="00C355B4" w:rsidP="006F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ЗАКЛЮЧЕНИЯ ДОГОВОРА ПОДРЯДА НА ВЫПОЛНЕНИЕ РАБОТ ПО РЕМОНТУ </w:t>
            </w:r>
            <w:r w:rsidR="00C348A6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стен </w:t>
            </w:r>
            <w:r w:rsidRPr="00C355B4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ПОМЕ</w:t>
            </w:r>
            <w:r w:rsidR="00C92E19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ЩЕНИЯ №</w:t>
            </w:r>
            <w:r w:rsidR="00C348A6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2.10 здания служ</w:t>
            </w:r>
            <w:r w:rsidR="00315D28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бы </w:t>
            </w:r>
            <w:r w:rsidR="00315D28" w:rsidRPr="00315D28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электросветотехнического обеспечения полетов</w:t>
            </w:r>
            <w:r w:rsidR="00C348A6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(ЭСТОП), </w:t>
            </w:r>
          </w:p>
          <w:p w:rsidR="006F3766" w:rsidRPr="006F3766" w:rsidRDefault="006F3766" w:rsidP="006F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6F3766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РЕМОНТУ </w:t>
            </w:r>
            <w:r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стен </w:t>
            </w:r>
            <w:r w:rsidR="00BD3139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ПОМЕЩЕНИя №76</w:t>
            </w:r>
            <w:r w:rsidRPr="006F3766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 xml:space="preserve"> ЗДАНИЯ </w:t>
            </w:r>
          </w:p>
          <w:p w:rsidR="00BA54BF" w:rsidRDefault="006F3766" w:rsidP="006F3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  <w:r w:rsidRPr="006F3766"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  <w:t>ГЛАВНОЙ АВАРИЙНО-СПАСАТЕЛЬНОЙ СТАНЦИИ (ГАСС)</w:t>
            </w:r>
          </w:p>
          <w:p w:rsid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070AEC" w:rsidRDefault="00070AEC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  <w:p w:rsidR="00C355B4" w:rsidRPr="00B0029F" w:rsidRDefault="00C355B4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i/>
                <w:sz w:val="16"/>
                <w:szCs w:val="16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vAlign w:val="center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cap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shd w:val="clear" w:color="auto" w:fill="BFBFBF"/>
          </w:tcPr>
          <w:p w:rsidR="00B0029F" w:rsidRPr="00B0029F" w:rsidRDefault="00B0029F" w:rsidP="00B002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color w:val="002060"/>
                <w:sz w:val="24"/>
                <w:szCs w:val="18"/>
                <w:lang w:eastAsia="ru-RU"/>
              </w:rPr>
              <w:t>Требования к предмету закупки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1.1.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Общие требования к качеству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Выполнение работ в соответствии с условиями Договора, требованиями действующих Строительных норм и правил (СНиП), Государственных стандартов (ГОСТ), Технических регламентов, в том числе регламента пожарной безопасности, других действующих нормативных документов Российской Федерации.</w:t>
            </w: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1.2.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техническим характеристикам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Применение материалов с нормативными документами по пожарной безопасности.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Соответствие материалов гигиеническим и санитарным нормам.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1.3.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размерам (заполняется для товаров)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----------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1.4.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упаковке (заполняется для товаров)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----------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572A7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1.5.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Требования к отгрузке (заполняется для товаров)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----------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572A78" w:rsidRDefault="00B0029F" w:rsidP="00370BCD">
            <w:pPr>
              <w:pStyle w:val="a3"/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572A78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Количество товара, объем работ, услуг 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84F8A" w:rsidRDefault="00102D62" w:rsidP="00315D28">
            <w:pPr>
              <w:pStyle w:val="a3"/>
              <w:numPr>
                <w:ilvl w:val="2"/>
                <w:numId w:val="7"/>
              </w:num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Выполнение работ по р</w:t>
            </w:r>
            <w:r w:rsidR="00E84F8A" w:rsidRPr="00E84F8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емонт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у</w:t>
            </w:r>
            <w:r w:rsidR="00E84F8A" w:rsidRPr="00E84F8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стен </w:t>
            </w:r>
            <w:r w:rsidR="00E84F8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в </w:t>
            </w:r>
            <w:r w:rsidR="00E84F8A" w:rsidRPr="00E84F8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помещении №2.10</w:t>
            </w:r>
            <w:r w:rsidR="00315D2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здания Службы </w:t>
            </w:r>
            <w:proofErr w:type="spellStart"/>
            <w:r w:rsidR="00315D28" w:rsidRPr="00315D2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электросветотехнического</w:t>
            </w:r>
            <w:proofErr w:type="spellEnd"/>
            <w:r w:rsidR="00315D28" w:rsidRPr="00315D2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обеспечения полетов</w:t>
            </w:r>
            <w:r w:rsidR="00315D2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="00E84F8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</w:t>
            </w:r>
            <w:r w:rsidR="00E84F8A" w:rsidRPr="00E84F8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(ЭСТОП)</w:t>
            </w:r>
          </w:p>
          <w:p w:rsidR="00162E6C" w:rsidRDefault="00162E6C" w:rsidP="00162E6C">
            <w:pPr>
              <w:pStyle w:val="a3"/>
              <w:spacing w:line="240" w:lineRule="auto"/>
              <w:ind w:left="114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A809D6" w:rsidRPr="00A809D6" w:rsidRDefault="00A809D6" w:rsidP="00162E6C">
            <w:pPr>
              <w:pStyle w:val="a3"/>
              <w:numPr>
                <w:ilvl w:val="0"/>
                <w:numId w:val="9"/>
              </w:numPr>
              <w:spacing w:after="0" w:line="264" w:lineRule="auto"/>
              <w:ind w:left="1134" w:hanging="357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Отбивка штукатурки с поверхности с</w:t>
            </w:r>
            <w:r w:rsidR="00BF7CD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тен до кирпичной кладки - 1,2 м</w:t>
            </w:r>
            <w:r w:rsidR="00BF7CD0" w:rsidRPr="00BF7CD0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A809D6" w:rsidRDefault="00A809D6" w:rsidP="00162E6C">
            <w:pPr>
              <w:pStyle w:val="a3"/>
              <w:numPr>
                <w:ilvl w:val="0"/>
                <w:numId w:val="9"/>
              </w:numPr>
              <w:spacing w:after="0" w:line="264" w:lineRule="auto"/>
              <w:ind w:left="113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Обработка поверхности стен антигрибковым составом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типа </w:t>
            </w:r>
            <w:r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«NEOMID 60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0 Концентрат» за 2 раза - 1,2 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="005547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5547F2" w:rsidRPr="00A809D6" w:rsidRDefault="005547F2" w:rsidP="00162E6C">
            <w:pPr>
              <w:pStyle w:val="a3"/>
              <w:numPr>
                <w:ilvl w:val="0"/>
                <w:numId w:val="9"/>
              </w:numPr>
              <w:spacing w:after="0" w:line="264" w:lineRule="auto"/>
              <w:ind w:left="113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Огрунтовка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стен </w:t>
            </w:r>
            <w:r w:rsidR="00177B92"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грунтовкой глубокого проникновения типа «</w:t>
            </w:r>
            <w:proofErr w:type="spellStart"/>
            <w:r w:rsidR="00177B92"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Крепс</w:t>
            </w:r>
            <w:proofErr w:type="spellEnd"/>
            <w:r w:rsidR="00177B92"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Грунт Усиленный»</w:t>
            </w:r>
            <w:r w:rsidR="00177B9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- 1,2 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A809D6" w:rsidRDefault="00C276F1" w:rsidP="00162E6C">
            <w:pPr>
              <w:pStyle w:val="a3"/>
              <w:numPr>
                <w:ilvl w:val="0"/>
                <w:numId w:val="9"/>
              </w:numPr>
              <w:spacing w:after="0" w:line="264" w:lineRule="auto"/>
              <w:ind w:left="11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C276F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Улуч</w:t>
            </w:r>
            <w:r w:rsidR="00FC41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шенная штукатурка стен </w:t>
            </w:r>
            <w:r w:rsidRPr="00C276F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строительной смесью типа «</w:t>
            </w:r>
            <w:proofErr w:type="spellStart"/>
            <w:r w:rsidRPr="00C276F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Петролит</w:t>
            </w:r>
            <w:proofErr w:type="spellEnd"/>
            <w:r w:rsidRPr="00C276F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Штукатурка Классик Плюс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» - 1,2 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="00A809D6"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C410D" w:rsidRPr="00A809D6" w:rsidRDefault="008444D6" w:rsidP="00162E6C">
            <w:pPr>
              <w:pStyle w:val="a3"/>
              <w:numPr>
                <w:ilvl w:val="0"/>
                <w:numId w:val="9"/>
              </w:numPr>
              <w:spacing w:after="0" w:line="264" w:lineRule="auto"/>
              <w:ind w:left="11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Шпатлевка стен </w:t>
            </w:r>
            <w:r w:rsidR="005547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шпатлевкой типа</w:t>
            </w:r>
            <w:r w:rsidR="005547F2" w:rsidRPr="005547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«</w:t>
            </w:r>
            <w:proofErr w:type="spellStart"/>
            <w:r w:rsidR="005547F2" w:rsidRPr="005547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Danogips</w:t>
            </w:r>
            <w:proofErr w:type="spellEnd"/>
            <w:r w:rsidR="005547F2" w:rsidRPr="005547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5547F2" w:rsidRPr="005547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Super</w:t>
            </w:r>
            <w:proofErr w:type="spellEnd"/>
            <w:r w:rsidR="005547F2" w:rsidRPr="005547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5547F2" w:rsidRPr="005547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Finish</w:t>
            </w:r>
            <w:proofErr w:type="spellEnd"/>
            <w:r w:rsidR="005547F2" w:rsidRPr="005547F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»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- 1,2 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A809D6" w:rsidRPr="00A809D6" w:rsidRDefault="00A809D6" w:rsidP="00162E6C">
            <w:pPr>
              <w:pStyle w:val="a3"/>
              <w:numPr>
                <w:ilvl w:val="0"/>
                <w:numId w:val="9"/>
              </w:numPr>
              <w:spacing w:after="0" w:line="264" w:lineRule="auto"/>
              <w:ind w:left="113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Улучшенная окраска по штукатурке стен водно-дисперсионной краской </w:t>
            </w:r>
            <w:r w:rsidR="00C276F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типа </w:t>
            </w:r>
            <w:r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«ТЕКС Влагостойкая крас</w:t>
            </w:r>
            <w:r w:rsidR="00C276F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 для стен и потолков» - 1,2 м</w:t>
            </w:r>
            <w:r w:rsidR="00C276F1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C410D" w:rsidRDefault="006A640A" w:rsidP="00162E6C">
            <w:pPr>
              <w:pStyle w:val="a3"/>
              <w:numPr>
                <w:ilvl w:val="0"/>
                <w:numId w:val="9"/>
              </w:numPr>
              <w:spacing w:after="0" w:line="264" w:lineRule="auto"/>
              <w:ind w:left="11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Окрашивание</w:t>
            </w:r>
            <w:r w:rsidR="00EB26F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A809D6"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водно-дисперсионной краской </w:t>
            </w:r>
            <w:r w:rsidR="00981AC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типа </w:t>
            </w:r>
            <w:r w:rsidR="00A809D6"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«ТЕКС Влагостойкая для стен и потолков»</w:t>
            </w:r>
            <w:r w:rsidR="00EB26FB">
              <w:t xml:space="preserve"> </w:t>
            </w:r>
            <w:r w:rsidR="00EB26FB" w:rsidRPr="00EB26F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поверхностей стен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,</w:t>
            </w:r>
            <w:r w:rsidR="00A809D6"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A640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ранее окра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шенных водоэмульсионной краской, </w:t>
            </w:r>
            <w:r w:rsidR="00A809D6" w:rsidRPr="00A809D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 расчисткой ст</w:t>
            </w:r>
            <w:r w:rsidR="00134F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арой краски </w:t>
            </w:r>
            <w:proofErr w:type="gramStart"/>
            <w:r w:rsidR="00134F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более  35</w:t>
            </w:r>
            <w:proofErr w:type="gramEnd"/>
            <w:r w:rsidR="00134F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% </w:t>
            </w:r>
            <w:r w:rsidR="00070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</w:t>
            </w:r>
            <w:r w:rsidR="00134F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- </w:t>
            </w:r>
            <w:r w:rsidR="00070AE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29,3</w:t>
            </w:r>
            <w:r w:rsidR="007D105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м</w:t>
            </w:r>
            <w:r w:rsidR="007D105E" w:rsidRPr="007D105E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="00F42F8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162E6C" w:rsidRDefault="00162E6C" w:rsidP="00162E6C">
            <w:pPr>
              <w:spacing w:after="0" w:line="264" w:lineRule="auto"/>
              <w:ind w:left="11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62E6C" w:rsidRPr="00162E6C" w:rsidRDefault="00162E6C" w:rsidP="00162E6C">
            <w:pPr>
              <w:spacing w:after="0" w:line="240" w:lineRule="auto"/>
              <w:ind w:left="11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F42F84" w:rsidRPr="00F42F84" w:rsidRDefault="005D1A0F" w:rsidP="005D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88"/>
              <w:contextualSpacing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1.6.2 </w:t>
            </w:r>
            <w:r w:rsidR="00537117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Выполнение работ по ремонту стен </w:t>
            </w:r>
            <w:r w:rsidR="00F42F84" w:rsidRPr="00F42F8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помещения </w:t>
            </w:r>
            <w:proofErr w:type="spellStart"/>
            <w:r w:rsidR="00F42F84" w:rsidRPr="00F42F8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преддушевой</w:t>
            </w:r>
            <w:proofErr w:type="spellEnd"/>
            <w:r w:rsidR="00F42F84" w:rsidRPr="00F42F8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 (пом. №76) здания Главной аварийно-спасательной станции (ГАСС)</w:t>
            </w:r>
          </w:p>
          <w:p w:rsidR="00162E6C" w:rsidRDefault="00162E6C" w:rsidP="00162E6C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786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162E6C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Демонтаж зеркал, размер 600 х 450 мм (с сохранением) - 4 шт.;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Демонтаж диспенсеров для жидкого мыла (с сохранением) - 3 шт.;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>Снятие смесителей - 3 шт.;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Демонтаж сифонов - 3 шт.;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Демонтаж умывальников (с сохранением) - 3 шт.;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Разборка трубопроводов водоснабжения из полипропиленовых труб диаметром 25 мм (с сохранением) -  5,4 </w:t>
            </w:r>
            <w:proofErr w:type="spellStart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п.м</w:t>
            </w:r>
            <w:proofErr w:type="spellEnd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Разборка трубопроводов из полиэтиленовых канализационных труб диаметром 50 мм (с сохранением) - 2,7 </w:t>
            </w:r>
            <w:proofErr w:type="spellStart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п.м</w:t>
            </w:r>
            <w:proofErr w:type="spellEnd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Разборка облицовки стен из керамических плиток - 5,0 м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Отбивка штукатурки с поверхности кирпичных стен - 5,0 м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Обеспылевание</w:t>
            </w:r>
            <w:proofErr w:type="spellEnd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поверхности стен - 5,0 м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Покрытие поверхности стен грунтовкой глубокого проникновения типа «</w:t>
            </w:r>
            <w:proofErr w:type="spellStart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Крепс</w:t>
            </w:r>
            <w:proofErr w:type="spellEnd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Грунт Усиленный» - 5,0 м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Улучшенная штукатурка стен по сетке строительной смесью типа «</w:t>
            </w:r>
            <w:proofErr w:type="spellStart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Петролит</w:t>
            </w:r>
            <w:proofErr w:type="spellEnd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Штукатурка Классик Плюс» - 5,0 м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Покрытие поверхности стен грунтовкой глубокого проникновения типа «</w:t>
            </w:r>
            <w:proofErr w:type="spellStart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Крепс</w:t>
            </w:r>
            <w:proofErr w:type="spellEnd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Грунт Усиленный» - 5,0 м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Облицовка стен плитками керамическими размер 300 х 300 мм (цвет плиток согласовывается с Заказчиком) - 5,0 м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  <w:lang w:eastAsia="ja-JP"/>
              </w:rPr>
              <w:t>2</w:t>
            </w: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162E6C" w:rsidRDefault="00F42F84" w:rsidP="00162E6C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Прокладка внутренних трубопроводов канализации из полиэтиленовых труб диаметром 50 </w:t>
            </w:r>
            <w:proofErr w:type="gramStart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мм  (</w:t>
            </w:r>
            <w:proofErr w:type="gramEnd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материал Заказчика) - 2,7 </w:t>
            </w:r>
            <w:proofErr w:type="spellStart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п.м</w:t>
            </w:r>
            <w:proofErr w:type="spellEnd"/>
            <w:r w:rsidRP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4E26B6" w:rsidRDefault="00F42F84" w:rsidP="004E26B6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26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Прокладка внутренних трубопроводов водоснабжения из полипропиленовых труб наружным диаметром 25 мм (материал </w:t>
            </w:r>
            <w:proofErr w:type="gramStart"/>
            <w:r w:rsidRPr="004E26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Заказчика)  -</w:t>
            </w:r>
            <w:proofErr w:type="gramEnd"/>
            <w:r w:rsidRPr="004E26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5,4 </w:t>
            </w:r>
            <w:proofErr w:type="spellStart"/>
            <w:r w:rsidRPr="004E26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п.м</w:t>
            </w:r>
            <w:proofErr w:type="spellEnd"/>
            <w:r w:rsidRPr="004E26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;</w:t>
            </w:r>
          </w:p>
          <w:p w:rsidR="00F42F84" w:rsidRPr="004E26B6" w:rsidRDefault="00F42F84" w:rsidP="004E26B6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26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Установка умывальников (материал Заказчика)  - 4 шт.;</w:t>
            </w:r>
          </w:p>
          <w:p w:rsidR="00F42F84" w:rsidRPr="004E26B6" w:rsidRDefault="00F42F84" w:rsidP="004E26B6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26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Установка сифонов - 4 шт.;</w:t>
            </w:r>
          </w:p>
          <w:p w:rsidR="00F42F84" w:rsidRPr="004E26B6" w:rsidRDefault="00F42F84" w:rsidP="004E26B6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26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Установка смесителей - 4 шт.;</w:t>
            </w:r>
          </w:p>
          <w:p w:rsidR="00F42F84" w:rsidRPr="004E26B6" w:rsidRDefault="00F42F84" w:rsidP="004E26B6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26B6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Установка зеркал, размер 600 х 450 мм (материал Заказчика) - 4 шт.;</w:t>
            </w:r>
          </w:p>
          <w:p w:rsidR="00F42F84" w:rsidRPr="004E26B6" w:rsidRDefault="00F42F84" w:rsidP="004E26B6">
            <w:pPr>
              <w:pStyle w:val="a3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E26B6"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  <w:t>Установка диспенсеров для жидкого мыла (материал Заказчика) - 3 шт.</w:t>
            </w:r>
          </w:p>
          <w:p w:rsidR="00162E6C" w:rsidRPr="00162E6C" w:rsidRDefault="00162E6C" w:rsidP="00162E6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4"/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50362" w:rsidRPr="00A50362" w:rsidRDefault="00A50362" w:rsidP="00A50362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 xml:space="preserve">        </w:t>
            </w:r>
            <w:r w:rsidR="005D1A0F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1.6.3</w:t>
            </w:r>
            <w:r w:rsidRPr="00A5036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ja-JP"/>
              </w:rPr>
              <w:t>.</w:t>
            </w:r>
            <w:r w:rsidR="00992FFD" w:rsidRPr="00A50362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r w:rsidR="00B0029F" w:rsidRPr="00A50362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Прочие</w:t>
            </w:r>
            <w:r w:rsidR="00B0029F" w:rsidRPr="00A503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0029F" w:rsidRPr="00A50362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работы:</w:t>
            </w:r>
          </w:p>
          <w:p w:rsidR="00B0029F" w:rsidRPr="00162E6C" w:rsidRDefault="00B0029F" w:rsidP="00162E6C">
            <w:pPr>
              <w:pStyle w:val="a3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134" w:right="88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A5036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Погрузка  и  </w:t>
            </w:r>
            <w:r w:rsidR="00162E6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вывоз  строительного  мусора  на </w:t>
            </w:r>
            <w:r w:rsidR="00A50362" w:rsidRPr="0016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 до  25 км</w:t>
            </w:r>
            <w:r w:rsidR="0016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- 0,183 т</w:t>
            </w:r>
            <w:r w:rsidRPr="0016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                      </w:t>
            </w:r>
            <w:r w:rsidR="00FB64E1" w:rsidRPr="0016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50362" w:rsidRPr="0016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6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62E6C" w:rsidRDefault="00162E6C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Примечание: 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Все размеры, материалы уточняются по месту, график производства работ, очередность мест производства работ согласовываются с Заказчиком;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Все работы по сопутствующему демонтажу и монтажу не должны нанести повреждения существующим конструкциям и инженерным системам;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До начала строительно-монтажных работ на объекте Подрядчик должен оформить АКТ-ДОПУСК в соответствии с требованиями Положения «Процедура контроля работников сторонних организаций и посетителей ООО «Воздушные Ворота Северной Столицы», П ООТ 173, а его специалисты, которые будут выполнять работы на объекте – пройти инструктаж в отделе охраны труда Заказчика;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 производстве работ строго соблюдать Правила пожарной безопасности при производстве строительно-монтажных работ в Российской Федерации. Ответственность за пожарную безопасность на объекте, своевременное выполнение противопожарных мероприятий, обеспечение средствами пожаротушения несет персонально руководитель Подрядной организации или лицо его заменяющее;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связи с особыми условиями производства строительно-монтажных работ в процессе организации строительства следует: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предусмотреть установку временных ограждений вблизи проведения работ, согласно безопасным нормативным расстояниям;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конструкцию и место расположения временного ограждения согласовать с Заказчиком;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Организация и выполнение работ должны осуществляться при соблюдении законодательства Российской Федерации об охране труда, а также иных нормативных правовых актов, установленных перечнем видов нормативных правовых актов, утвержденных постановлением Правительства Российской Федерации от 23 мая 2000 г. № 399 "О нормативных правовых актах, содержащих государственные нормативные требования охраны труда": строительные нормы и правила, межотраслевые и отраслевые правила, типовые инструкции по охране труда, утвержденные в установленном порядке федеральными органами исполнительной власти; государственные стандарты системы стандартов безопасности труда, утвержденные Госстандартом Российской Федерации или Госстроем Российской Федерации; правила безопасности, правила устройства и безопасной эксплуатации, инструкции по безопасности; 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Российской Федерации. Безопасность выполняемых работ обеспечивается согласно Федеральному закону Российской Федерации от 30 декабря 2001 г. № 197-ФЗ; Федеральному закону Российской Федерации  от 21 декабря 1994 г. № 69-ФЗ «О пожарной безопасности»; ГОСТ 12.1.004.-91 ССБТ «Пожарная безопасность. Общие требования»; СНиП 2.04.09.-84 «Пожарная автоматика зданий и сооружений»; СНиП 21-01-97* «Пожарная безопасность зданий и сооружений»; СНиП 12-03-2001 «Безопасность труда в строительстве. Часть первая. </w:t>
            </w: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требования»;   ПУЭ-99 «Правила устройства электроустановок» и др.;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Мероприятия по охране труда: охрана труда рабочих должна обеспечиваться выдачей необходимых средств индивидуальной защиты (каски, специальная одежда, обувь и др.), выполнением мероприятий по коллективной защите работающих (ограждения, освещение, защитные и  предохранительные устройства), наличием санитарно-бытовых помещений в соответствии с действующими нормами;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Мероприятия по предотвращению аварийных ситуаций: 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при производстве работ должны использоваться оборудование, машины и механизмы, предназначенные для конкретных условий или допущенные к применению органами государственного надзора. На объекте должны быть в наличии материальные и технические средства для осуществления мероприятий по спасению людей и ликвидации аварии. 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После окончания работ выполнить уборку строительного и технологического </w:t>
            </w:r>
            <w:proofErr w:type="gramStart"/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мусора,  используя</w:t>
            </w:r>
            <w:proofErr w:type="gramEnd"/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сбора отходов систему, внедренную на территории ООО «Воздушных Ворот Северной Столицы», или возместить затраты на содержание и вывоз отходов, образующихся в результате производства работ;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sz w:val="24"/>
                <w:szCs w:val="24"/>
                <w:lang w:val="en-US" w:eastAsia="ru-RU"/>
              </w:rPr>
            </w:pP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Производство работ в условиях действующего предприятия. Перед началом любых работ ставить в известность Начальника смены службы эксплуатации (тел. +7 921 868 60 33 круглосуточно).</w:t>
            </w:r>
            <w:r w:rsidRPr="00B0029F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B0029F" w:rsidRPr="00B0029F" w:rsidRDefault="00B0029F" w:rsidP="00370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B0029F" w:rsidRPr="00B0029F" w:rsidRDefault="00B0029F" w:rsidP="00B002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  <w:t>Место, сроки (периоды), иные условия закупки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EF009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2.1.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30190" w:rsidRPr="00A30190" w:rsidRDefault="00A30190" w:rsidP="00315D28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Здание </w:t>
            </w:r>
            <w:r w:rsidR="00315D2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Службы </w:t>
            </w:r>
            <w:proofErr w:type="spellStart"/>
            <w:r w:rsidR="00315D28" w:rsidRPr="00315D2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электросветотехнического</w:t>
            </w:r>
            <w:proofErr w:type="spellEnd"/>
            <w:r w:rsidR="00315D28" w:rsidRPr="00315D28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обеспечения полетов</w:t>
            </w:r>
            <w:r w:rsidRPr="00A30190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(ЭСТОП)</w:t>
            </w: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- </w:t>
            </w:r>
          </w:p>
          <w:p w:rsidR="00B0029F" w:rsidRPr="00AF525D" w:rsidRDefault="00AF525D" w:rsidP="00AF5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     </w:t>
            </w:r>
            <w:r w:rsidR="00B0029F" w:rsidRPr="00AF525D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г. Санкт-Петербург, </w:t>
            </w:r>
            <w:proofErr w:type="spellStart"/>
            <w:r w:rsidR="000F610D" w:rsidRPr="00AF525D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Пулковское</w:t>
            </w:r>
            <w:proofErr w:type="spellEnd"/>
            <w:r w:rsidR="000F610D" w:rsidRPr="00AF525D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шоссе, д. 41, лит. ЗР</w:t>
            </w:r>
            <w:r w:rsidR="00361FF9" w:rsidRPr="00AF525D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;</w:t>
            </w:r>
          </w:p>
          <w:p w:rsidR="00361FF9" w:rsidRDefault="00361FF9" w:rsidP="0036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          </w:t>
            </w:r>
            <w:r w:rsidRPr="00361FF9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2. </w:t>
            </w:r>
            <w:r w:rsidR="00671C3C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Здание главной </w:t>
            </w:r>
            <w:r w:rsidR="00671C3C" w:rsidRPr="00671C3C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аварийно-спасательной станции (ГАСС)</w:t>
            </w:r>
          </w:p>
          <w:p w:rsidR="00AF525D" w:rsidRPr="00AF525D" w:rsidRDefault="00AF525D" w:rsidP="00361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               </w:t>
            </w:r>
            <w:r w:rsidRPr="00AF525D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г. Санкт-Петербург, </w:t>
            </w:r>
            <w:proofErr w:type="spellStart"/>
            <w:r w:rsidRPr="00AF525D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Пулковское</w:t>
            </w:r>
            <w:proofErr w:type="spellEnd"/>
            <w:r w:rsidRPr="00AF525D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шоссе, д. 41, лит.</w:t>
            </w:r>
            <w:r w:rsidR="00671C3C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671C3C" w:rsidRPr="00671C3C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ЗУ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EF009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2.2.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Сроки (периоды, стадии) поставки товара, выполнения работ, оказания услуг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Начальный срок выполнения работ – с момента подписания Договора Сторонами. Конечный срок выполнения работ – </w:t>
            </w:r>
            <w:r w:rsidRPr="00B00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 </w:t>
            </w:r>
            <w:r w:rsidR="00671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  <w:r w:rsidRPr="00B00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</w:t>
            </w:r>
            <w:r w:rsidRPr="00B0029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9F" w:rsidRPr="00B0029F" w:rsidRDefault="00EF0098" w:rsidP="00B0029F">
            <w:pPr>
              <w:widowControl w:val="0"/>
              <w:numPr>
                <w:ilvl w:val="1"/>
                <w:numId w:val="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 xml:space="preserve">2.3. </w:t>
            </w:r>
            <w:r w:rsidR="00B0029F"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Иные условия поставки товара, выполнения работ, оказания услуг</w:t>
            </w: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Производство работ в условиях действующего предприятия. Пропускной режим.    Исполнитель обязан  обеспечить оформление необходимого количества пропусков для сотрудников и транспорта для допуска в контролируемую зону аэропорта. Количество, вид и срок действия пропусков должны быть согласованы с Заказчиком. Расходы на оформление пропусков в контролируемую зону аэропорта для сотрудников и транспортных средств Исполнителя несет Заказчик 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Срок оформления пропусков в контролируемую зону аэропорта от 45 рабочих дней.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Ежедневно, по окончанию работ производить затаривание, погрузку и вывоз мусора.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По результатам выполненных работ Подрядчик передает Заказчику сводную исполнительную документацию по каждому разделу – по 2 экз., в т. ч. акты на скрытые работы, паспорта, сертификаты на применяемые материалы.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Выполнение дополнительных объемов работ, необходимость которых обнаружена в ходе проведения работ, Подрядчик согласовывает с Заказчиком.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41" w:firstLine="425"/>
              <w:jc w:val="both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Подрядчик несет ответственность за качество используемых при выполнении работ материалов, оборудования.</w:t>
            </w:r>
          </w:p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29F" w:rsidRPr="00B0029F" w:rsidRDefault="00B0029F" w:rsidP="00560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560D2A" w:rsidRPr="00B0029F" w:rsidRDefault="00560D2A" w:rsidP="00573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0"/>
          <w:jc w:val="right"/>
        </w:trPr>
        <w:tc>
          <w:tcPr>
            <w:tcW w:w="5000" w:type="pct"/>
            <w:gridSpan w:val="3"/>
            <w:shd w:val="clear" w:color="auto" w:fill="D9D9D9"/>
          </w:tcPr>
          <w:p w:rsidR="00B0029F" w:rsidRPr="00B0029F" w:rsidRDefault="00B0029F" w:rsidP="00B0029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color w:val="002060"/>
                <w:sz w:val="24"/>
                <w:szCs w:val="18"/>
                <w:lang w:eastAsia="ru-RU"/>
              </w:rPr>
              <w:t>Требования к потенциальному поставщику</w:t>
            </w:r>
          </w:p>
        </w:tc>
      </w:tr>
      <w:tr w:rsidR="00B0029F" w:rsidRPr="00B0029F" w:rsidTr="006B7063">
        <w:trPr>
          <w:trHeight w:val="29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6B7063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3E3CC8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 w:hanging="505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лицензии;  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1"/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  <w:bookmarkEnd w:id="2"/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участие в профессиональных объединениях (например,  саморегулируемых организациях); 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3E3CC8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992" w:hanging="788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допуски, разрешения; допуск СРО строителей, включая особо опасные и технически сложные объекты капитального строительства с обязательным наличием допуска к работам;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сертификаты, декларации: наличие сертификатов соответствия экологической, санитарной и противопожарной  безопасности на применяемые  материалы;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договор об осуществлении деятельности от имени третьих лиц (например, в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lastRenderedPageBreak/>
              <w:t>качестве официального дилера, поставщика и т. д.);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D62DE2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права на результаты интеллектуальной деятельности (лицензионные договоры, патенты, свидетельства и т. д.);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560D2A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иные;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квалификационные требования: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560D2A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требования к персоналу: выполнение работ специалистами, имеющими квалификацию не менее 4-го разряда по специальности; 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Default="00560D2A" w:rsidP="00B0029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B0029F" w:rsidRPr="00B0029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требования к производственным мощностям, технологиям, оборудованию: наличие мощностей, способных обеспечить выполнение работ в установленные сроки;</w:t>
            </w:r>
          </w:p>
          <w:p w:rsidR="00040B0F" w:rsidRPr="00040B0F" w:rsidRDefault="00560D2A" w:rsidP="00040B0F">
            <w:pPr>
              <w:widowControl w:val="0"/>
              <w:numPr>
                <w:ilvl w:val="2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r w:rsidR="00040B0F"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Потенциальный Подрядчик в составе Коммерческого предложения обязательно должен предоставить документы: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B23543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i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Подтверждающие правоспособность юридического лица: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a.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Надлежаще заверенную копию устава юридического лица, содержащую реквизиты регистрирующего органа;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b.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Свидетельство о внесении юридического лица в единый государственный реестр юридических лиц; для иностранной компании – аналог документа, подтверждающего государственную регистрацию компании – Сертификат инкорпорации (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The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Certify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of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Incorporation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);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c.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The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Extract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of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the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Trade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Register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);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d.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Документы о постановке на налоговый учет;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e.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 xml:space="preserve"> Документы, подтверждающие полномочия руководителя юридического лица и его представителей (решение учредителей/акционеров об избрании руководителя, доверенность на подписанта);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roofErr w:type="spellStart"/>
            <w:r w:rsidRPr="00B23543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ii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Перечень выполненных объектов, копии договоров, подтверждающие опыт выполнения потенциальным Подрядчиком подобных работ ранее;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proofErr w:type="spellStart"/>
            <w:r w:rsidRPr="00B23543"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  <w:t>iii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ab/>
              <w:t>Смету, включающую основные разделы, обосновывающую расчет цены Договора.</w:t>
            </w:r>
          </w:p>
          <w:p w:rsidR="00040B0F" w:rsidRPr="00040B0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</w:p>
          <w:p w:rsidR="00040B0F" w:rsidRPr="00B0029F" w:rsidRDefault="00040B0F" w:rsidP="0004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</w:pP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 xml:space="preserve">Все документы, предоставляемые потенциальным Подрядчиком, должны быть заверены печатью и подписью генерального директора потенциального </w:t>
            </w:r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lastRenderedPageBreak/>
              <w:t xml:space="preserve">Подрядчика. В составе Коммерческого предложения все документы должны быть представлены в сканированных копиях в формате </w:t>
            </w:r>
            <w:proofErr w:type="spellStart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Pdf</w:t>
            </w:r>
            <w:proofErr w:type="spellEnd"/>
            <w:r w:rsidRPr="00040B0F">
              <w:rPr>
                <w:rFonts w:ascii="Times New Roman" w:eastAsia="Times New Roman" w:hAnsi="Times New Roman" w:cs="Arial"/>
                <w:bCs/>
                <w:sz w:val="24"/>
                <w:szCs w:val="18"/>
                <w:lang w:eastAsia="ru-RU"/>
              </w:rPr>
              <w:t>.</w:t>
            </w: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instrText xml:space="preserve"> FORMCHECKBOX </w:instrText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r>
            <w:r w:rsidR="00DC01D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separate"/>
            </w:r>
            <w:r w:rsidRPr="00B002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B0029F" w:rsidRPr="00B0029F" w:rsidTr="00180E51">
        <w:trPr>
          <w:trHeight w:val="275"/>
          <w:jc w:val="right"/>
        </w:trPr>
        <w:tc>
          <w:tcPr>
            <w:tcW w:w="4731" w:type="pct"/>
            <w:gridSpan w:val="2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1"/>
              <w:rPr>
                <w:rFonts w:ascii="Times New Roman" w:eastAsia="Times New Roman" w:hAnsi="Times New Roman" w:cs="Arial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269" w:type="pct"/>
          </w:tcPr>
          <w:p w:rsidR="00B0029F" w:rsidRPr="00B0029F" w:rsidRDefault="00B0029F" w:rsidP="00B00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18"/>
                <w:lang w:eastAsia="ru-RU"/>
              </w:rPr>
            </w:pPr>
          </w:p>
        </w:tc>
      </w:tr>
    </w:tbl>
    <w:p w:rsidR="00EC1F37" w:rsidRDefault="00EC1F37" w:rsidP="00B0029F"/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23543" w:rsidRP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2354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Лист согласования</w:t>
      </w:r>
    </w:p>
    <w:p w:rsidR="00671C3C" w:rsidRPr="00671C3C" w:rsidRDefault="00B23543" w:rsidP="0067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2354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 ВЫПОЛН</w:t>
      </w:r>
      <w:r w:rsidR="003824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ЕНИЕ </w:t>
      </w:r>
      <w:r w:rsidRPr="00B2354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="0038248E" w:rsidRPr="003824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РАБОТ ПО РЕМОНТУ СТЕН ПОМЕЩЕНИЯ №2.10 </w:t>
      </w:r>
      <w:r w:rsidR="0038248E" w:rsidRPr="003824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>ЗДАНИЯ СЛУЖБЫ ЭЛЕКТРОСВЕТОТЕХНИЧЕСКОГ</w:t>
      </w:r>
      <w:r w:rsidR="0038248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О ОБЕСПЕЧЕНИЯ ПОЛЕТОВ (ЭСТОП), </w:t>
      </w:r>
      <w:r w:rsidR="00BD3139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РЕМОНТУ СТЕН ПОМЕЩЕНИЯ №76</w:t>
      </w:r>
      <w:r w:rsidR="00671C3C" w:rsidRPr="00671C3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ЗДАНИЯ </w:t>
      </w:r>
    </w:p>
    <w:p w:rsidR="00671C3C" w:rsidRDefault="00671C3C" w:rsidP="0067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71C3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ГЛАВНОЙ АВАРИЙНО-СПАСАТЕЛЬНОЙ СТАНЦИИ (ГАСС)</w:t>
      </w:r>
    </w:p>
    <w:p w:rsidR="00B23543" w:rsidRPr="00B23543" w:rsidRDefault="00B23543" w:rsidP="0067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23543" w:rsidRP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71C3C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71C3C" w:rsidRPr="00B23543" w:rsidRDefault="00671C3C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23543" w:rsidRP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2354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Инженер ОТР СЭЗС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</w:t>
      </w:r>
      <w:r w:rsidR="00197AE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2354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О.А. </w:t>
      </w:r>
      <w:proofErr w:type="spellStart"/>
      <w:r w:rsidRPr="00B23543">
        <w:rPr>
          <w:rFonts w:ascii="Times New Roman" w:eastAsia="Times New Roman" w:hAnsi="Times New Roman" w:cs="Arial"/>
          <w:sz w:val="24"/>
          <w:szCs w:val="24"/>
          <w:lang w:eastAsia="ru-RU"/>
        </w:rPr>
        <w:t>Циось</w:t>
      </w:r>
      <w:proofErr w:type="spellEnd"/>
    </w:p>
    <w:p w:rsidR="00B23543" w:rsidRPr="00B23543" w:rsidRDefault="00B23543" w:rsidP="00B2354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23543" w:rsidRDefault="00B23543" w:rsidP="00B0029F"/>
    <w:sectPr w:rsidR="00B2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87E18"/>
    <w:multiLevelType w:val="hybridMultilevel"/>
    <w:tmpl w:val="F7E00D3E"/>
    <w:lvl w:ilvl="0" w:tplc="0A662B0C">
      <w:start w:val="1"/>
      <w:numFmt w:val="decimal"/>
      <w:lvlText w:val="%1."/>
      <w:lvlJc w:val="left"/>
      <w:pPr>
        <w:ind w:left="150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047F1916"/>
    <w:multiLevelType w:val="multilevel"/>
    <w:tmpl w:val="7BF4B5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val="en-US"/>
      </w:r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0E4B0CB2"/>
    <w:multiLevelType w:val="hybridMultilevel"/>
    <w:tmpl w:val="79566870"/>
    <w:lvl w:ilvl="0" w:tplc="06E602D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08B357B"/>
    <w:multiLevelType w:val="hybridMultilevel"/>
    <w:tmpl w:val="A80EA8B4"/>
    <w:lvl w:ilvl="0" w:tplc="3B907E2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1E1CC1"/>
    <w:multiLevelType w:val="hybridMultilevel"/>
    <w:tmpl w:val="BD0C2ACE"/>
    <w:lvl w:ilvl="0" w:tplc="BFAE1A64">
      <w:start w:val="1"/>
      <w:numFmt w:val="decimal"/>
      <w:lvlText w:val="%1."/>
      <w:lvlJc w:val="left"/>
      <w:pPr>
        <w:ind w:left="1506" w:hanging="36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273F662F"/>
    <w:multiLevelType w:val="hybridMultilevel"/>
    <w:tmpl w:val="5BE24174"/>
    <w:lvl w:ilvl="0" w:tplc="C9E631E4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 w15:restartNumberingAfterBreak="0">
    <w:nsid w:val="32B05A3F"/>
    <w:multiLevelType w:val="multilevel"/>
    <w:tmpl w:val="3992FD0C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cs="Times New Roman"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497" w:hanging="504"/>
      </w:pPr>
      <w:rPr>
        <w:rFonts w:cs="Times New Roman" w:hint="default"/>
        <w:b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D4A1298"/>
    <w:multiLevelType w:val="hybridMultilevel"/>
    <w:tmpl w:val="91E200B8"/>
    <w:lvl w:ilvl="0" w:tplc="EABA952C">
      <w:start w:val="1"/>
      <w:numFmt w:val="lowerRoman"/>
      <w:lvlText w:val="%1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F771DC"/>
    <w:multiLevelType w:val="hybridMultilevel"/>
    <w:tmpl w:val="D41A9436"/>
    <w:lvl w:ilvl="0" w:tplc="E00CD0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D477E54"/>
    <w:multiLevelType w:val="multilevel"/>
    <w:tmpl w:val="71B4A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5620B90"/>
    <w:multiLevelType w:val="hybridMultilevel"/>
    <w:tmpl w:val="AAF06650"/>
    <w:lvl w:ilvl="0" w:tplc="0CE65614">
      <w:start w:val="1"/>
      <w:numFmt w:val="decimal"/>
      <w:lvlText w:val="%1."/>
      <w:lvlJc w:val="left"/>
      <w:pPr>
        <w:ind w:left="150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7E8D3B7F"/>
    <w:multiLevelType w:val="multilevel"/>
    <w:tmpl w:val="7F2E84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7F734411"/>
    <w:multiLevelType w:val="hybridMultilevel"/>
    <w:tmpl w:val="1526D128"/>
    <w:lvl w:ilvl="0" w:tplc="7422B150">
      <w:start w:val="1"/>
      <w:numFmt w:val="lowerRoman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9">
      <w:start w:val="1"/>
      <w:numFmt w:val="lowerLetter"/>
      <w:lvlText w:val="%3."/>
      <w:lvlJc w:val="lef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D4"/>
    <w:rsid w:val="00040B0F"/>
    <w:rsid w:val="00070AEC"/>
    <w:rsid w:val="00077125"/>
    <w:rsid w:val="000E2CE3"/>
    <w:rsid w:val="000E7B57"/>
    <w:rsid w:val="000F610D"/>
    <w:rsid w:val="00102D62"/>
    <w:rsid w:val="00114A2D"/>
    <w:rsid w:val="00134F01"/>
    <w:rsid w:val="00136C92"/>
    <w:rsid w:val="00145354"/>
    <w:rsid w:val="00162E6C"/>
    <w:rsid w:val="00177B92"/>
    <w:rsid w:val="00180E51"/>
    <w:rsid w:val="00197AE6"/>
    <w:rsid w:val="001F7F16"/>
    <w:rsid w:val="002C792D"/>
    <w:rsid w:val="0030495A"/>
    <w:rsid w:val="00315D28"/>
    <w:rsid w:val="0032206F"/>
    <w:rsid w:val="00361FF9"/>
    <w:rsid w:val="00370BCD"/>
    <w:rsid w:val="0037420C"/>
    <w:rsid w:val="00381DBE"/>
    <w:rsid w:val="0038248E"/>
    <w:rsid w:val="003E3CC8"/>
    <w:rsid w:val="003E5AD0"/>
    <w:rsid w:val="003E7897"/>
    <w:rsid w:val="004B1AD9"/>
    <w:rsid w:val="004E26B6"/>
    <w:rsid w:val="004E6517"/>
    <w:rsid w:val="00537117"/>
    <w:rsid w:val="005547F2"/>
    <w:rsid w:val="00560D2A"/>
    <w:rsid w:val="00572A78"/>
    <w:rsid w:val="00573FDF"/>
    <w:rsid w:val="005A1F5E"/>
    <w:rsid w:val="005D1A0F"/>
    <w:rsid w:val="00660330"/>
    <w:rsid w:val="00670AF7"/>
    <w:rsid w:val="00671C3C"/>
    <w:rsid w:val="00681631"/>
    <w:rsid w:val="00693503"/>
    <w:rsid w:val="006A640A"/>
    <w:rsid w:val="006F3766"/>
    <w:rsid w:val="00705278"/>
    <w:rsid w:val="007127DB"/>
    <w:rsid w:val="007266FB"/>
    <w:rsid w:val="007A57B4"/>
    <w:rsid w:val="007D105E"/>
    <w:rsid w:val="00801339"/>
    <w:rsid w:val="0084433E"/>
    <w:rsid w:val="008444D6"/>
    <w:rsid w:val="00877637"/>
    <w:rsid w:val="008B2CF0"/>
    <w:rsid w:val="008C470C"/>
    <w:rsid w:val="00915E46"/>
    <w:rsid w:val="00981ACC"/>
    <w:rsid w:val="00992FFD"/>
    <w:rsid w:val="009B3804"/>
    <w:rsid w:val="00A30190"/>
    <w:rsid w:val="00A41921"/>
    <w:rsid w:val="00A50362"/>
    <w:rsid w:val="00A809D6"/>
    <w:rsid w:val="00AD3678"/>
    <w:rsid w:val="00AE3EF3"/>
    <w:rsid w:val="00AF1312"/>
    <w:rsid w:val="00AF525D"/>
    <w:rsid w:val="00B0029F"/>
    <w:rsid w:val="00B118EA"/>
    <w:rsid w:val="00B23543"/>
    <w:rsid w:val="00B265AA"/>
    <w:rsid w:val="00B751CD"/>
    <w:rsid w:val="00BA54BF"/>
    <w:rsid w:val="00BC6CE0"/>
    <w:rsid w:val="00BD3139"/>
    <w:rsid w:val="00BD48C7"/>
    <w:rsid w:val="00BE4A61"/>
    <w:rsid w:val="00BF1DF1"/>
    <w:rsid w:val="00BF7CD0"/>
    <w:rsid w:val="00C276F1"/>
    <w:rsid w:val="00C3120B"/>
    <w:rsid w:val="00C348A6"/>
    <w:rsid w:val="00C355B4"/>
    <w:rsid w:val="00C52F8D"/>
    <w:rsid w:val="00C57564"/>
    <w:rsid w:val="00C92E19"/>
    <w:rsid w:val="00CB0E17"/>
    <w:rsid w:val="00CC5FAD"/>
    <w:rsid w:val="00D42CD4"/>
    <w:rsid w:val="00D60E0F"/>
    <w:rsid w:val="00D62DE2"/>
    <w:rsid w:val="00D83B11"/>
    <w:rsid w:val="00DC01DB"/>
    <w:rsid w:val="00E55101"/>
    <w:rsid w:val="00E64F60"/>
    <w:rsid w:val="00E84F8A"/>
    <w:rsid w:val="00EB26FB"/>
    <w:rsid w:val="00EC1F37"/>
    <w:rsid w:val="00EE7C39"/>
    <w:rsid w:val="00EF0098"/>
    <w:rsid w:val="00F27E89"/>
    <w:rsid w:val="00F42198"/>
    <w:rsid w:val="00F42F84"/>
    <w:rsid w:val="00F460BA"/>
    <w:rsid w:val="00FB64E1"/>
    <w:rsid w:val="00FC410D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DBA0C-A294-4351-AADD-DB81145B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0029F"/>
    <w:pPr>
      <w:widowControl w:val="0"/>
      <w:numPr>
        <w:numId w:val="1"/>
      </w:numPr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0029F"/>
    <w:pPr>
      <w:widowControl w:val="0"/>
      <w:numPr>
        <w:ilvl w:val="1"/>
        <w:numId w:val="1"/>
      </w:numPr>
      <w:autoSpaceDE w:val="0"/>
      <w:autoSpaceDN w:val="0"/>
      <w:adjustRightInd w:val="0"/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029F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0029F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List Paragraph"/>
    <w:basedOn w:val="a"/>
    <w:uiPriority w:val="34"/>
    <w:qFormat/>
    <w:rsid w:val="0057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1929</Words>
  <Characters>10999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A. Tsios</dc:creator>
  <cp:lastModifiedBy>Diana A. Bodrova</cp:lastModifiedBy>
  <cp:revision>2</cp:revision>
  <cp:lastPrinted>2024-09-09T11:45:00Z</cp:lastPrinted>
  <dcterms:created xsi:type="dcterms:W3CDTF">2024-10-22T07:16:00Z</dcterms:created>
  <dcterms:modified xsi:type="dcterms:W3CDTF">2024-10-22T07:16:00Z</dcterms:modified>
</cp:coreProperties>
</file>