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561F" w:rsidRDefault="00572EA1">
      <w:pPr>
        <w:pStyle w:val="a3"/>
        <w:ind w:left="106"/>
        <w:jc w:val="left"/>
        <w:rPr>
          <w:sz w:val="20"/>
        </w:rPr>
      </w:pPr>
      <w:r>
        <w:rPr>
          <w:noProof/>
          <w:sz w:val="11"/>
          <w:lang w:eastAsia="ru-RU"/>
        </w:rPr>
        <w:drawing>
          <wp:anchor distT="0" distB="0" distL="114300" distR="114300" simplePos="0" relativeHeight="251664896" behindDoc="1" locked="0" layoutInCell="1" allowOverlap="1">
            <wp:simplePos x="0" y="0"/>
            <wp:positionH relativeFrom="column">
              <wp:posOffset>4940300</wp:posOffset>
            </wp:positionH>
            <wp:positionV relativeFrom="paragraph">
              <wp:posOffset>57785</wp:posOffset>
            </wp:positionV>
            <wp:extent cx="1590675" cy="638175"/>
            <wp:effectExtent l="0" t="0" r="9525" b="9525"/>
            <wp:wrapTopAndBottom/>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906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1663872" behindDoc="0" locked="0" layoutInCell="1" allowOverlap="0">
            <wp:simplePos x="0" y="0"/>
            <wp:positionH relativeFrom="margin">
              <wp:posOffset>88900</wp:posOffset>
            </wp:positionH>
            <wp:positionV relativeFrom="margin">
              <wp:posOffset>55880</wp:posOffset>
            </wp:positionV>
            <wp:extent cx="1742440" cy="795020"/>
            <wp:effectExtent l="0" t="0" r="0" b="5080"/>
            <wp:wrapTopAndBottom/>
            <wp:docPr id="2" name="Рисунок 2" descr="Blank_print_r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Blank_print_rus"/>
                    <pic:cNvPicPr>
                      <a:picLocks noChangeAspect="1" noChangeArrowheads="1"/>
                    </pic:cNvPicPr>
                  </pic:nvPicPr>
                  <pic:blipFill>
                    <a:blip r:embed="rId6" cstate="print">
                      <a:extLst>
                        <a:ext uri="{28A0092B-C50C-407E-A947-70E740481C1C}">
                          <a14:useLocalDpi xmlns:a14="http://schemas.microsoft.com/office/drawing/2010/main" val="0"/>
                        </a:ext>
                      </a:extLst>
                    </a:blip>
                    <a:srcRect l="30099" r="37358" b="21333"/>
                    <a:stretch>
                      <a:fillRect/>
                    </a:stretch>
                  </pic:blipFill>
                  <pic:spPr bwMode="auto">
                    <a:xfrm>
                      <a:off x="0" y="0"/>
                      <a:ext cx="1742440" cy="7950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5561F" w:rsidRDefault="00F5561F">
      <w:pPr>
        <w:pStyle w:val="a3"/>
        <w:spacing w:before="7"/>
        <w:ind w:left="0"/>
        <w:jc w:val="left"/>
        <w:rPr>
          <w:sz w:val="11"/>
        </w:rPr>
      </w:pPr>
    </w:p>
    <w:p w:rsidR="00F5561F" w:rsidRDefault="00CB3433">
      <w:pPr>
        <w:pStyle w:val="1"/>
        <w:spacing w:before="144"/>
        <w:ind w:left="3531" w:right="3606"/>
        <w:jc w:val="center"/>
      </w:pPr>
      <w:r>
        <w:t>ДОКУМЕНТАЦИЯ</w:t>
      </w:r>
      <w:r>
        <w:rPr>
          <w:spacing w:val="-4"/>
        </w:rPr>
        <w:t xml:space="preserve"> </w:t>
      </w:r>
      <w:r>
        <w:t>О</w:t>
      </w:r>
      <w:r>
        <w:rPr>
          <w:spacing w:val="-3"/>
        </w:rPr>
        <w:t xml:space="preserve"> </w:t>
      </w:r>
      <w:r>
        <w:rPr>
          <w:spacing w:val="-2"/>
        </w:rPr>
        <w:t>ЗАКУПКЕ</w:t>
      </w:r>
    </w:p>
    <w:p w:rsidR="00F5561F" w:rsidRDefault="00F5561F">
      <w:pPr>
        <w:pStyle w:val="a3"/>
        <w:spacing w:before="8"/>
        <w:ind w:left="0"/>
        <w:jc w:val="left"/>
        <w:rPr>
          <w:b/>
          <w:sz w:val="12"/>
        </w:rPr>
      </w:pPr>
    </w:p>
    <w:p w:rsidR="00F5561F" w:rsidRDefault="00CB3433">
      <w:pPr>
        <w:spacing w:before="90"/>
        <w:ind w:left="392"/>
        <w:rPr>
          <w:sz w:val="24"/>
        </w:rPr>
      </w:pPr>
      <w:r>
        <w:rPr>
          <w:b/>
          <w:sz w:val="24"/>
        </w:rPr>
        <w:t>Способ</w:t>
      </w:r>
      <w:r>
        <w:rPr>
          <w:b/>
          <w:spacing w:val="-5"/>
          <w:sz w:val="24"/>
        </w:rPr>
        <w:t xml:space="preserve"> </w:t>
      </w:r>
      <w:r>
        <w:rPr>
          <w:b/>
          <w:sz w:val="24"/>
        </w:rPr>
        <w:t>закупки:</w:t>
      </w:r>
      <w:r>
        <w:rPr>
          <w:b/>
          <w:spacing w:val="-3"/>
          <w:sz w:val="24"/>
        </w:rPr>
        <w:t xml:space="preserve"> </w:t>
      </w:r>
      <w:r w:rsidR="009D0CCB" w:rsidRPr="009D0CCB">
        <w:rPr>
          <w:spacing w:val="-3"/>
          <w:sz w:val="24"/>
        </w:rPr>
        <w:t>Т</w:t>
      </w:r>
      <w:r w:rsidR="009D0CCB">
        <w:rPr>
          <w:spacing w:val="-2"/>
          <w:sz w:val="24"/>
        </w:rPr>
        <w:t>ендер</w:t>
      </w:r>
    </w:p>
    <w:p w:rsidR="00F5561F" w:rsidRDefault="00CB3433">
      <w:pPr>
        <w:spacing w:before="120"/>
        <w:ind w:left="392"/>
        <w:rPr>
          <w:sz w:val="24"/>
        </w:rPr>
      </w:pPr>
      <w:r>
        <w:rPr>
          <w:b/>
          <w:sz w:val="24"/>
        </w:rPr>
        <w:t>Заказчик</w:t>
      </w:r>
      <w:r>
        <w:rPr>
          <w:sz w:val="24"/>
        </w:rPr>
        <w:t>:</w:t>
      </w:r>
      <w:r>
        <w:rPr>
          <w:spacing w:val="-1"/>
          <w:sz w:val="24"/>
        </w:rPr>
        <w:t xml:space="preserve"> </w:t>
      </w:r>
      <w:r w:rsidR="00572EA1">
        <w:rPr>
          <w:sz w:val="24"/>
        </w:rPr>
        <w:t>ООО «ЕвроХим Терминал Усть-Луга»</w:t>
      </w:r>
    </w:p>
    <w:p w:rsidR="00572EA1" w:rsidRPr="00572EA1" w:rsidRDefault="00572EA1">
      <w:pPr>
        <w:spacing w:before="120"/>
        <w:ind w:left="392"/>
        <w:rPr>
          <w:sz w:val="24"/>
        </w:rPr>
      </w:pPr>
    </w:p>
    <w:p w:rsidR="00572EA1" w:rsidRDefault="00CB3433" w:rsidP="00572EA1">
      <w:pPr>
        <w:ind w:left="426" w:right="442"/>
        <w:jc w:val="both"/>
        <w:rPr>
          <w:sz w:val="24"/>
          <w:szCs w:val="24"/>
        </w:rPr>
      </w:pPr>
      <w:r w:rsidRPr="00572EA1">
        <w:rPr>
          <w:b/>
          <w:sz w:val="24"/>
          <w:szCs w:val="24"/>
        </w:rPr>
        <w:t>Место</w:t>
      </w:r>
      <w:r w:rsidRPr="00572EA1">
        <w:rPr>
          <w:b/>
          <w:spacing w:val="80"/>
          <w:sz w:val="24"/>
          <w:szCs w:val="24"/>
        </w:rPr>
        <w:t xml:space="preserve"> </w:t>
      </w:r>
      <w:r w:rsidRPr="00572EA1">
        <w:rPr>
          <w:b/>
          <w:sz w:val="24"/>
          <w:szCs w:val="24"/>
        </w:rPr>
        <w:t>нахождения</w:t>
      </w:r>
      <w:r w:rsidRPr="00572EA1">
        <w:rPr>
          <w:b/>
          <w:spacing w:val="80"/>
          <w:sz w:val="24"/>
          <w:szCs w:val="24"/>
        </w:rPr>
        <w:t xml:space="preserve"> </w:t>
      </w:r>
      <w:r w:rsidRPr="00572EA1">
        <w:rPr>
          <w:b/>
          <w:sz w:val="24"/>
          <w:szCs w:val="24"/>
        </w:rPr>
        <w:t>Заказчика</w:t>
      </w:r>
      <w:r w:rsidRPr="00572EA1">
        <w:rPr>
          <w:sz w:val="24"/>
          <w:szCs w:val="24"/>
        </w:rPr>
        <w:t>:</w:t>
      </w:r>
      <w:r w:rsidRPr="00572EA1">
        <w:rPr>
          <w:spacing w:val="80"/>
          <w:sz w:val="24"/>
          <w:szCs w:val="24"/>
        </w:rPr>
        <w:t xml:space="preserve"> </w:t>
      </w:r>
      <w:r w:rsidR="00572EA1" w:rsidRPr="00572EA1">
        <w:rPr>
          <w:sz w:val="24"/>
          <w:szCs w:val="24"/>
        </w:rPr>
        <w:t xml:space="preserve">188480, Ленинградская область, </w:t>
      </w:r>
      <w:proofErr w:type="spellStart"/>
      <w:r w:rsidR="00572EA1" w:rsidRPr="00572EA1">
        <w:rPr>
          <w:sz w:val="24"/>
          <w:szCs w:val="24"/>
        </w:rPr>
        <w:t>Кингисеппский</w:t>
      </w:r>
      <w:proofErr w:type="spellEnd"/>
      <w:r w:rsidR="00572EA1" w:rsidRPr="00572EA1">
        <w:rPr>
          <w:sz w:val="24"/>
          <w:szCs w:val="24"/>
        </w:rPr>
        <w:t xml:space="preserve"> район, промышленная зона Фосфорит, проезд Центральный, стр. 2    </w:t>
      </w:r>
    </w:p>
    <w:p w:rsidR="00572EA1" w:rsidRPr="00572EA1" w:rsidRDefault="00572EA1" w:rsidP="00572EA1">
      <w:pPr>
        <w:ind w:left="426" w:right="442"/>
        <w:jc w:val="both"/>
        <w:rPr>
          <w:sz w:val="24"/>
          <w:szCs w:val="24"/>
        </w:rPr>
      </w:pPr>
    </w:p>
    <w:p w:rsidR="00572EA1" w:rsidRPr="00572EA1" w:rsidRDefault="00CB3433" w:rsidP="00572EA1">
      <w:pPr>
        <w:ind w:left="426" w:right="442"/>
        <w:jc w:val="both"/>
        <w:rPr>
          <w:sz w:val="24"/>
          <w:szCs w:val="24"/>
        </w:rPr>
      </w:pPr>
      <w:r w:rsidRPr="00572EA1">
        <w:rPr>
          <w:b/>
          <w:sz w:val="24"/>
          <w:szCs w:val="24"/>
        </w:rPr>
        <w:t>Почтовый адрес Заказчика</w:t>
      </w:r>
      <w:r w:rsidRPr="00572EA1">
        <w:rPr>
          <w:sz w:val="24"/>
          <w:szCs w:val="24"/>
        </w:rPr>
        <w:t xml:space="preserve">: </w:t>
      </w:r>
      <w:r w:rsidR="00572EA1" w:rsidRPr="00572EA1">
        <w:rPr>
          <w:sz w:val="24"/>
          <w:szCs w:val="24"/>
        </w:rPr>
        <w:t>188480, Ленинградская область, г. Кингисепп, ул. Большая Советская, дом 16, Главпочтамт, а/я № 5</w:t>
      </w:r>
    </w:p>
    <w:p w:rsidR="00F5561F" w:rsidRDefault="00F5561F" w:rsidP="00572EA1">
      <w:pPr>
        <w:contextualSpacing/>
        <w:jc w:val="both"/>
      </w:pPr>
    </w:p>
    <w:p w:rsidR="00F5561F" w:rsidRDefault="00CB3433">
      <w:pPr>
        <w:pStyle w:val="1"/>
        <w:spacing w:before="120"/>
        <w:jc w:val="left"/>
        <w:rPr>
          <w:b w:val="0"/>
        </w:rPr>
      </w:pPr>
      <w:r>
        <w:t>Контактная</w:t>
      </w:r>
      <w:r>
        <w:rPr>
          <w:spacing w:val="-4"/>
        </w:rPr>
        <w:t xml:space="preserve"> </w:t>
      </w:r>
      <w:r>
        <w:rPr>
          <w:spacing w:val="-2"/>
        </w:rPr>
        <w:t>информация</w:t>
      </w:r>
      <w:r>
        <w:rPr>
          <w:b w:val="0"/>
          <w:spacing w:val="-2"/>
        </w:rPr>
        <w:t>:</w:t>
      </w:r>
    </w:p>
    <w:p w:rsidR="00F5561F" w:rsidRDefault="00CB3433">
      <w:pPr>
        <w:pStyle w:val="a3"/>
        <w:ind w:right="62"/>
        <w:jc w:val="left"/>
      </w:pPr>
      <w:r>
        <w:rPr>
          <w:i/>
        </w:rPr>
        <w:t>Почтовый</w:t>
      </w:r>
      <w:r>
        <w:rPr>
          <w:i/>
          <w:spacing w:val="40"/>
        </w:rPr>
        <w:t xml:space="preserve"> </w:t>
      </w:r>
      <w:r>
        <w:rPr>
          <w:i/>
        </w:rPr>
        <w:t>адрес</w:t>
      </w:r>
      <w:r>
        <w:t>:</w:t>
      </w:r>
      <w:r>
        <w:rPr>
          <w:spacing w:val="40"/>
        </w:rPr>
        <w:t xml:space="preserve"> </w:t>
      </w:r>
      <w:r w:rsidR="00572EA1" w:rsidRPr="00572EA1">
        <w:t>188480, Ленинградская область, г. Кингисепп, ул. Большая Советская, дом 16, Главпочтамт, а/я № 5</w:t>
      </w:r>
    </w:p>
    <w:p w:rsidR="00F5561F" w:rsidRDefault="00F5561F">
      <w:pPr>
        <w:ind w:left="392"/>
        <w:rPr>
          <w:b/>
          <w:sz w:val="24"/>
        </w:rPr>
      </w:pPr>
    </w:p>
    <w:p w:rsidR="00572EA1" w:rsidRDefault="00CB3433" w:rsidP="00572EA1">
      <w:pPr>
        <w:spacing w:before="125"/>
        <w:ind w:left="392" w:right="469"/>
        <w:jc w:val="both"/>
        <w:rPr>
          <w:bCs/>
        </w:rPr>
      </w:pPr>
      <w:r>
        <w:rPr>
          <w:b/>
          <w:sz w:val="24"/>
        </w:rPr>
        <w:t xml:space="preserve">Предмет договора: </w:t>
      </w:r>
      <w:r w:rsidR="00E72865">
        <w:t>разработка рабочей документации и выполнение работ по проекту «Терминал по перевалке минеральных удобрений в Морском торговом порту Усть-Луга» Причал № 3. Этап 2</w:t>
      </w:r>
      <w:r w:rsidR="00572EA1" w:rsidRPr="00F93A09">
        <w:rPr>
          <w:bCs/>
        </w:rPr>
        <w:t xml:space="preserve"> </w:t>
      </w:r>
      <w:r w:rsidR="00733F2A">
        <w:rPr>
          <w:bCs/>
        </w:rPr>
        <w:t>– дноуглубление операционной акватории</w:t>
      </w:r>
    </w:p>
    <w:p w:rsidR="00F5561F" w:rsidRDefault="00F5561F">
      <w:pPr>
        <w:pStyle w:val="a3"/>
        <w:spacing w:before="1"/>
        <w:ind w:left="0"/>
        <w:jc w:val="left"/>
      </w:pPr>
    </w:p>
    <w:p w:rsidR="00F5561F" w:rsidRDefault="00CB3433">
      <w:pPr>
        <w:pStyle w:val="a3"/>
        <w:ind w:right="470"/>
      </w:pPr>
      <w:r>
        <w:rPr>
          <w:b/>
        </w:rPr>
        <w:t xml:space="preserve">Выполнение работ: </w:t>
      </w:r>
      <w:r>
        <w:t>в соответствии с требованиями Технически</w:t>
      </w:r>
      <w:r w:rsidR="009D0CCB">
        <w:t>х</w:t>
      </w:r>
      <w:r w:rsidR="00E72865">
        <w:t xml:space="preserve"> задани</w:t>
      </w:r>
      <w:r w:rsidR="009D0CCB">
        <w:t>й</w:t>
      </w:r>
      <w:r>
        <w:t xml:space="preserve"> (Приложени</w:t>
      </w:r>
      <w:r w:rsidR="00E72865">
        <w:t>я</w:t>
      </w:r>
      <w:r>
        <w:t xml:space="preserve"> №1</w:t>
      </w:r>
      <w:r w:rsidR="00E72865">
        <w:t xml:space="preserve"> и </w:t>
      </w:r>
      <w:r w:rsidR="009D0CCB">
        <w:t xml:space="preserve">            </w:t>
      </w:r>
      <w:r w:rsidR="00E72865">
        <w:t xml:space="preserve">№ 2 </w:t>
      </w:r>
      <w:r w:rsidR="00092597">
        <w:t>к Договору</w:t>
      </w:r>
      <w:r w:rsidR="00E72865">
        <w:t>)</w:t>
      </w:r>
    </w:p>
    <w:p w:rsidR="001A1B3A" w:rsidRDefault="001A1B3A" w:rsidP="001A1B3A">
      <w:pPr>
        <w:pStyle w:val="a3"/>
        <w:ind w:right="470"/>
      </w:pPr>
      <w:r w:rsidRPr="001A1B3A">
        <w:t>П</w:t>
      </w:r>
      <w:r>
        <w:t xml:space="preserve">роектную документацию можно скачать </w:t>
      </w:r>
      <w:r w:rsidRPr="001A1B3A">
        <w:t xml:space="preserve">по ссылке: </w:t>
      </w:r>
    </w:p>
    <w:p w:rsidR="001A1B3A" w:rsidRPr="001A1B3A" w:rsidRDefault="001A1B3A" w:rsidP="001A1B3A">
      <w:pPr>
        <w:pStyle w:val="a3"/>
        <w:ind w:right="470"/>
        <w:rPr>
          <w:lang w:val="en-US"/>
        </w:rPr>
      </w:pPr>
      <w:r w:rsidRPr="001A1B3A">
        <w:fldChar w:fldCharType="begin"/>
      </w:r>
      <w:r w:rsidRPr="001A1B3A">
        <w:rPr>
          <w:lang w:val="en-US"/>
        </w:rPr>
        <w:instrText xml:space="preserve"> HYPERLINK "https://e-cloud.eurochem.ru/s/oj82rp3fgKHLWeC" </w:instrText>
      </w:r>
      <w:r w:rsidRPr="001A1B3A">
        <w:fldChar w:fldCharType="separate"/>
      </w:r>
      <w:r w:rsidRPr="001A1B3A">
        <w:rPr>
          <w:rStyle w:val="a5"/>
          <w:lang w:val="en-US"/>
        </w:rPr>
        <w:t>https://e-cloud.eurochem.</w:t>
      </w:r>
      <w:r w:rsidRPr="001A1B3A">
        <w:rPr>
          <w:rStyle w:val="a5"/>
          <w:lang w:val="en-US"/>
        </w:rPr>
        <w:t>r</w:t>
      </w:r>
      <w:r w:rsidRPr="001A1B3A">
        <w:rPr>
          <w:rStyle w:val="a5"/>
          <w:lang w:val="en-US"/>
        </w:rPr>
        <w:t>u/s/oj82rp3fgKHLWeC</w:t>
      </w:r>
      <w:r w:rsidRPr="001A1B3A">
        <w:fldChar w:fldCharType="end"/>
      </w:r>
    </w:p>
    <w:p w:rsidR="001A1B3A" w:rsidRPr="001A1B3A" w:rsidRDefault="001A1B3A" w:rsidP="001A1B3A">
      <w:pPr>
        <w:pStyle w:val="a3"/>
        <w:ind w:right="470"/>
        <w:rPr>
          <w:lang w:val="en-US"/>
        </w:rPr>
      </w:pPr>
      <w:r w:rsidRPr="001A1B3A">
        <w:t>Пароль</w:t>
      </w:r>
      <w:r w:rsidRPr="001A1B3A">
        <w:rPr>
          <w:lang w:val="en-US"/>
        </w:rPr>
        <w:t xml:space="preserve">: </w:t>
      </w:r>
      <w:bookmarkStart w:id="0" w:name="_GoBack"/>
      <w:r w:rsidRPr="001A1B3A">
        <w:rPr>
          <w:highlight w:val="yellow"/>
          <w:lang w:val="en-US"/>
        </w:rPr>
        <w:t>dKtdvwiSeU</w:t>
      </w:r>
      <w:bookmarkEnd w:id="0"/>
    </w:p>
    <w:p w:rsidR="001A1B3A" w:rsidRPr="001A1B3A" w:rsidRDefault="001A1B3A">
      <w:pPr>
        <w:pStyle w:val="a3"/>
        <w:ind w:right="470"/>
        <w:rPr>
          <w:lang w:val="en-US"/>
        </w:rPr>
      </w:pPr>
    </w:p>
    <w:p w:rsidR="00F5561F" w:rsidRPr="001A1B3A" w:rsidRDefault="00F5561F">
      <w:pPr>
        <w:pStyle w:val="a3"/>
        <w:ind w:left="0"/>
        <w:jc w:val="left"/>
        <w:rPr>
          <w:lang w:val="en-US"/>
        </w:rPr>
      </w:pPr>
    </w:p>
    <w:p w:rsidR="00092597" w:rsidRDefault="00CB3433" w:rsidP="00E72865">
      <w:pPr>
        <w:ind w:left="392" w:right="442"/>
        <w:jc w:val="both"/>
        <w:rPr>
          <w:sz w:val="24"/>
        </w:rPr>
      </w:pPr>
      <w:r>
        <w:rPr>
          <w:b/>
          <w:sz w:val="24"/>
        </w:rPr>
        <w:t>Срок</w:t>
      </w:r>
      <w:r>
        <w:rPr>
          <w:b/>
          <w:spacing w:val="-3"/>
          <w:sz w:val="24"/>
        </w:rPr>
        <w:t xml:space="preserve"> </w:t>
      </w:r>
      <w:r>
        <w:rPr>
          <w:b/>
          <w:sz w:val="24"/>
        </w:rPr>
        <w:t>выполнения</w:t>
      </w:r>
      <w:r>
        <w:rPr>
          <w:b/>
          <w:spacing w:val="-4"/>
          <w:sz w:val="24"/>
        </w:rPr>
        <w:t xml:space="preserve"> </w:t>
      </w:r>
      <w:r>
        <w:rPr>
          <w:b/>
          <w:sz w:val="24"/>
        </w:rPr>
        <w:t>работ:</w:t>
      </w:r>
      <w:r>
        <w:rPr>
          <w:b/>
          <w:spacing w:val="-1"/>
          <w:sz w:val="24"/>
        </w:rPr>
        <w:t xml:space="preserve"> </w:t>
      </w:r>
      <w:r w:rsidR="00E72865">
        <w:rPr>
          <w:spacing w:val="-1"/>
          <w:sz w:val="24"/>
        </w:rPr>
        <w:t>в соответствии с Календарным планом (Приложение № 3 к Договору)</w:t>
      </w:r>
    </w:p>
    <w:p w:rsidR="00092597" w:rsidRDefault="00092597" w:rsidP="00092597">
      <w:pPr>
        <w:ind w:left="392"/>
        <w:jc w:val="both"/>
        <w:rPr>
          <w:sz w:val="24"/>
        </w:rPr>
      </w:pPr>
    </w:p>
    <w:p w:rsidR="00092597" w:rsidRDefault="00092597" w:rsidP="00092597">
      <w:pPr>
        <w:ind w:left="392"/>
        <w:jc w:val="both"/>
        <w:rPr>
          <w:sz w:val="24"/>
        </w:rPr>
      </w:pPr>
    </w:p>
    <w:p w:rsidR="00F5561F" w:rsidRDefault="00F5561F">
      <w:pPr>
        <w:rPr>
          <w:sz w:val="23"/>
        </w:rPr>
        <w:sectPr w:rsidR="00F5561F" w:rsidSect="00F6677C">
          <w:pgSz w:w="11910" w:h="16840"/>
          <w:pgMar w:top="709" w:right="380" w:bottom="1134" w:left="740" w:header="720" w:footer="720" w:gutter="0"/>
          <w:cols w:space="720"/>
        </w:sectPr>
      </w:pPr>
    </w:p>
    <w:p w:rsidR="00F5561F" w:rsidRDefault="00CB3433">
      <w:pPr>
        <w:spacing w:before="120"/>
        <w:ind w:left="392" w:right="469"/>
        <w:jc w:val="both"/>
        <w:rPr>
          <w:b/>
          <w:sz w:val="24"/>
        </w:rPr>
      </w:pPr>
      <w:r>
        <w:rPr>
          <w:b/>
          <w:i/>
          <w:sz w:val="24"/>
        </w:rPr>
        <w:lastRenderedPageBreak/>
        <w:t>Участник закупки при подаче документов для участия в многоэтапном тендере обязан представить Заказчику следующую информацию и документы</w:t>
      </w:r>
      <w:r>
        <w:rPr>
          <w:b/>
          <w:sz w:val="24"/>
        </w:rPr>
        <w:t>:</w:t>
      </w:r>
    </w:p>
    <w:p w:rsidR="00F5561F" w:rsidRDefault="00CB3433">
      <w:pPr>
        <w:pStyle w:val="a4"/>
        <w:numPr>
          <w:ilvl w:val="0"/>
          <w:numId w:val="2"/>
        </w:numPr>
        <w:tabs>
          <w:tab w:val="left" w:pos="1102"/>
        </w:tabs>
        <w:ind w:right="474" w:firstLine="0"/>
        <w:rPr>
          <w:sz w:val="24"/>
        </w:rPr>
      </w:pPr>
      <w:r>
        <w:rPr>
          <w:sz w:val="24"/>
        </w:rPr>
        <w:t>документ, подтверждающий полномочия лица на осуществление действий от имени участника размещения закупки - юридического лица (копия решения о назначении или об избрании</w:t>
      </w:r>
      <w:r>
        <w:rPr>
          <w:spacing w:val="-2"/>
          <w:sz w:val="24"/>
        </w:rPr>
        <w:t xml:space="preserve"> </w:t>
      </w:r>
      <w:r>
        <w:rPr>
          <w:sz w:val="24"/>
        </w:rPr>
        <w:t>либо</w:t>
      </w:r>
      <w:r>
        <w:rPr>
          <w:spacing w:val="-1"/>
          <w:sz w:val="24"/>
        </w:rPr>
        <w:t xml:space="preserve"> </w:t>
      </w:r>
      <w:r>
        <w:rPr>
          <w:sz w:val="24"/>
        </w:rPr>
        <w:t>приказа</w:t>
      </w:r>
      <w:r>
        <w:rPr>
          <w:spacing w:val="-5"/>
          <w:sz w:val="24"/>
        </w:rPr>
        <w:t xml:space="preserve"> </w:t>
      </w:r>
      <w:r>
        <w:rPr>
          <w:sz w:val="24"/>
        </w:rPr>
        <w:t>о</w:t>
      </w:r>
      <w:r>
        <w:rPr>
          <w:spacing w:val="-1"/>
          <w:sz w:val="24"/>
        </w:rPr>
        <w:t xml:space="preserve"> </w:t>
      </w:r>
      <w:r>
        <w:rPr>
          <w:sz w:val="24"/>
        </w:rPr>
        <w:t>назначении</w:t>
      </w:r>
      <w:r>
        <w:rPr>
          <w:spacing w:val="-1"/>
          <w:sz w:val="24"/>
        </w:rPr>
        <w:t xml:space="preserve"> </w:t>
      </w:r>
      <w:r>
        <w:rPr>
          <w:sz w:val="24"/>
        </w:rPr>
        <w:t>физического</w:t>
      </w:r>
      <w:r>
        <w:rPr>
          <w:spacing w:val="-1"/>
          <w:sz w:val="24"/>
        </w:rPr>
        <w:t xml:space="preserve"> </w:t>
      </w:r>
      <w:r>
        <w:rPr>
          <w:sz w:val="24"/>
        </w:rPr>
        <w:t>лица</w:t>
      </w:r>
      <w:r>
        <w:rPr>
          <w:spacing w:val="-3"/>
          <w:sz w:val="24"/>
        </w:rPr>
        <w:t xml:space="preserve"> </w:t>
      </w:r>
      <w:r>
        <w:rPr>
          <w:sz w:val="24"/>
        </w:rPr>
        <w:t>на</w:t>
      </w:r>
      <w:r>
        <w:rPr>
          <w:spacing w:val="-2"/>
          <w:sz w:val="24"/>
        </w:rPr>
        <w:t xml:space="preserve"> </w:t>
      </w:r>
      <w:r>
        <w:rPr>
          <w:sz w:val="24"/>
        </w:rPr>
        <w:t>должность,</w:t>
      </w:r>
      <w:r>
        <w:rPr>
          <w:spacing w:val="-1"/>
          <w:sz w:val="24"/>
        </w:rPr>
        <w:t xml:space="preserve"> </w:t>
      </w:r>
      <w:r>
        <w:rPr>
          <w:sz w:val="24"/>
        </w:rPr>
        <w:t>в</w:t>
      </w:r>
      <w:r>
        <w:rPr>
          <w:spacing w:val="-2"/>
          <w:sz w:val="24"/>
        </w:rPr>
        <w:t xml:space="preserve"> </w:t>
      </w:r>
      <w:r>
        <w:rPr>
          <w:sz w:val="24"/>
        </w:rPr>
        <w:t>соответствии</w:t>
      </w:r>
      <w:r>
        <w:rPr>
          <w:spacing w:val="-1"/>
          <w:sz w:val="24"/>
        </w:rPr>
        <w:t xml:space="preserve"> </w:t>
      </w:r>
      <w:r>
        <w:rPr>
          <w:sz w:val="24"/>
        </w:rPr>
        <w:t>с</w:t>
      </w:r>
      <w:r>
        <w:rPr>
          <w:spacing w:val="-2"/>
          <w:sz w:val="24"/>
        </w:rPr>
        <w:t xml:space="preserve"> которым</w:t>
      </w:r>
    </w:p>
    <w:p w:rsidR="00F5561F" w:rsidRDefault="00CB3433">
      <w:pPr>
        <w:pStyle w:val="a3"/>
        <w:spacing w:before="60"/>
        <w:ind w:right="472"/>
      </w:pPr>
      <w:r>
        <w:t>такое физическое лицо обладает правом действовать от имени участника размещения закупки без доверенности.</w:t>
      </w:r>
      <w:r>
        <w:rPr>
          <w:spacing w:val="-1"/>
        </w:rPr>
        <w:t xml:space="preserve"> </w:t>
      </w:r>
      <w:r>
        <w:t>В</w:t>
      </w:r>
      <w:r>
        <w:rPr>
          <w:spacing w:val="-1"/>
        </w:rPr>
        <w:t xml:space="preserve"> </w:t>
      </w:r>
      <w:r>
        <w:t>случае, если от</w:t>
      </w:r>
      <w:r>
        <w:rPr>
          <w:spacing w:val="-1"/>
        </w:rPr>
        <w:t xml:space="preserve"> </w:t>
      </w:r>
      <w:r>
        <w:t>имени участника</w:t>
      </w:r>
      <w:r>
        <w:rPr>
          <w:spacing w:val="-2"/>
        </w:rPr>
        <w:t xml:space="preserve"> </w:t>
      </w:r>
      <w:r>
        <w:t>размещения</w:t>
      </w:r>
      <w:r>
        <w:rPr>
          <w:spacing w:val="-1"/>
        </w:rPr>
        <w:t xml:space="preserve"> </w:t>
      </w:r>
      <w:r>
        <w:t>закупки действует иное</w:t>
      </w:r>
      <w:r>
        <w:rPr>
          <w:spacing w:val="-2"/>
        </w:rPr>
        <w:t xml:space="preserve"> </w:t>
      </w:r>
      <w:r>
        <w:t>лицо, заявка на участие в многоэтапном тендере должна содержать также доверенность на осуществление действий от имени участника размещения закупки, заверенную печатью участника размещения закупки и подписанную руководителем участника размещения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размещения закупки, заявка на участие в многоэтапном тендере должна содержать также документ, подтверждающий полномочия</w:t>
      </w:r>
      <w:r>
        <w:rPr>
          <w:spacing w:val="40"/>
        </w:rPr>
        <w:t xml:space="preserve"> </w:t>
      </w:r>
      <w:r>
        <w:t>такого лица;</w:t>
      </w:r>
    </w:p>
    <w:p w:rsidR="00F5561F" w:rsidRDefault="00CB3433">
      <w:pPr>
        <w:pStyle w:val="a4"/>
        <w:numPr>
          <w:ilvl w:val="0"/>
          <w:numId w:val="2"/>
        </w:numPr>
        <w:tabs>
          <w:tab w:val="left" w:pos="1101"/>
          <w:tab w:val="left" w:pos="1102"/>
        </w:tabs>
        <w:spacing w:before="1"/>
        <w:ind w:left="1101" w:hanging="710"/>
        <w:jc w:val="left"/>
        <w:rPr>
          <w:sz w:val="24"/>
        </w:rPr>
      </w:pPr>
      <w:r>
        <w:rPr>
          <w:sz w:val="24"/>
        </w:rPr>
        <w:t>свидетельство</w:t>
      </w:r>
      <w:r>
        <w:rPr>
          <w:spacing w:val="-3"/>
          <w:sz w:val="24"/>
        </w:rPr>
        <w:t xml:space="preserve"> </w:t>
      </w:r>
      <w:r>
        <w:rPr>
          <w:sz w:val="24"/>
        </w:rPr>
        <w:t>о</w:t>
      </w:r>
      <w:r>
        <w:rPr>
          <w:spacing w:val="-3"/>
          <w:sz w:val="24"/>
        </w:rPr>
        <w:t xml:space="preserve"> </w:t>
      </w:r>
      <w:r>
        <w:rPr>
          <w:sz w:val="24"/>
        </w:rPr>
        <w:t>регистрации</w:t>
      </w:r>
      <w:r>
        <w:rPr>
          <w:spacing w:val="-3"/>
          <w:sz w:val="24"/>
        </w:rPr>
        <w:t xml:space="preserve"> </w:t>
      </w:r>
      <w:r>
        <w:rPr>
          <w:sz w:val="24"/>
        </w:rPr>
        <w:t>юридического</w:t>
      </w:r>
      <w:r>
        <w:rPr>
          <w:spacing w:val="-3"/>
          <w:sz w:val="24"/>
        </w:rPr>
        <w:t xml:space="preserve"> </w:t>
      </w:r>
      <w:r>
        <w:rPr>
          <w:spacing w:val="-4"/>
          <w:sz w:val="24"/>
        </w:rPr>
        <w:t>лица;</w:t>
      </w:r>
    </w:p>
    <w:p w:rsidR="00F5561F" w:rsidRDefault="00CB3433">
      <w:pPr>
        <w:pStyle w:val="a4"/>
        <w:numPr>
          <w:ilvl w:val="0"/>
          <w:numId w:val="2"/>
        </w:numPr>
        <w:tabs>
          <w:tab w:val="left" w:pos="1101"/>
          <w:tab w:val="left" w:pos="1102"/>
        </w:tabs>
        <w:spacing w:before="1" w:line="293" w:lineRule="exact"/>
        <w:ind w:left="1101" w:hanging="710"/>
        <w:jc w:val="left"/>
        <w:rPr>
          <w:sz w:val="24"/>
        </w:rPr>
      </w:pPr>
      <w:r>
        <w:rPr>
          <w:sz w:val="24"/>
        </w:rPr>
        <w:t>свидетельство</w:t>
      </w:r>
      <w:r>
        <w:rPr>
          <w:spacing w:val="-2"/>
          <w:sz w:val="24"/>
        </w:rPr>
        <w:t xml:space="preserve"> </w:t>
      </w:r>
      <w:r>
        <w:rPr>
          <w:sz w:val="24"/>
        </w:rPr>
        <w:t>о</w:t>
      </w:r>
      <w:r>
        <w:rPr>
          <w:spacing w:val="-1"/>
          <w:sz w:val="24"/>
        </w:rPr>
        <w:t xml:space="preserve"> </w:t>
      </w:r>
      <w:r>
        <w:rPr>
          <w:sz w:val="24"/>
        </w:rPr>
        <w:t>постановке</w:t>
      </w:r>
      <w:r>
        <w:rPr>
          <w:spacing w:val="-1"/>
          <w:sz w:val="24"/>
        </w:rPr>
        <w:t xml:space="preserve"> </w:t>
      </w:r>
      <w:r>
        <w:rPr>
          <w:sz w:val="24"/>
        </w:rPr>
        <w:t>на</w:t>
      </w:r>
      <w:r>
        <w:rPr>
          <w:spacing w:val="-2"/>
          <w:sz w:val="24"/>
        </w:rPr>
        <w:t xml:space="preserve"> </w:t>
      </w:r>
      <w:r>
        <w:rPr>
          <w:sz w:val="24"/>
        </w:rPr>
        <w:t>налоговый</w:t>
      </w:r>
      <w:r>
        <w:rPr>
          <w:spacing w:val="2"/>
          <w:sz w:val="24"/>
        </w:rPr>
        <w:t xml:space="preserve"> </w:t>
      </w:r>
      <w:r>
        <w:rPr>
          <w:spacing w:val="-2"/>
          <w:sz w:val="24"/>
        </w:rPr>
        <w:t>учёт;</w:t>
      </w:r>
    </w:p>
    <w:p w:rsidR="00F5561F" w:rsidRDefault="00CB3433">
      <w:pPr>
        <w:pStyle w:val="a4"/>
        <w:numPr>
          <w:ilvl w:val="0"/>
          <w:numId w:val="2"/>
        </w:numPr>
        <w:tabs>
          <w:tab w:val="left" w:pos="1101"/>
          <w:tab w:val="left" w:pos="1102"/>
        </w:tabs>
        <w:spacing w:line="293" w:lineRule="exact"/>
        <w:ind w:left="1101" w:hanging="710"/>
        <w:jc w:val="left"/>
        <w:rPr>
          <w:sz w:val="24"/>
        </w:rPr>
      </w:pPr>
      <w:r>
        <w:rPr>
          <w:sz w:val="24"/>
        </w:rPr>
        <w:t>свидетельство</w:t>
      </w:r>
      <w:r>
        <w:rPr>
          <w:spacing w:val="-4"/>
          <w:sz w:val="24"/>
        </w:rPr>
        <w:t xml:space="preserve"> </w:t>
      </w:r>
      <w:r>
        <w:rPr>
          <w:sz w:val="24"/>
        </w:rPr>
        <w:t>о</w:t>
      </w:r>
      <w:r>
        <w:rPr>
          <w:spacing w:val="-2"/>
          <w:sz w:val="24"/>
        </w:rPr>
        <w:t xml:space="preserve"> </w:t>
      </w:r>
      <w:r>
        <w:rPr>
          <w:sz w:val="24"/>
        </w:rPr>
        <w:t>внесении</w:t>
      </w:r>
      <w:r>
        <w:rPr>
          <w:spacing w:val="-1"/>
          <w:sz w:val="24"/>
        </w:rPr>
        <w:t xml:space="preserve"> </w:t>
      </w:r>
      <w:r>
        <w:rPr>
          <w:sz w:val="24"/>
        </w:rPr>
        <w:t>в</w:t>
      </w:r>
      <w:r>
        <w:rPr>
          <w:spacing w:val="-3"/>
          <w:sz w:val="24"/>
        </w:rPr>
        <w:t xml:space="preserve"> </w:t>
      </w:r>
      <w:r>
        <w:rPr>
          <w:sz w:val="24"/>
        </w:rPr>
        <w:t>ЕГРПО</w:t>
      </w:r>
      <w:r>
        <w:rPr>
          <w:spacing w:val="-2"/>
          <w:sz w:val="24"/>
        </w:rPr>
        <w:t xml:space="preserve"> </w:t>
      </w:r>
      <w:r>
        <w:rPr>
          <w:sz w:val="24"/>
        </w:rPr>
        <w:t>(с</w:t>
      </w:r>
      <w:r>
        <w:rPr>
          <w:spacing w:val="-3"/>
          <w:sz w:val="24"/>
        </w:rPr>
        <w:t xml:space="preserve"> </w:t>
      </w:r>
      <w:r>
        <w:rPr>
          <w:sz w:val="24"/>
        </w:rPr>
        <w:t>кодами</w:t>
      </w:r>
      <w:r>
        <w:rPr>
          <w:spacing w:val="-2"/>
          <w:sz w:val="24"/>
        </w:rPr>
        <w:t xml:space="preserve"> </w:t>
      </w:r>
      <w:r>
        <w:rPr>
          <w:sz w:val="24"/>
        </w:rPr>
        <w:t>общероссийских</w:t>
      </w:r>
      <w:r>
        <w:rPr>
          <w:spacing w:val="-2"/>
          <w:sz w:val="24"/>
        </w:rPr>
        <w:t xml:space="preserve"> классификаторов);</w:t>
      </w:r>
    </w:p>
    <w:p w:rsidR="00F5561F" w:rsidRDefault="00CB3433">
      <w:pPr>
        <w:pStyle w:val="a4"/>
        <w:numPr>
          <w:ilvl w:val="0"/>
          <w:numId w:val="2"/>
        </w:numPr>
        <w:tabs>
          <w:tab w:val="left" w:pos="1101"/>
          <w:tab w:val="left" w:pos="1102"/>
        </w:tabs>
        <w:spacing w:line="293" w:lineRule="exact"/>
        <w:ind w:left="1101" w:hanging="710"/>
        <w:jc w:val="left"/>
        <w:rPr>
          <w:sz w:val="24"/>
        </w:rPr>
      </w:pPr>
      <w:r>
        <w:rPr>
          <w:sz w:val="24"/>
        </w:rPr>
        <w:t>бухгалтерский</w:t>
      </w:r>
      <w:r>
        <w:rPr>
          <w:spacing w:val="-4"/>
          <w:sz w:val="24"/>
        </w:rPr>
        <w:t xml:space="preserve"> </w:t>
      </w:r>
      <w:r>
        <w:rPr>
          <w:sz w:val="24"/>
        </w:rPr>
        <w:t>баланс</w:t>
      </w:r>
      <w:r>
        <w:rPr>
          <w:spacing w:val="-3"/>
          <w:sz w:val="24"/>
        </w:rPr>
        <w:t xml:space="preserve"> </w:t>
      </w:r>
      <w:r>
        <w:rPr>
          <w:sz w:val="24"/>
        </w:rPr>
        <w:t>за</w:t>
      </w:r>
      <w:r>
        <w:rPr>
          <w:spacing w:val="-2"/>
          <w:sz w:val="24"/>
        </w:rPr>
        <w:t xml:space="preserve"> </w:t>
      </w:r>
      <w:r>
        <w:rPr>
          <w:sz w:val="24"/>
        </w:rPr>
        <w:t>последний</w:t>
      </w:r>
      <w:r>
        <w:rPr>
          <w:spacing w:val="-2"/>
          <w:sz w:val="24"/>
        </w:rPr>
        <w:t xml:space="preserve"> </w:t>
      </w:r>
      <w:r>
        <w:rPr>
          <w:sz w:val="24"/>
        </w:rPr>
        <w:t>отчетный</w:t>
      </w:r>
      <w:r>
        <w:rPr>
          <w:spacing w:val="-3"/>
          <w:sz w:val="24"/>
        </w:rPr>
        <w:t xml:space="preserve"> </w:t>
      </w:r>
      <w:r>
        <w:rPr>
          <w:sz w:val="24"/>
        </w:rPr>
        <w:t>период</w:t>
      </w:r>
      <w:r>
        <w:rPr>
          <w:spacing w:val="-2"/>
          <w:sz w:val="24"/>
        </w:rPr>
        <w:t xml:space="preserve"> </w:t>
      </w:r>
      <w:r>
        <w:rPr>
          <w:sz w:val="24"/>
        </w:rPr>
        <w:t>с</w:t>
      </w:r>
      <w:r>
        <w:rPr>
          <w:spacing w:val="-3"/>
          <w:sz w:val="24"/>
        </w:rPr>
        <w:t xml:space="preserve"> </w:t>
      </w:r>
      <w:r>
        <w:rPr>
          <w:sz w:val="24"/>
        </w:rPr>
        <w:t>отметкой</w:t>
      </w:r>
      <w:r>
        <w:rPr>
          <w:spacing w:val="-3"/>
          <w:sz w:val="24"/>
        </w:rPr>
        <w:t xml:space="preserve"> </w:t>
      </w:r>
      <w:r>
        <w:rPr>
          <w:sz w:val="24"/>
        </w:rPr>
        <w:t>налоговой</w:t>
      </w:r>
      <w:r>
        <w:rPr>
          <w:spacing w:val="-2"/>
          <w:sz w:val="24"/>
        </w:rPr>
        <w:t xml:space="preserve"> </w:t>
      </w:r>
      <w:r>
        <w:rPr>
          <w:sz w:val="24"/>
        </w:rPr>
        <w:t>о</w:t>
      </w:r>
      <w:r>
        <w:rPr>
          <w:spacing w:val="-1"/>
          <w:sz w:val="24"/>
        </w:rPr>
        <w:t xml:space="preserve"> </w:t>
      </w:r>
      <w:r>
        <w:rPr>
          <w:spacing w:val="-2"/>
          <w:sz w:val="24"/>
        </w:rPr>
        <w:t>принятии;</w:t>
      </w:r>
    </w:p>
    <w:p w:rsidR="00F5561F" w:rsidRDefault="00CB3433">
      <w:pPr>
        <w:pStyle w:val="a4"/>
        <w:numPr>
          <w:ilvl w:val="0"/>
          <w:numId w:val="2"/>
        </w:numPr>
        <w:tabs>
          <w:tab w:val="left" w:pos="1101"/>
          <w:tab w:val="left" w:pos="1102"/>
        </w:tabs>
        <w:ind w:right="477" w:firstLine="0"/>
        <w:jc w:val="left"/>
        <w:rPr>
          <w:sz w:val="24"/>
        </w:rPr>
      </w:pPr>
      <w:r>
        <w:rPr>
          <w:sz w:val="24"/>
        </w:rPr>
        <w:t xml:space="preserve">отчёт о финансовых результатах за последний отчетный период с отметкой налоговой о </w:t>
      </w:r>
      <w:r>
        <w:rPr>
          <w:spacing w:val="-2"/>
          <w:sz w:val="24"/>
        </w:rPr>
        <w:t>принятии;</w:t>
      </w:r>
    </w:p>
    <w:p w:rsidR="00F5561F" w:rsidRDefault="00CB3433">
      <w:pPr>
        <w:pStyle w:val="a4"/>
        <w:numPr>
          <w:ilvl w:val="0"/>
          <w:numId w:val="2"/>
        </w:numPr>
        <w:tabs>
          <w:tab w:val="left" w:pos="1101"/>
          <w:tab w:val="left" w:pos="1102"/>
        </w:tabs>
        <w:ind w:right="479" w:firstLine="0"/>
        <w:jc w:val="left"/>
        <w:rPr>
          <w:sz w:val="24"/>
        </w:rPr>
      </w:pPr>
      <w:r>
        <w:rPr>
          <w:sz w:val="24"/>
        </w:rPr>
        <w:t>выписку</w:t>
      </w:r>
      <w:r>
        <w:rPr>
          <w:spacing w:val="40"/>
          <w:sz w:val="24"/>
        </w:rPr>
        <w:t xml:space="preserve"> </w:t>
      </w:r>
      <w:r>
        <w:rPr>
          <w:sz w:val="24"/>
        </w:rPr>
        <w:t>из</w:t>
      </w:r>
      <w:r>
        <w:rPr>
          <w:spacing w:val="40"/>
          <w:sz w:val="24"/>
        </w:rPr>
        <w:t xml:space="preserve"> </w:t>
      </w:r>
      <w:r>
        <w:rPr>
          <w:sz w:val="24"/>
        </w:rPr>
        <w:t>единого</w:t>
      </w:r>
      <w:r>
        <w:rPr>
          <w:spacing w:val="40"/>
          <w:sz w:val="24"/>
        </w:rPr>
        <w:t xml:space="preserve"> </w:t>
      </w:r>
      <w:r>
        <w:rPr>
          <w:sz w:val="24"/>
        </w:rPr>
        <w:t>государственного</w:t>
      </w:r>
      <w:r>
        <w:rPr>
          <w:spacing w:val="40"/>
          <w:sz w:val="24"/>
        </w:rPr>
        <w:t xml:space="preserve"> </w:t>
      </w:r>
      <w:r>
        <w:rPr>
          <w:sz w:val="24"/>
        </w:rPr>
        <w:t>реестра</w:t>
      </w:r>
      <w:r>
        <w:rPr>
          <w:spacing w:val="40"/>
          <w:sz w:val="24"/>
        </w:rPr>
        <w:t xml:space="preserve"> </w:t>
      </w:r>
      <w:r>
        <w:rPr>
          <w:sz w:val="24"/>
        </w:rPr>
        <w:t>юридических</w:t>
      </w:r>
      <w:r>
        <w:rPr>
          <w:spacing w:val="40"/>
          <w:sz w:val="24"/>
        </w:rPr>
        <w:t xml:space="preserve"> </w:t>
      </w:r>
      <w:r>
        <w:rPr>
          <w:sz w:val="24"/>
        </w:rPr>
        <w:t>лиц,</w:t>
      </w:r>
      <w:r>
        <w:rPr>
          <w:spacing w:val="40"/>
          <w:sz w:val="24"/>
        </w:rPr>
        <w:t xml:space="preserve"> </w:t>
      </w:r>
      <w:r>
        <w:rPr>
          <w:sz w:val="24"/>
        </w:rPr>
        <w:t>выданную</w:t>
      </w:r>
      <w:r>
        <w:rPr>
          <w:spacing w:val="40"/>
          <w:sz w:val="24"/>
        </w:rPr>
        <w:t xml:space="preserve"> </w:t>
      </w:r>
      <w:r>
        <w:rPr>
          <w:sz w:val="24"/>
        </w:rPr>
        <w:t>не</w:t>
      </w:r>
      <w:r>
        <w:rPr>
          <w:spacing w:val="40"/>
          <w:sz w:val="24"/>
        </w:rPr>
        <w:t xml:space="preserve"> </w:t>
      </w:r>
      <w:r>
        <w:rPr>
          <w:sz w:val="24"/>
        </w:rPr>
        <w:t>ранее шести месяцев назад;</w:t>
      </w:r>
    </w:p>
    <w:p w:rsidR="00F5561F" w:rsidRDefault="00CB3433">
      <w:pPr>
        <w:pStyle w:val="a4"/>
        <w:numPr>
          <w:ilvl w:val="0"/>
          <w:numId w:val="2"/>
        </w:numPr>
        <w:tabs>
          <w:tab w:val="left" w:pos="1101"/>
          <w:tab w:val="left" w:pos="1102"/>
        </w:tabs>
        <w:spacing w:line="293" w:lineRule="exact"/>
        <w:ind w:left="1101" w:hanging="710"/>
        <w:jc w:val="left"/>
        <w:rPr>
          <w:sz w:val="24"/>
        </w:rPr>
      </w:pPr>
      <w:r>
        <w:rPr>
          <w:sz w:val="24"/>
        </w:rPr>
        <w:t>выписку</w:t>
      </w:r>
      <w:r>
        <w:rPr>
          <w:spacing w:val="-12"/>
          <w:sz w:val="24"/>
        </w:rPr>
        <w:t xml:space="preserve"> </w:t>
      </w:r>
      <w:r>
        <w:rPr>
          <w:sz w:val="24"/>
        </w:rPr>
        <w:t>из</w:t>
      </w:r>
      <w:r>
        <w:rPr>
          <w:spacing w:val="-2"/>
          <w:sz w:val="24"/>
        </w:rPr>
        <w:t xml:space="preserve"> </w:t>
      </w:r>
      <w:r>
        <w:rPr>
          <w:sz w:val="24"/>
        </w:rPr>
        <w:t>ЕГРИП,</w:t>
      </w:r>
      <w:r>
        <w:rPr>
          <w:spacing w:val="-2"/>
          <w:sz w:val="24"/>
        </w:rPr>
        <w:t xml:space="preserve"> </w:t>
      </w:r>
      <w:r>
        <w:rPr>
          <w:sz w:val="24"/>
        </w:rPr>
        <w:t>копия</w:t>
      </w:r>
      <w:r>
        <w:rPr>
          <w:spacing w:val="-2"/>
          <w:sz w:val="24"/>
        </w:rPr>
        <w:t xml:space="preserve"> </w:t>
      </w:r>
      <w:r>
        <w:rPr>
          <w:sz w:val="24"/>
        </w:rPr>
        <w:t>документа,</w:t>
      </w:r>
      <w:r>
        <w:rPr>
          <w:spacing w:val="2"/>
          <w:sz w:val="24"/>
        </w:rPr>
        <w:t xml:space="preserve"> </w:t>
      </w:r>
      <w:r>
        <w:rPr>
          <w:sz w:val="24"/>
        </w:rPr>
        <w:t>удостоверяющего</w:t>
      </w:r>
      <w:r>
        <w:rPr>
          <w:spacing w:val="-3"/>
          <w:sz w:val="24"/>
        </w:rPr>
        <w:t xml:space="preserve"> </w:t>
      </w:r>
      <w:r>
        <w:rPr>
          <w:sz w:val="24"/>
        </w:rPr>
        <w:t>личность</w:t>
      </w:r>
      <w:r>
        <w:rPr>
          <w:spacing w:val="-1"/>
          <w:sz w:val="24"/>
        </w:rPr>
        <w:t xml:space="preserve"> </w:t>
      </w:r>
      <w:r>
        <w:rPr>
          <w:sz w:val="24"/>
        </w:rPr>
        <w:t>(для</w:t>
      </w:r>
      <w:r>
        <w:rPr>
          <w:spacing w:val="3"/>
          <w:sz w:val="24"/>
        </w:rPr>
        <w:t xml:space="preserve"> </w:t>
      </w:r>
      <w:r>
        <w:rPr>
          <w:spacing w:val="-4"/>
          <w:sz w:val="24"/>
        </w:rPr>
        <w:t>ИП);</w:t>
      </w:r>
    </w:p>
    <w:p w:rsidR="00F5561F" w:rsidRDefault="00CB3433">
      <w:pPr>
        <w:pStyle w:val="a4"/>
        <w:numPr>
          <w:ilvl w:val="0"/>
          <w:numId w:val="2"/>
        </w:numPr>
        <w:tabs>
          <w:tab w:val="left" w:pos="1101"/>
          <w:tab w:val="left" w:pos="1102"/>
        </w:tabs>
        <w:spacing w:line="293" w:lineRule="exact"/>
        <w:ind w:left="1101" w:hanging="710"/>
        <w:jc w:val="left"/>
        <w:rPr>
          <w:sz w:val="24"/>
        </w:rPr>
      </w:pPr>
      <w:r>
        <w:rPr>
          <w:spacing w:val="-2"/>
          <w:sz w:val="24"/>
        </w:rPr>
        <w:t>Устав;</w:t>
      </w:r>
    </w:p>
    <w:p w:rsidR="00F5561F" w:rsidRDefault="00CB3433">
      <w:pPr>
        <w:pStyle w:val="a4"/>
        <w:numPr>
          <w:ilvl w:val="0"/>
          <w:numId w:val="2"/>
        </w:numPr>
        <w:tabs>
          <w:tab w:val="left" w:pos="1102"/>
        </w:tabs>
        <w:ind w:right="471" w:firstLine="0"/>
        <w:rPr>
          <w:sz w:val="24"/>
        </w:rPr>
      </w:pPr>
      <w:r>
        <w:rPr>
          <w:sz w:val="24"/>
        </w:rPr>
        <w:t>договор об учреждении (для ООО), договор о создании (для АО) Решение/Протокол об учреждении Общества (для АО, ООО);</w:t>
      </w:r>
    </w:p>
    <w:p w:rsidR="00F5561F" w:rsidRDefault="00CB3433">
      <w:pPr>
        <w:pStyle w:val="a4"/>
        <w:numPr>
          <w:ilvl w:val="0"/>
          <w:numId w:val="2"/>
        </w:numPr>
        <w:tabs>
          <w:tab w:val="left" w:pos="951"/>
        </w:tabs>
        <w:ind w:right="472" w:firstLine="0"/>
        <w:rPr>
          <w:sz w:val="24"/>
        </w:rPr>
      </w:pPr>
      <w:r>
        <w:rPr>
          <w:sz w:val="24"/>
        </w:rPr>
        <w:t xml:space="preserve">уведомление о переходе на УСН (упрощённую систему налогообложения) с доказательствами его подачи в налоговый орган, либо выданную налоговым органом форму N </w:t>
      </w:r>
      <w:r>
        <w:rPr>
          <w:spacing w:val="-2"/>
          <w:sz w:val="24"/>
        </w:rPr>
        <w:t>26.2-7;</w:t>
      </w:r>
    </w:p>
    <w:p w:rsidR="00F5561F" w:rsidRDefault="00CB3433">
      <w:pPr>
        <w:pStyle w:val="a4"/>
        <w:numPr>
          <w:ilvl w:val="0"/>
          <w:numId w:val="2"/>
        </w:numPr>
        <w:tabs>
          <w:tab w:val="left" w:pos="1102"/>
        </w:tabs>
        <w:ind w:right="468" w:firstLine="0"/>
        <w:rPr>
          <w:sz w:val="24"/>
        </w:rPr>
      </w:pPr>
      <w:r>
        <w:rPr>
          <w:sz w:val="24"/>
        </w:rPr>
        <w:t>налоговую декларацию по налогу, уплачиваемому в связи с применением УСН (при упрощённой системе налогообложения) на последнюю отчётную дату (с извещением/квитанцией о приеме налоговой декларации (расчета) налоговым органом);</w:t>
      </w:r>
    </w:p>
    <w:p w:rsidR="00F5561F" w:rsidRDefault="00CB3433">
      <w:pPr>
        <w:pStyle w:val="a4"/>
        <w:numPr>
          <w:ilvl w:val="0"/>
          <w:numId w:val="2"/>
        </w:numPr>
        <w:tabs>
          <w:tab w:val="left" w:pos="1102"/>
        </w:tabs>
        <w:ind w:right="478" w:firstLine="0"/>
        <w:rPr>
          <w:sz w:val="24"/>
        </w:rPr>
      </w:pPr>
      <w:r>
        <w:rPr>
          <w:sz w:val="24"/>
        </w:rPr>
        <w:t xml:space="preserve">предложение участника конкурентной закупки в отношении предмета такой закупки (Форма </w:t>
      </w:r>
      <w:r w:rsidR="00E72865">
        <w:rPr>
          <w:sz w:val="24"/>
        </w:rPr>
        <w:t>ТКП</w:t>
      </w:r>
      <w:r>
        <w:rPr>
          <w:sz w:val="24"/>
        </w:rPr>
        <w:t xml:space="preserve"> </w:t>
      </w:r>
      <w:r>
        <w:rPr>
          <w:b/>
          <w:sz w:val="24"/>
        </w:rPr>
        <w:t>Приложение № 1</w:t>
      </w:r>
      <w:r>
        <w:rPr>
          <w:sz w:val="24"/>
        </w:rPr>
        <w:t>);</w:t>
      </w:r>
    </w:p>
    <w:p w:rsidR="00F5561F" w:rsidRDefault="00422F6B" w:rsidP="00422F6B">
      <w:pPr>
        <w:pStyle w:val="a3"/>
        <w:ind w:right="467"/>
      </w:pPr>
      <w:r>
        <w:t xml:space="preserve">- </w:t>
      </w:r>
      <w:r w:rsidR="00CD3278">
        <w:t>выписку из реестра членов СРО</w:t>
      </w:r>
      <w:r w:rsidR="00CB3433">
        <w:t xml:space="preserve"> на выполнение строительно- монтажных работ (предоставить действующую информацию, содержащую сведения о наличие права участника закупки осуществлять строительство, реконструкцию, капитальный ремонт объектов капитального строительства по договорам строительного подряда, заключенным с использованием конкурентных способов заключения договоров в отношении объектов капитального строительства (включая особо опасных, технически сложных и уникальных объектов капитального строительства), уровнем ответственности </w:t>
      </w:r>
      <w:r w:rsidR="00CB3433">
        <w:rPr>
          <w:b/>
        </w:rPr>
        <w:t xml:space="preserve">не ниже </w:t>
      </w:r>
      <w:r w:rsidR="000001DA">
        <w:rPr>
          <w:b/>
        </w:rPr>
        <w:t>2</w:t>
      </w:r>
      <w:r w:rsidR="00CB3433">
        <w:rPr>
          <w:b/>
        </w:rPr>
        <w:t xml:space="preserve"> </w:t>
      </w:r>
      <w:r w:rsidR="00CB3433">
        <w:rPr>
          <w:spacing w:val="-2"/>
        </w:rPr>
        <w:t>(</w:t>
      </w:r>
      <w:r w:rsidR="000001DA">
        <w:rPr>
          <w:spacing w:val="-2"/>
        </w:rPr>
        <w:t>второй</w:t>
      </w:r>
      <w:r w:rsidR="00CB3433">
        <w:rPr>
          <w:spacing w:val="-2"/>
        </w:rPr>
        <w:t>));</w:t>
      </w:r>
    </w:p>
    <w:p w:rsidR="00F5561F" w:rsidRDefault="00CB3433">
      <w:pPr>
        <w:pStyle w:val="a4"/>
        <w:numPr>
          <w:ilvl w:val="0"/>
          <w:numId w:val="2"/>
        </w:numPr>
        <w:tabs>
          <w:tab w:val="left" w:pos="1102"/>
        </w:tabs>
        <w:ind w:right="466" w:firstLine="0"/>
        <w:rPr>
          <w:i/>
          <w:sz w:val="24"/>
        </w:rPr>
      </w:pPr>
      <w:r>
        <w:rPr>
          <w:sz w:val="24"/>
        </w:rPr>
        <w:t xml:space="preserve">подтверждение наличия минимум </w:t>
      </w:r>
      <w:r w:rsidR="00422F6B">
        <w:rPr>
          <w:sz w:val="24"/>
        </w:rPr>
        <w:t>2</w:t>
      </w:r>
      <w:r>
        <w:rPr>
          <w:sz w:val="24"/>
        </w:rPr>
        <w:t>-х специалистов строительного профиля, закрепленных за организацией в Национальном реестре специалистов (НОСТРОЙ) (предоставить действующую информацию, копии аттестатов, трудовых книжек и т.д.</w:t>
      </w:r>
      <w:r>
        <w:rPr>
          <w:i/>
          <w:sz w:val="24"/>
        </w:rPr>
        <w:t>)</w:t>
      </w:r>
    </w:p>
    <w:p w:rsidR="00F5561F" w:rsidRDefault="00CB3433">
      <w:pPr>
        <w:pStyle w:val="a4"/>
        <w:numPr>
          <w:ilvl w:val="0"/>
          <w:numId w:val="2"/>
        </w:numPr>
        <w:tabs>
          <w:tab w:val="left" w:pos="1102"/>
        </w:tabs>
        <w:spacing w:line="293" w:lineRule="exact"/>
        <w:ind w:left="1101" w:hanging="710"/>
        <w:rPr>
          <w:sz w:val="24"/>
        </w:rPr>
      </w:pPr>
      <w:r>
        <w:rPr>
          <w:sz w:val="24"/>
        </w:rPr>
        <w:t>подтверждение</w:t>
      </w:r>
      <w:r>
        <w:rPr>
          <w:spacing w:val="-3"/>
          <w:sz w:val="24"/>
        </w:rPr>
        <w:t xml:space="preserve"> </w:t>
      </w:r>
      <w:r>
        <w:rPr>
          <w:sz w:val="24"/>
        </w:rPr>
        <w:t>согласия</w:t>
      </w:r>
      <w:r>
        <w:rPr>
          <w:spacing w:val="-1"/>
          <w:sz w:val="24"/>
        </w:rPr>
        <w:t xml:space="preserve"> </w:t>
      </w:r>
      <w:r>
        <w:rPr>
          <w:sz w:val="24"/>
        </w:rPr>
        <w:t>с</w:t>
      </w:r>
      <w:r>
        <w:rPr>
          <w:spacing w:val="-1"/>
          <w:sz w:val="24"/>
        </w:rPr>
        <w:t xml:space="preserve"> </w:t>
      </w:r>
      <w:r>
        <w:rPr>
          <w:sz w:val="24"/>
        </w:rPr>
        <w:t>условиями</w:t>
      </w:r>
      <w:r>
        <w:rPr>
          <w:spacing w:val="-2"/>
          <w:sz w:val="24"/>
        </w:rPr>
        <w:t xml:space="preserve"> </w:t>
      </w:r>
      <w:r>
        <w:rPr>
          <w:sz w:val="24"/>
        </w:rPr>
        <w:t>проекта</w:t>
      </w:r>
      <w:r>
        <w:rPr>
          <w:spacing w:val="-2"/>
          <w:sz w:val="24"/>
        </w:rPr>
        <w:t xml:space="preserve"> </w:t>
      </w:r>
      <w:r>
        <w:rPr>
          <w:sz w:val="24"/>
        </w:rPr>
        <w:t>договора</w:t>
      </w:r>
      <w:r>
        <w:rPr>
          <w:spacing w:val="-4"/>
          <w:sz w:val="24"/>
        </w:rPr>
        <w:t xml:space="preserve"> </w:t>
      </w:r>
      <w:r>
        <w:rPr>
          <w:sz w:val="24"/>
        </w:rPr>
        <w:t>(</w:t>
      </w:r>
      <w:r>
        <w:rPr>
          <w:b/>
          <w:sz w:val="24"/>
        </w:rPr>
        <w:t>Приложение</w:t>
      </w:r>
      <w:r>
        <w:rPr>
          <w:b/>
          <w:spacing w:val="-1"/>
          <w:sz w:val="24"/>
        </w:rPr>
        <w:t xml:space="preserve"> </w:t>
      </w:r>
      <w:r>
        <w:rPr>
          <w:b/>
          <w:sz w:val="24"/>
        </w:rPr>
        <w:t>№</w:t>
      </w:r>
      <w:r>
        <w:rPr>
          <w:b/>
          <w:spacing w:val="-3"/>
          <w:sz w:val="24"/>
        </w:rPr>
        <w:t xml:space="preserve"> </w:t>
      </w:r>
      <w:r>
        <w:rPr>
          <w:b/>
          <w:spacing w:val="-5"/>
          <w:sz w:val="24"/>
        </w:rPr>
        <w:t>2</w:t>
      </w:r>
      <w:r>
        <w:rPr>
          <w:spacing w:val="-5"/>
          <w:sz w:val="24"/>
        </w:rPr>
        <w:t>);</w:t>
      </w:r>
    </w:p>
    <w:p w:rsidR="00F5561F" w:rsidRDefault="00CB3433">
      <w:pPr>
        <w:pStyle w:val="a4"/>
        <w:numPr>
          <w:ilvl w:val="0"/>
          <w:numId w:val="2"/>
        </w:numPr>
        <w:tabs>
          <w:tab w:val="left" w:pos="1102"/>
        </w:tabs>
        <w:ind w:right="480" w:firstLine="0"/>
        <w:rPr>
          <w:sz w:val="24"/>
        </w:rPr>
      </w:pPr>
      <w:r>
        <w:rPr>
          <w:sz w:val="24"/>
        </w:rPr>
        <w:t>опись документов, составляющих заявку участника закупки с указанием имени файла электронной копии документа (</w:t>
      </w:r>
      <w:r>
        <w:rPr>
          <w:b/>
          <w:sz w:val="24"/>
        </w:rPr>
        <w:t>Приложение № 3</w:t>
      </w:r>
      <w:r>
        <w:rPr>
          <w:sz w:val="24"/>
        </w:rPr>
        <w:t>);</w:t>
      </w:r>
    </w:p>
    <w:p w:rsidR="00F5561F" w:rsidRDefault="00CB3433">
      <w:pPr>
        <w:pStyle w:val="a4"/>
        <w:numPr>
          <w:ilvl w:val="0"/>
          <w:numId w:val="2"/>
        </w:numPr>
        <w:tabs>
          <w:tab w:val="left" w:pos="1102"/>
        </w:tabs>
        <w:ind w:right="471" w:firstLine="0"/>
        <w:rPr>
          <w:sz w:val="24"/>
        </w:rPr>
      </w:pPr>
      <w:r>
        <w:rPr>
          <w:sz w:val="24"/>
        </w:rPr>
        <w:t>фирменное</w:t>
      </w:r>
      <w:r>
        <w:rPr>
          <w:spacing w:val="-5"/>
          <w:sz w:val="24"/>
        </w:rPr>
        <w:t xml:space="preserve"> </w:t>
      </w:r>
      <w:r>
        <w:rPr>
          <w:sz w:val="24"/>
        </w:rPr>
        <w:t>наименование</w:t>
      </w:r>
      <w:r>
        <w:rPr>
          <w:spacing w:val="-5"/>
          <w:sz w:val="24"/>
        </w:rPr>
        <w:t xml:space="preserve"> </w:t>
      </w:r>
      <w:r>
        <w:rPr>
          <w:sz w:val="24"/>
        </w:rPr>
        <w:t>(наименование),</w:t>
      </w:r>
      <w:r>
        <w:rPr>
          <w:spacing w:val="-5"/>
          <w:sz w:val="24"/>
        </w:rPr>
        <w:t xml:space="preserve"> </w:t>
      </w:r>
      <w:r>
        <w:rPr>
          <w:sz w:val="24"/>
        </w:rPr>
        <w:t>сведения</w:t>
      </w:r>
      <w:r>
        <w:rPr>
          <w:spacing w:val="-4"/>
          <w:sz w:val="24"/>
        </w:rPr>
        <w:t xml:space="preserve"> </w:t>
      </w:r>
      <w:r>
        <w:rPr>
          <w:sz w:val="24"/>
        </w:rPr>
        <w:t>об</w:t>
      </w:r>
      <w:r>
        <w:rPr>
          <w:spacing w:val="-4"/>
          <w:sz w:val="24"/>
        </w:rPr>
        <w:t xml:space="preserve"> </w:t>
      </w:r>
      <w:r>
        <w:rPr>
          <w:sz w:val="24"/>
        </w:rPr>
        <w:t>организационно-правовой</w:t>
      </w:r>
      <w:r>
        <w:rPr>
          <w:spacing w:val="-3"/>
          <w:sz w:val="24"/>
        </w:rPr>
        <w:t xml:space="preserve"> </w:t>
      </w:r>
      <w:r>
        <w:rPr>
          <w:sz w:val="24"/>
        </w:rPr>
        <w:t xml:space="preserve">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адрес электронной почты (карта контрагента - </w:t>
      </w:r>
      <w:r>
        <w:rPr>
          <w:b/>
          <w:sz w:val="24"/>
        </w:rPr>
        <w:t>Приложение № 4</w:t>
      </w:r>
      <w:r>
        <w:rPr>
          <w:sz w:val="24"/>
        </w:rPr>
        <w:t>);</w:t>
      </w:r>
    </w:p>
    <w:p w:rsidR="00F5561F" w:rsidRDefault="00CB3433" w:rsidP="00770160">
      <w:pPr>
        <w:pStyle w:val="a4"/>
        <w:numPr>
          <w:ilvl w:val="0"/>
          <w:numId w:val="2"/>
        </w:numPr>
        <w:tabs>
          <w:tab w:val="left" w:pos="1102"/>
        </w:tabs>
        <w:spacing w:line="292" w:lineRule="exact"/>
        <w:ind w:left="1101" w:hanging="710"/>
        <w:rPr>
          <w:sz w:val="24"/>
        </w:rPr>
      </w:pPr>
      <w:r>
        <w:rPr>
          <w:sz w:val="24"/>
        </w:rPr>
        <w:lastRenderedPageBreak/>
        <w:t>референт-лист</w:t>
      </w:r>
      <w:r>
        <w:rPr>
          <w:spacing w:val="-6"/>
          <w:sz w:val="24"/>
        </w:rPr>
        <w:t xml:space="preserve"> </w:t>
      </w:r>
      <w:r>
        <w:rPr>
          <w:sz w:val="24"/>
        </w:rPr>
        <w:t>(</w:t>
      </w:r>
      <w:r>
        <w:rPr>
          <w:b/>
          <w:sz w:val="24"/>
        </w:rPr>
        <w:t>Приложение</w:t>
      </w:r>
      <w:r>
        <w:rPr>
          <w:b/>
          <w:spacing w:val="-4"/>
          <w:sz w:val="24"/>
        </w:rPr>
        <w:t xml:space="preserve"> </w:t>
      </w:r>
      <w:r>
        <w:rPr>
          <w:b/>
          <w:sz w:val="24"/>
        </w:rPr>
        <w:t>№</w:t>
      </w:r>
      <w:r>
        <w:rPr>
          <w:b/>
          <w:spacing w:val="-4"/>
          <w:sz w:val="24"/>
        </w:rPr>
        <w:t xml:space="preserve"> </w:t>
      </w:r>
      <w:r>
        <w:rPr>
          <w:b/>
          <w:spacing w:val="-5"/>
          <w:sz w:val="24"/>
        </w:rPr>
        <w:t>5</w:t>
      </w:r>
      <w:r>
        <w:rPr>
          <w:spacing w:val="-5"/>
          <w:sz w:val="24"/>
        </w:rPr>
        <w:t>);</w:t>
      </w:r>
    </w:p>
    <w:p w:rsidR="00F5561F" w:rsidRDefault="00CB3433" w:rsidP="00770160">
      <w:pPr>
        <w:pStyle w:val="a4"/>
        <w:numPr>
          <w:ilvl w:val="0"/>
          <w:numId w:val="2"/>
        </w:numPr>
        <w:tabs>
          <w:tab w:val="left" w:pos="1102"/>
        </w:tabs>
        <w:ind w:firstLine="0"/>
        <w:rPr>
          <w:sz w:val="24"/>
        </w:rPr>
      </w:pPr>
      <w:r>
        <w:rPr>
          <w:sz w:val="24"/>
        </w:rPr>
        <w:t>декларацию о принадлежности/не принадлежности участника к категории субъекта малого и среднего предпринимательства (</w:t>
      </w:r>
      <w:r>
        <w:rPr>
          <w:b/>
          <w:sz w:val="24"/>
        </w:rPr>
        <w:t>Приложение № 6</w:t>
      </w:r>
      <w:r>
        <w:rPr>
          <w:sz w:val="24"/>
        </w:rPr>
        <w:t>);</w:t>
      </w:r>
    </w:p>
    <w:p w:rsidR="00F5561F" w:rsidRDefault="00CB3433" w:rsidP="00770160">
      <w:pPr>
        <w:pStyle w:val="a4"/>
        <w:numPr>
          <w:ilvl w:val="0"/>
          <w:numId w:val="2"/>
        </w:numPr>
        <w:tabs>
          <w:tab w:val="left" w:pos="1102"/>
        </w:tabs>
        <w:ind w:firstLine="0"/>
        <w:rPr>
          <w:sz w:val="24"/>
        </w:rPr>
      </w:pPr>
      <w:r>
        <w:rPr>
          <w:sz w:val="24"/>
        </w:rPr>
        <w:t>справка, подтверждающая отсутствие/действие введенных в отношении компании санкций (</w:t>
      </w:r>
      <w:r>
        <w:rPr>
          <w:b/>
          <w:sz w:val="24"/>
        </w:rPr>
        <w:t>Приложение № 7</w:t>
      </w:r>
      <w:r>
        <w:rPr>
          <w:sz w:val="24"/>
        </w:rPr>
        <w:t>);</w:t>
      </w:r>
    </w:p>
    <w:p w:rsidR="00F5561F" w:rsidRDefault="00CB3433" w:rsidP="00770160">
      <w:pPr>
        <w:pStyle w:val="a4"/>
        <w:numPr>
          <w:ilvl w:val="0"/>
          <w:numId w:val="2"/>
        </w:numPr>
        <w:tabs>
          <w:tab w:val="left" w:pos="1101"/>
          <w:tab w:val="left" w:pos="1102"/>
        </w:tabs>
        <w:spacing w:before="82"/>
        <w:ind w:left="1101" w:hanging="710"/>
        <w:jc w:val="left"/>
        <w:rPr>
          <w:sz w:val="24"/>
        </w:rPr>
      </w:pPr>
      <w:r>
        <w:rPr>
          <w:sz w:val="24"/>
        </w:rPr>
        <w:t>справка</w:t>
      </w:r>
      <w:r>
        <w:rPr>
          <w:spacing w:val="-5"/>
          <w:sz w:val="24"/>
        </w:rPr>
        <w:t xml:space="preserve"> </w:t>
      </w:r>
      <w:r>
        <w:rPr>
          <w:sz w:val="24"/>
        </w:rPr>
        <w:t>о</w:t>
      </w:r>
      <w:r>
        <w:rPr>
          <w:spacing w:val="-4"/>
          <w:sz w:val="24"/>
        </w:rPr>
        <w:t xml:space="preserve"> </w:t>
      </w:r>
      <w:r>
        <w:rPr>
          <w:sz w:val="24"/>
        </w:rPr>
        <w:t>материально-технических</w:t>
      </w:r>
      <w:r>
        <w:rPr>
          <w:spacing w:val="-2"/>
          <w:sz w:val="24"/>
        </w:rPr>
        <w:t xml:space="preserve"> </w:t>
      </w:r>
      <w:r>
        <w:rPr>
          <w:sz w:val="24"/>
        </w:rPr>
        <w:t>ресурсах</w:t>
      </w:r>
      <w:r>
        <w:rPr>
          <w:spacing w:val="-3"/>
          <w:sz w:val="24"/>
        </w:rPr>
        <w:t xml:space="preserve"> </w:t>
      </w:r>
      <w:r>
        <w:rPr>
          <w:sz w:val="24"/>
        </w:rPr>
        <w:t>(</w:t>
      </w:r>
      <w:r>
        <w:rPr>
          <w:b/>
          <w:sz w:val="24"/>
        </w:rPr>
        <w:t>Приложение</w:t>
      </w:r>
      <w:r>
        <w:rPr>
          <w:b/>
          <w:spacing w:val="-4"/>
          <w:sz w:val="24"/>
        </w:rPr>
        <w:t xml:space="preserve"> №</w:t>
      </w:r>
      <w:r w:rsidR="004E3406">
        <w:rPr>
          <w:b/>
          <w:spacing w:val="-4"/>
          <w:sz w:val="24"/>
        </w:rPr>
        <w:t xml:space="preserve"> </w:t>
      </w:r>
      <w:r w:rsidR="009D0CCB">
        <w:rPr>
          <w:b/>
          <w:spacing w:val="-4"/>
          <w:sz w:val="24"/>
        </w:rPr>
        <w:t>8</w:t>
      </w:r>
      <w:r>
        <w:rPr>
          <w:spacing w:val="-4"/>
          <w:sz w:val="24"/>
        </w:rPr>
        <w:t>)</w:t>
      </w:r>
      <w:r w:rsidR="003B45A5">
        <w:rPr>
          <w:spacing w:val="-4"/>
          <w:sz w:val="24"/>
        </w:rPr>
        <w:t>.</w:t>
      </w:r>
    </w:p>
    <w:p w:rsidR="00F5561F" w:rsidRDefault="00CB3433">
      <w:pPr>
        <w:spacing w:before="120"/>
        <w:ind w:left="392"/>
        <w:rPr>
          <w:i/>
          <w:sz w:val="24"/>
        </w:rPr>
      </w:pPr>
      <w:r>
        <w:rPr>
          <w:i/>
          <w:spacing w:val="-2"/>
          <w:sz w:val="24"/>
          <w:u w:val="single"/>
        </w:rPr>
        <w:t>Примечание:</w:t>
      </w:r>
    </w:p>
    <w:p w:rsidR="00F5561F" w:rsidRDefault="00CB3433">
      <w:pPr>
        <w:pStyle w:val="a4"/>
        <w:numPr>
          <w:ilvl w:val="1"/>
          <w:numId w:val="2"/>
        </w:numPr>
        <w:tabs>
          <w:tab w:val="left" w:pos="1114"/>
        </w:tabs>
        <w:spacing w:before="119"/>
        <w:ind w:right="469"/>
        <w:rPr>
          <w:sz w:val="24"/>
        </w:rPr>
      </w:pPr>
      <w:r>
        <w:rPr>
          <w:sz w:val="24"/>
        </w:rPr>
        <w:t>Вышеуказанные приложения должны быть заполнены в соответствии с приложенными шаблонами, скрепленные печатью участника закупки (для юридического лица) (при наличии) и подписанные участником закупки или лицом, уполномоченным участником закупки, и представленные в виде скан-копии в формате PDF. В случае несоответствия, документ не будет принят к рассмотрению, т.е. признан не предоставленным.</w:t>
      </w:r>
    </w:p>
    <w:p w:rsidR="00F5561F" w:rsidRDefault="00CB3433">
      <w:pPr>
        <w:pStyle w:val="1"/>
        <w:spacing w:before="124"/>
        <w:ind w:right="477"/>
      </w:pPr>
      <w:r>
        <w:t>Участники, не предоставившие полный объём документов или не соответствующие установленным требованиям не допускаются до участия в закупочной процедуре.</w:t>
      </w:r>
    </w:p>
    <w:p w:rsidR="00F5561F" w:rsidRDefault="00CB3433">
      <w:pPr>
        <w:spacing w:before="120" w:line="274" w:lineRule="exact"/>
        <w:ind w:left="392"/>
        <w:jc w:val="both"/>
        <w:rPr>
          <w:b/>
          <w:sz w:val="24"/>
        </w:rPr>
      </w:pPr>
      <w:r>
        <w:rPr>
          <w:b/>
          <w:sz w:val="24"/>
        </w:rPr>
        <w:t>Порядок</w:t>
      </w:r>
      <w:r>
        <w:rPr>
          <w:b/>
          <w:spacing w:val="-4"/>
          <w:sz w:val="24"/>
        </w:rPr>
        <w:t xml:space="preserve"> </w:t>
      </w:r>
      <w:r>
        <w:rPr>
          <w:b/>
          <w:sz w:val="24"/>
        </w:rPr>
        <w:t>оценки</w:t>
      </w:r>
      <w:r>
        <w:rPr>
          <w:b/>
          <w:spacing w:val="-3"/>
          <w:sz w:val="24"/>
        </w:rPr>
        <w:t xml:space="preserve"> </w:t>
      </w:r>
      <w:r>
        <w:rPr>
          <w:b/>
          <w:sz w:val="24"/>
        </w:rPr>
        <w:t>и</w:t>
      </w:r>
      <w:r>
        <w:rPr>
          <w:b/>
          <w:spacing w:val="-1"/>
          <w:sz w:val="24"/>
        </w:rPr>
        <w:t xml:space="preserve"> </w:t>
      </w:r>
      <w:r>
        <w:rPr>
          <w:b/>
          <w:sz w:val="24"/>
        </w:rPr>
        <w:t>сопоставления</w:t>
      </w:r>
      <w:r>
        <w:rPr>
          <w:b/>
          <w:spacing w:val="-2"/>
          <w:sz w:val="24"/>
        </w:rPr>
        <w:t xml:space="preserve"> </w:t>
      </w:r>
      <w:r>
        <w:rPr>
          <w:b/>
          <w:sz w:val="24"/>
        </w:rPr>
        <w:t>заявок</w:t>
      </w:r>
      <w:r>
        <w:rPr>
          <w:b/>
          <w:spacing w:val="-1"/>
          <w:sz w:val="24"/>
        </w:rPr>
        <w:t xml:space="preserve"> </w:t>
      </w:r>
      <w:r>
        <w:rPr>
          <w:b/>
          <w:sz w:val="24"/>
        </w:rPr>
        <w:t>на</w:t>
      </w:r>
      <w:r>
        <w:rPr>
          <w:b/>
          <w:spacing w:val="-4"/>
          <w:sz w:val="24"/>
        </w:rPr>
        <w:t xml:space="preserve"> </w:t>
      </w:r>
      <w:r>
        <w:rPr>
          <w:b/>
          <w:sz w:val="24"/>
        </w:rPr>
        <w:t>участие</w:t>
      </w:r>
      <w:r>
        <w:rPr>
          <w:b/>
          <w:spacing w:val="-3"/>
          <w:sz w:val="24"/>
        </w:rPr>
        <w:t xml:space="preserve"> </w:t>
      </w:r>
      <w:r>
        <w:rPr>
          <w:b/>
          <w:sz w:val="24"/>
        </w:rPr>
        <w:t>в</w:t>
      </w:r>
      <w:r>
        <w:rPr>
          <w:b/>
          <w:spacing w:val="3"/>
          <w:sz w:val="24"/>
        </w:rPr>
        <w:t xml:space="preserve"> </w:t>
      </w:r>
      <w:r>
        <w:rPr>
          <w:b/>
          <w:sz w:val="24"/>
        </w:rPr>
        <w:t>многоэтапном</w:t>
      </w:r>
      <w:r>
        <w:rPr>
          <w:b/>
          <w:spacing w:val="-1"/>
          <w:sz w:val="24"/>
        </w:rPr>
        <w:t xml:space="preserve"> </w:t>
      </w:r>
      <w:r>
        <w:rPr>
          <w:b/>
          <w:spacing w:val="-2"/>
          <w:sz w:val="24"/>
        </w:rPr>
        <w:t>тендере:</w:t>
      </w:r>
    </w:p>
    <w:p w:rsidR="00F6677C" w:rsidRPr="00156F86" w:rsidRDefault="00F6677C" w:rsidP="00F6677C">
      <w:pPr>
        <w:tabs>
          <w:tab w:val="left" w:pos="0"/>
        </w:tabs>
        <w:ind w:firstLine="567"/>
        <w:jc w:val="both"/>
      </w:pPr>
      <w:r w:rsidRPr="00156F86">
        <w:t xml:space="preserve">Для определения лучших условий исполнения договора, предложенных в заявках, конкурсная комиссия проводит оценку и сопоставление заявок в соответствии с критериями, указанными в закупочной документации, учитывая значимость каждого критерия. </w:t>
      </w:r>
    </w:p>
    <w:p w:rsidR="00F6677C" w:rsidRPr="00156F86" w:rsidRDefault="00F6677C" w:rsidP="00F6677C">
      <w:pPr>
        <w:tabs>
          <w:tab w:val="left" w:pos="0"/>
        </w:tabs>
        <w:ind w:firstLine="567"/>
        <w:jc w:val="both"/>
      </w:pPr>
    </w:p>
    <w:p w:rsidR="00F6677C" w:rsidRPr="00156F86" w:rsidRDefault="00F6677C" w:rsidP="00F6677C">
      <w:pPr>
        <w:tabs>
          <w:tab w:val="left" w:pos="0"/>
        </w:tabs>
        <w:ind w:firstLine="567"/>
        <w:jc w:val="both"/>
      </w:pPr>
      <w:r w:rsidRPr="00156F86">
        <w:t>Оценка заявок осуществляется с использованием следующих критериев:</w:t>
      </w:r>
    </w:p>
    <w:tbl>
      <w:tblPr>
        <w:tblW w:w="0" w:type="auto"/>
        <w:tblInd w:w="98" w:type="dxa"/>
        <w:tblCellMar>
          <w:left w:w="10" w:type="dxa"/>
          <w:right w:w="10" w:type="dxa"/>
        </w:tblCellMar>
        <w:tblLook w:val="0000" w:firstRow="0" w:lastRow="0" w:firstColumn="0" w:lastColumn="0" w:noHBand="0" w:noVBand="0"/>
      </w:tblPr>
      <w:tblGrid>
        <w:gridCol w:w="1077"/>
        <w:gridCol w:w="6376"/>
        <w:gridCol w:w="2295"/>
      </w:tblGrid>
      <w:tr w:rsidR="00F6677C" w:rsidRPr="00156F86" w:rsidTr="00D513E4">
        <w:trPr>
          <w:trHeight w:val="1"/>
        </w:trPr>
        <w:tc>
          <w:tcPr>
            <w:tcW w:w="10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6677C" w:rsidRPr="00156F86" w:rsidRDefault="00F6677C" w:rsidP="00D513E4">
            <w:pPr>
              <w:jc w:val="center"/>
            </w:pPr>
            <w:r w:rsidRPr="00156F86">
              <w:t>п/п</w:t>
            </w:r>
          </w:p>
        </w:tc>
        <w:tc>
          <w:tcPr>
            <w:tcW w:w="63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6677C" w:rsidRPr="00156F86" w:rsidRDefault="00F6677C" w:rsidP="00D513E4">
            <w:pPr>
              <w:jc w:val="center"/>
            </w:pPr>
            <w:r w:rsidRPr="00156F86">
              <w:t>Критерии оценки</w:t>
            </w:r>
          </w:p>
        </w:tc>
        <w:tc>
          <w:tcPr>
            <w:tcW w:w="22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677C" w:rsidRPr="00156F86" w:rsidRDefault="00F6677C" w:rsidP="00D513E4">
            <w:pPr>
              <w:jc w:val="center"/>
            </w:pPr>
            <w:r w:rsidRPr="00156F86">
              <w:t>Значимость</w:t>
            </w:r>
          </w:p>
          <w:p w:rsidR="00F6677C" w:rsidRPr="00156F86" w:rsidRDefault="00F6677C" w:rsidP="00D513E4">
            <w:pPr>
              <w:jc w:val="center"/>
            </w:pPr>
            <w:r w:rsidRPr="00156F86">
              <w:t xml:space="preserve"> критерия</w:t>
            </w:r>
          </w:p>
          <w:p w:rsidR="00F6677C" w:rsidRPr="00156F86" w:rsidRDefault="00F6677C" w:rsidP="00D513E4">
            <w:pPr>
              <w:jc w:val="center"/>
            </w:pPr>
            <w:r w:rsidRPr="00156F86">
              <w:t>(%)</w:t>
            </w:r>
          </w:p>
        </w:tc>
      </w:tr>
      <w:tr w:rsidR="00F6677C" w:rsidRPr="00156F86" w:rsidTr="00D513E4">
        <w:trPr>
          <w:trHeight w:val="1"/>
        </w:trPr>
        <w:tc>
          <w:tcPr>
            <w:tcW w:w="1077"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F6677C" w:rsidRPr="00156F86" w:rsidRDefault="00F6677C" w:rsidP="00D513E4">
            <w:pPr>
              <w:jc w:val="center"/>
            </w:pPr>
            <w:r w:rsidRPr="00156F86">
              <w:t>1.</w:t>
            </w:r>
          </w:p>
        </w:tc>
        <w:tc>
          <w:tcPr>
            <w:tcW w:w="63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677C" w:rsidRPr="00156F86" w:rsidRDefault="00F6677C" w:rsidP="00D513E4">
            <w:pPr>
              <w:rPr>
                <w:b/>
              </w:rPr>
            </w:pPr>
            <w:r w:rsidRPr="00156F86">
              <w:rPr>
                <w:b/>
              </w:rPr>
              <w:t>Цена договора</w:t>
            </w:r>
          </w:p>
        </w:tc>
        <w:tc>
          <w:tcPr>
            <w:tcW w:w="22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6677C" w:rsidRPr="00156F86" w:rsidRDefault="00F6677C" w:rsidP="00D513E4">
            <w:pPr>
              <w:jc w:val="center"/>
              <w:rPr>
                <w:b/>
              </w:rPr>
            </w:pPr>
            <w:r w:rsidRPr="00156F86">
              <w:rPr>
                <w:b/>
              </w:rPr>
              <w:t>60%</w:t>
            </w:r>
          </w:p>
        </w:tc>
      </w:tr>
      <w:tr w:rsidR="00F6677C" w:rsidRPr="00156F86" w:rsidTr="00D513E4">
        <w:trPr>
          <w:trHeight w:val="1"/>
        </w:trPr>
        <w:tc>
          <w:tcPr>
            <w:tcW w:w="1077" w:type="dxa"/>
            <w:vMerge/>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rsidR="00F6677C" w:rsidRPr="00156F86" w:rsidRDefault="00F6677C" w:rsidP="00D513E4">
            <w:pPr>
              <w:jc w:val="center"/>
            </w:pPr>
          </w:p>
        </w:tc>
        <w:tc>
          <w:tcPr>
            <w:tcW w:w="63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677C" w:rsidRPr="00156F86" w:rsidRDefault="00F6677C" w:rsidP="00D513E4">
            <w:r w:rsidRPr="00156F86">
              <w:t>коэффициент значимости</w:t>
            </w:r>
          </w:p>
        </w:tc>
        <w:tc>
          <w:tcPr>
            <w:tcW w:w="22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6677C" w:rsidRPr="00156F86" w:rsidRDefault="00F6677C" w:rsidP="00D513E4">
            <w:pPr>
              <w:jc w:val="center"/>
            </w:pPr>
            <w:r w:rsidRPr="00156F86">
              <w:t>0,60</w:t>
            </w:r>
          </w:p>
        </w:tc>
      </w:tr>
      <w:tr w:rsidR="00F6677C" w:rsidRPr="00156F86" w:rsidTr="00D513E4">
        <w:trPr>
          <w:trHeight w:val="1"/>
        </w:trPr>
        <w:tc>
          <w:tcPr>
            <w:tcW w:w="107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6677C" w:rsidRPr="00156F86" w:rsidRDefault="00F6677C" w:rsidP="00D513E4">
            <w:pPr>
              <w:jc w:val="center"/>
            </w:pPr>
            <w:r w:rsidRPr="00156F86">
              <w:t>2.</w:t>
            </w:r>
          </w:p>
        </w:tc>
        <w:tc>
          <w:tcPr>
            <w:tcW w:w="63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677C" w:rsidRPr="00156F86" w:rsidRDefault="00F6677C" w:rsidP="00D513E4">
            <w:r w:rsidRPr="00156F86">
              <w:rPr>
                <w:b/>
              </w:rPr>
              <w:t>Качество работ и квалификация участника</w:t>
            </w:r>
          </w:p>
        </w:tc>
        <w:tc>
          <w:tcPr>
            <w:tcW w:w="22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6677C" w:rsidRPr="00156F86" w:rsidRDefault="007F21D0" w:rsidP="00D513E4">
            <w:pPr>
              <w:jc w:val="center"/>
            </w:pPr>
            <w:r>
              <w:rPr>
                <w:b/>
              </w:rPr>
              <w:t>40</w:t>
            </w:r>
            <w:r w:rsidR="00F6677C" w:rsidRPr="00156F86">
              <w:rPr>
                <w:b/>
              </w:rPr>
              <w:t>%</w:t>
            </w:r>
          </w:p>
        </w:tc>
      </w:tr>
      <w:tr w:rsidR="00F6677C" w:rsidRPr="00156F86" w:rsidTr="00D513E4">
        <w:trPr>
          <w:trHeight w:val="1"/>
        </w:trPr>
        <w:tc>
          <w:tcPr>
            <w:tcW w:w="107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6677C" w:rsidRPr="00156F86" w:rsidRDefault="00F6677C" w:rsidP="00D513E4">
            <w:pPr>
              <w:jc w:val="right"/>
              <w:rPr>
                <w:rFonts w:eastAsia="Calibri"/>
              </w:rPr>
            </w:pPr>
          </w:p>
        </w:tc>
        <w:tc>
          <w:tcPr>
            <w:tcW w:w="63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677C" w:rsidRPr="00156F86" w:rsidRDefault="00F6677C" w:rsidP="00D513E4">
            <w:r w:rsidRPr="00156F86">
              <w:t>коэффициент значимости</w:t>
            </w:r>
          </w:p>
        </w:tc>
        <w:tc>
          <w:tcPr>
            <w:tcW w:w="22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6677C" w:rsidRPr="00156F86" w:rsidRDefault="00F6677C" w:rsidP="007F21D0">
            <w:pPr>
              <w:jc w:val="center"/>
            </w:pPr>
            <w:r>
              <w:t>0,</w:t>
            </w:r>
            <w:r w:rsidR="007F21D0">
              <w:t>40</w:t>
            </w:r>
          </w:p>
        </w:tc>
      </w:tr>
    </w:tbl>
    <w:p w:rsidR="00F6677C" w:rsidRPr="00156F86" w:rsidRDefault="00F6677C" w:rsidP="00F6677C">
      <w:pPr>
        <w:spacing w:before="120" w:after="120"/>
        <w:jc w:val="both"/>
        <w:rPr>
          <w:b/>
        </w:rPr>
      </w:pPr>
    </w:p>
    <w:p w:rsidR="00F6677C" w:rsidRPr="00156F86" w:rsidRDefault="00F6677C" w:rsidP="00F6677C">
      <w:pPr>
        <w:widowControl/>
        <w:numPr>
          <w:ilvl w:val="8"/>
          <w:numId w:val="6"/>
        </w:numPr>
        <w:autoSpaceDE/>
        <w:autoSpaceDN/>
        <w:spacing w:before="120" w:after="120"/>
        <w:ind w:left="0"/>
        <w:jc w:val="both"/>
        <w:rPr>
          <w:b/>
        </w:rPr>
      </w:pPr>
      <w:r w:rsidRPr="00156F86">
        <w:rPr>
          <w:b/>
        </w:rPr>
        <w:t>Цена договора</w:t>
      </w:r>
    </w:p>
    <w:p w:rsidR="00F6677C" w:rsidRPr="00156F86" w:rsidRDefault="00F6677C" w:rsidP="00F6677C">
      <w:pPr>
        <w:ind w:firstLine="567"/>
        <w:jc w:val="both"/>
      </w:pPr>
      <w:r w:rsidRPr="00156F86">
        <w:t>Наилучшим предложением признаётся цена с меньшей стоимостью предложения, данной цене присваивается порядковый № 1. Наилучшее предложение с порядковым № 1 оценивается в 100 баллов. Баллы по менее выгодным ценовым предложениям рассчитываются пропорционально, в зависимости от разницы цен по сравнению с лучшим предложением:</w:t>
      </w:r>
    </w:p>
    <w:p w:rsidR="00F6677C" w:rsidRPr="00156F86" w:rsidRDefault="00F6677C" w:rsidP="00F6677C">
      <w:pPr>
        <w:ind w:firstLine="567"/>
        <w:jc w:val="both"/>
        <w:rPr>
          <w:b/>
        </w:rPr>
      </w:pPr>
      <w:r w:rsidRPr="00156F86">
        <w:t>Рейтинг, присуждаемый заявке по критерию «цена договора» определяется по формуле:</w:t>
      </w:r>
    </w:p>
    <w:p w:rsidR="00F6677C" w:rsidRPr="00156F86" w:rsidRDefault="00F6677C" w:rsidP="00F6677C">
      <w:r w:rsidRPr="00156F86">
        <w:rPr>
          <w:position w:val="-34"/>
        </w:rPr>
        <w:object w:dxaOrig="1760" w:dyaOrig="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25pt;height:36pt" o:ole="">
            <v:imagedata r:id="rId7" o:title=""/>
          </v:shape>
          <o:OLEObject Type="Embed" ProgID="Equation.3" ShapeID="_x0000_i1025" DrawAspect="Content" ObjectID="_1777290262" r:id="rId8"/>
        </w:object>
      </w:r>
    </w:p>
    <w:p w:rsidR="00F6677C" w:rsidRPr="00156F86" w:rsidRDefault="00F6677C" w:rsidP="00F6677C">
      <w:pPr>
        <w:numPr>
          <w:ilvl w:val="3"/>
          <w:numId w:val="0"/>
        </w:numPr>
        <w:tabs>
          <w:tab w:val="left" w:pos="851"/>
          <w:tab w:val="left" w:pos="1276"/>
          <w:tab w:val="num" w:pos="1420"/>
        </w:tabs>
        <w:jc w:val="both"/>
        <w:outlineLvl w:val="3"/>
        <w:rPr>
          <w:bCs/>
        </w:rPr>
      </w:pPr>
      <w:r w:rsidRPr="00156F86">
        <w:rPr>
          <w:bCs/>
        </w:rPr>
        <w:t>где:</w:t>
      </w:r>
    </w:p>
    <w:p w:rsidR="00F6677C" w:rsidRPr="00156F86" w:rsidRDefault="00F6677C" w:rsidP="00F6677C">
      <w:pPr>
        <w:numPr>
          <w:ilvl w:val="3"/>
          <w:numId w:val="0"/>
        </w:numPr>
        <w:tabs>
          <w:tab w:val="left" w:pos="851"/>
          <w:tab w:val="left" w:pos="1276"/>
          <w:tab w:val="num" w:pos="1420"/>
        </w:tabs>
        <w:jc w:val="both"/>
        <w:outlineLvl w:val="3"/>
        <w:rPr>
          <w:bCs/>
        </w:rPr>
      </w:pPr>
      <w:r w:rsidRPr="00156F86">
        <w:rPr>
          <w:bCs/>
          <w:position w:val="-10"/>
        </w:rPr>
        <w:object w:dxaOrig="420" w:dyaOrig="320">
          <v:shape id="_x0000_i1026" type="#_x0000_t75" style="width:22.5pt;height:15pt" o:ole="">
            <v:imagedata r:id="rId9" o:title=""/>
          </v:shape>
          <o:OLEObject Type="Embed" ProgID="Equation.3" ShapeID="_x0000_i1026" DrawAspect="Content" ObjectID="_1777290263" r:id="rId10"/>
        </w:object>
      </w:r>
      <w:r w:rsidRPr="00156F86">
        <w:rPr>
          <w:bCs/>
          <w:i/>
        </w:rPr>
        <w:t xml:space="preserve"> </w:t>
      </w:r>
      <w:r w:rsidRPr="00156F86">
        <w:rPr>
          <w:bCs/>
        </w:rPr>
        <w:t xml:space="preserve">– балл предложения № </w:t>
      </w:r>
      <w:proofErr w:type="spellStart"/>
      <w:r w:rsidRPr="00156F86">
        <w:rPr>
          <w:bCs/>
          <w:i/>
          <w:lang w:val="en-US"/>
        </w:rPr>
        <w:t>i</w:t>
      </w:r>
      <w:proofErr w:type="spellEnd"/>
      <w:r w:rsidRPr="00156F86">
        <w:rPr>
          <w:bCs/>
          <w:i/>
        </w:rPr>
        <w:t>;</w:t>
      </w:r>
    </w:p>
    <w:p w:rsidR="00F6677C" w:rsidRPr="00156F86" w:rsidRDefault="00F6677C" w:rsidP="00F6677C">
      <w:pPr>
        <w:numPr>
          <w:ilvl w:val="3"/>
          <w:numId w:val="0"/>
        </w:numPr>
        <w:tabs>
          <w:tab w:val="left" w:pos="851"/>
          <w:tab w:val="left" w:pos="1276"/>
          <w:tab w:val="num" w:pos="1420"/>
        </w:tabs>
        <w:jc w:val="both"/>
        <w:outlineLvl w:val="3"/>
        <w:rPr>
          <w:bCs/>
        </w:rPr>
      </w:pPr>
      <w:r w:rsidRPr="00156F86">
        <w:rPr>
          <w:bCs/>
          <w:position w:val="-14"/>
        </w:rPr>
        <w:object w:dxaOrig="520" w:dyaOrig="380">
          <v:shape id="_x0000_i1027" type="#_x0000_t75" style="width:22.5pt;height:22.5pt" o:ole="">
            <v:imagedata r:id="rId11" o:title=""/>
          </v:shape>
          <o:OLEObject Type="Embed" ProgID="Equation.3" ShapeID="_x0000_i1027" DrawAspect="Content" ObjectID="_1777290264" r:id="rId12"/>
        </w:object>
      </w:r>
      <w:r w:rsidRPr="00156F86">
        <w:rPr>
          <w:bCs/>
        </w:rPr>
        <w:t xml:space="preserve"> – цена предложения № 1 (лучшего предложения по цене);</w:t>
      </w:r>
    </w:p>
    <w:p w:rsidR="00F6677C" w:rsidRPr="00156F86" w:rsidRDefault="00F6677C" w:rsidP="00F6677C">
      <w:pPr>
        <w:numPr>
          <w:ilvl w:val="3"/>
          <w:numId w:val="0"/>
        </w:numPr>
        <w:tabs>
          <w:tab w:val="left" w:pos="851"/>
          <w:tab w:val="left" w:pos="1276"/>
          <w:tab w:val="num" w:pos="1420"/>
        </w:tabs>
        <w:jc w:val="both"/>
        <w:outlineLvl w:val="3"/>
        <w:rPr>
          <w:bCs/>
        </w:rPr>
      </w:pPr>
      <w:r w:rsidRPr="00156F86">
        <w:rPr>
          <w:bCs/>
          <w:position w:val="-16"/>
        </w:rPr>
        <w:object w:dxaOrig="499" w:dyaOrig="400">
          <v:shape id="_x0000_i1028" type="#_x0000_t75" style="width:22.5pt;height:22.5pt" o:ole="">
            <v:imagedata r:id="rId13" o:title=""/>
          </v:shape>
          <o:OLEObject Type="Embed" ProgID="Equation.3" ShapeID="_x0000_i1028" DrawAspect="Content" ObjectID="_1777290265" r:id="rId14"/>
        </w:object>
      </w:r>
      <w:r w:rsidRPr="00156F86">
        <w:rPr>
          <w:bCs/>
        </w:rPr>
        <w:t xml:space="preserve"> – цена предложения № </w:t>
      </w:r>
      <w:proofErr w:type="spellStart"/>
      <w:r w:rsidRPr="00156F86">
        <w:rPr>
          <w:bCs/>
          <w:i/>
          <w:lang w:val="en-US"/>
        </w:rPr>
        <w:t>i</w:t>
      </w:r>
      <w:proofErr w:type="spellEnd"/>
      <w:r w:rsidRPr="00156F86">
        <w:rPr>
          <w:bCs/>
          <w:i/>
        </w:rPr>
        <w:t>;</w:t>
      </w:r>
    </w:p>
    <w:p w:rsidR="00F6677C" w:rsidRPr="00156F86" w:rsidRDefault="00F6677C" w:rsidP="00F6677C">
      <w:pPr>
        <w:numPr>
          <w:ilvl w:val="3"/>
          <w:numId w:val="0"/>
        </w:numPr>
        <w:tabs>
          <w:tab w:val="left" w:pos="851"/>
          <w:tab w:val="left" w:pos="1276"/>
          <w:tab w:val="num" w:pos="1420"/>
        </w:tabs>
        <w:jc w:val="both"/>
        <w:outlineLvl w:val="3"/>
        <w:rPr>
          <w:bCs/>
        </w:rPr>
      </w:pPr>
      <w:r w:rsidRPr="00156F86">
        <w:rPr>
          <w:bCs/>
        </w:rPr>
        <w:t>100 – максимальный бал для лучшей цены.</w:t>
      </w:r>
    </w:p>
    <w:p w:rsidR="00F6677C" w:rsidRPr="00156F86" w:rsidRDefault="00F6677C" w:rsidP="00F6677C">
      <w:pPr>
        <w:spacing w:line="280" w:lineRule="exact"/>
        <w:ind w:firstLine="708"/>
        <w:jc w:val="both"/>
      </w:pPr>
      <w:r w:rsidRPr="00156F86">
        <w:t xml:space="preserve">Оценка и сопоставление заявок будет осуществляться в едином базисе сравнения ценовых предложений участников без НДС. При этом, цена заключаемого с победителем договора будет содержать ценовое предложение победителя и, в случае если победитель является плательщиком НДС дополнительно, размер НДС, который должен уплачиваться в соответствии с законодательством Российской Федерации.   </w:t>
      </w:r>
    </w:p>
    <w:p w:rsidR="00F6677C" w:rsidRPr="00156F86" w:rsidRDefault="00F6677C" w:rsidP="00F6677C">
      <w:pPr>
        <w:numPr>
          <w:ilvl w:val="3"/>
          <w:numId w:val="0"/>
        </w:numPr>
        <w:tabs>
          <w:tab w:val="left" w:pos="851"/>
          <w:tab w:val="left" w:pos="1276"/>
          <w:tab w:val="num" w:pos="1420"/>
        </w:tabs>
        <w:jc w:val="both"/>
        <w:outlineLvl w:val="3"/>
        <w:rPr>
          <w:bCs/>
        </w:rPr>
      </w:pPr>
    </w:p>
    <w:p w:rsidR="00F6677C" w:rsidRPr="00156F86" w:rsidRDefault="00F6677C" w:rsidP="00F6677C">
      <w:pPr>
        <w:widowControl/>
        <w:numPr>
          <w:ilvl w:val="8"/>
          <w:numId w:val="6"/>
        </w:numPr>
        <w:tabs>
          <w:tab w:val="left" w:pos="556"/>
          <w:tab w:val="left" w:pos="851"/>
          <w:tab w:val="left" w:pos="1276"/>
        </w:tabs>
        <w:autoSpaceDE/>
        <w:autoSpaceDN/>
        <w:spacing w:before="120" w:after="120"/>
        <w:ind w:left="0"/>
        <w:jc w:val="both"/>
        <w:outlineLvl w:val="3"/>
        <w:rPr>
          <w:b/>
          <w:bCs/>
        </w:rPr>
      </w:pPr>
      <w:r w:rsidRPr="00156F86">
        <w:rPr>
          <w:b/>
          <w:bCs/>
        </w:rPr>
        <w:t>Качество работ и квалификация участника</w:t>
      </w:r>
    </w:p>
    <w:p w:rsidR="00F6677C" w:rsidRPr="00156F86" w:rsidRDefault="00F6677C" w:rsidP="00F6677C">
      <w:pPr>
        <w:tabs>
          <w:tab w:val="left" w:pos="2580"/>
        </w:tabs>
        <w:spacing w:before="120"/>
        <w:ind w:firstLine="567"/>
        <w:jc w:val="both"/>
      </w:pPr>
      <w:r w:rsidRPr="00156F86">
        <w:t>Для оценки заявок по данному критерию каждой заявке выставляется значение от 0 до 100 баллов. Сумма максимальных значений всех показателей этого критерия составляет 100 баллов.</w:t>
      </w:r>
    </w:p>
    <w:p w:rsidR="00F6677C" w:rsidRPr="00156F86" w:rsidRDefault="00F6677C" w:rsidP="00F6677C">
      <w:pPr>
        <w:tabs>
          <w:tab w:val="left" w:pos="2580"/>
        </w:tabs>
        <w:spacing w:before="120"/>
        <w:ind w:firstLine="567"/>
        <w:jc w:val="both"/>
      </w:pPr>
      <w:r w:rsidRPr="00156F86">
        <w:lastRenderedPageBreak/>
        <w:t>Содержание указанного критерия включает в себя следующий перечень показателей: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38"/>
        <w:gridCol w:w="6929"/>
        <w:gridCol w:w="2313"/>
      </w:tblGrid>
      <w:tr w:rsidR="00F6677C" w:rsidRPr="00156F86" w:rsidTr="00D513E4">
        <w:trPr>
          <w:trHeight w:val="835"/>
        </w:trPr>
        <w:tc>
          <w:tcPr>
            <w:tcW w:w="713" w:type="pct"/>
            <w:vAlign w:val="center"/>
          </w:tcPr>
          <w:p w:rsidR="00F6677C" w:rsidRPr="00156F86" w:rsidRDefault="00F6677C" w:rsidP="00D513E4">
            <w:pPr>
              <w:spacing w:line="240" w:lineRule="exact"/>
              <w:jc w:val="center"/>
            </w:pPr>
            <w:r w:rsidRPr="00156F86">
              <w:t xml:space="preserve">№ </w:t>
            </w:r>
          </w:p>
          <w:p w:rsidR="00F6677C" w:rsidRPr="00156F86" w:rsidRDefault="00F6677C" w:rsidP="00D513E4">
            <w:pPr>
              <w:spacing w:line="240" w:lineRule="exact"/>
              <w:jc w:val="center"/>
            </w:pPr>
            <w:r w:rsidRPr="00156F86">
              <w:t>показателя</w:t>
            </w:r>
          </w:p>
        </w:tc>
        <w:tc>
          <w:tcPr>
            <w:tcW w:w="3214" w:type="pct"/>
            <w:vAlign w:val="center"/>
          </w:tcPr>
          <w:p w:rsidR="00F6677C" w:rsidRPr="00156F86" w:rsidRDefault="00F6677C" w:rsidP="00D513E4">
            <w:pPr>
              <w:spacing w:line="240" w:lineRule="exact"/>
              <w:jc w:val="center"/>
            </w:pPr>
            <w:r w:rsidRPr="00156F86">
              <w:t>Наименование показателя</w:t>
            </w:r>
          </w:p>
        </w:tc>
        <w:tc>
          <w:tcPr>
            <w:tcW w:w="1073" w:type="pct"/>
            <w:vAlign w:val="center"/>
          </w:tcPr>
          <w:p w:rsidR="00F6677C" w:rsidRPr="00156F86" w:rsidRDefault="00F6677C" w:rsidP="00D513E4">
            <w:pPr>
              <w:spacing w:line="240" w:lineRule="exact"/>
              <w:jc w:val="center"/>
            </w:pPr>
            <w:r w:rsidRPr="00156F86">
              <w:t xml:space="preserve">Максимальное </w:t>
            </w:r>
          </w:p>
          <w:p w:rsidR="00F6677C" w:rsidRPr="00156F86" w:rsidRDefault="00F6677C" w:rsidP="00D513E4">
            <w:pPr>
              <w:spacing w:line="240" w:lineRule="exact"/>
              <w:jc w:val="center"/>
            </w:pPr>
            <w:r w:rsidRPr="00156F86">
              <w:t>значение в баллах для показателя</w:t>
            </w:r>
          </w:p>
        </w:tc>
      </w:tr>
      <w:tr w:rsidR="00F6677C" w:rsidRPr="00156F86" w:rsidTr="00D513E4">
        <w:trPr>
          <w:trHeight w:val="57"/>
        </w:trPr>
        <w:tc>
          <w:tcPr>
            <w:tcW w:w="713" w:type="pct"/>
            <w:vAlign w:val="center"/>
          </w:tcPr>
          <w:p w:rsidR="00F6677C" w:rsidRPr="00156F86" w:rsidRDefault="00F6677C" w:rsidP="00D513E4">
            <w:pPr>
              <w:spacing w:line="240" w:lineRule="exact"/>
              <w:jc w:val="center"/>
            </w:pPr>
            <w:r w:rsidRPr="00156F86">
              <w:t>1</w:t>
            </w:r>
          </w:p>
        </w:tc>
        <w:tc>
          <w:tcPr>
            <w:tcW w:w="3214" w:type="pct"/>
            <w:vAlign w:val="center"/>
          </w:tcPr>
          <w:p w:rsidR="00F6677C" w:rsidRPr="00156F86" w:rsidRDefault="00F6677C" w:rsidP="00D513E4">
            <w:pPr>
              <w:spacing w:line="240" w:lineRule="exact"/>
              <w:jc w:val="center"/>
            </w:pPr>
            <w:r w:rsidRPr="00156F86">
              <w:t>2</w:t>
            </w:r>
          </w:p>
        </w:tc>
        <w:tc>
          <w:tcPr>
            <w:tcW w:w="1073" w:type="pct"/>
            <w:vAlign w:val="center"/>
          </w:tcPr>
          <w:p w:rsidR="00F6677C" w:rsidRPr="00156F86" w:rsidRDefault="00F6677C" w:rsidP="00D513E4">
            <w:pPr>
              <w:spacing w:line="240" w:lineRule="exact"/>
              <w:jc w:val="center"/>
            </w:pPr>
            <w:r w:rsidRPr="00156F86">
              <w:t>3</w:t>
            </w:r>
          </w:p>
        </w:tc>
      </w:tr>
      <w:tr w:rsidR="00F6677C" w:rsidRPr="00156F86" w:rsidTr="00D513E4">
        <w:trPr>
          <w:trHeight w:val="573"/>
        </w:trPr>
        <w:tc>
          <w:tcPr>
            <w:tcW w:w="713" w:type="pct"/>
            <w:vMerge w:val="restart"/>
            <w:vAlign w:val="center"/>
          </w:tcPr>
          <w:p w:rsidR="00F6677C" w:rsidRPr="00156F86" w:rsidRDefault="00F6677C" w:rsidP="00D513E4">
            <w:pPr>
              <w:jc w:val="center"/>
            </w:pPr>
            <w:r w:rsidRPr="00156F86">
              <w:rPr>
                <w:spacing w:val="-8"/>
                <w:position w:val="-10"/>
              </w:rPr>
              <w:object w:dxaOrig="300" w:dyaOrig="360">
                <v:shape id="_x0000_i1029" type="#_x0000_t75" style="width:14.25pt;height:21.75pt" o:ole="">
                  <v:imagedata r:id="rId15" o:title=""/>
                </v:shape>
                <o:OLEObject Type="Embed" ProgID="Equation.3" ShapeID="_x0000_i1029" DrawAspect="Content" ObjectID="_1777290266" r:id="rId16"/>
              </w:object>
            </w:r>
          </w:p>
        </w:tc>
        <w:tc>
          <w:tcPr>
            <w:tcW w:w="3214" w:type="pct"/>
            <w:vAlign w:val="center"/>
          </w:tcPr>
          <w:p w:rsidR="00F6677C" w:rsidRPr="00156F86" w:rsidRDefault="00F6677C" w:rsidP="00D513E4">
            <w:pPr>
              <w:shd w:val="clear" w:color="auto" w:fill="FFFFFF"/>
              <w:spacing w:line="240" w:lineRule="exact"/>
              <w:jc w:val="both"/>
              <w:rPr>
                <w:b/>
              </w:rPr>
            </w:pPr>
            <w:r w:rsidRPr="00156F86">
              <w:rPr>
                <w:b/>
              </w:rPr>
              <w:t>Наличие опыта выполнения аналогичных работ</w:t>
            </w:r>
            <w:r w:rsidRPr="00156F86">
              <w:t xml:space="preserve"> </w:t>
            </w:r>
            <w:r w:rsidRPr="00156F86">
              <w:rPr>
                <w:bCs/>
                <w:i/>
                <w:iCs/>
              </w:rPr>
              <w:t xml:space="preserve">рассматривается </w:t>
            </w:r>
            <w:r w:rsidRPr="00156F86">
              <w:rPr>
                <w:i/>
              </w:rPr>
              <w:t>объем заключенных договоров</w:t>
            </w:r>
            <w:r w:rsidRPr="00156F86">
              <w:rPr>
                <w:rFonts w:eastAsia="Calibri"/>
                <w:i/>
              </w:rPr>
              <w:t xml:space="preserve"> </w:t>
            </w:r>
            <w:r w:rsidRPr="00156F86">
              <w:rPr>
                <w:i/>
              </w:rPr>
              <w:t>за последние полные 5 (пять) лет, тыс. руб.</w:t>
            </w:r>
          </w:p>
        </w:tc>
        <w:tc>
          <w:tcPr>
            <w:tcW w:w="1073" w:type="pct"/>
            <w:vAlign w:val="center"/>
          </w:tcPr>
          <w:p w:rsidR="00F6677C" w:rsidRPr="00156F86" w:rsidRDefault="000001DA" w:rsidP="00D513E4">
            <w:pPr>
              <w:spacing w:line="240" w:lineRule="exact"/>
              <w:jc w:val="center"/>
              <w:rPr>
                <w:b/>
              </w:rPr>
            </w:pPr>
            <w:r>
              <w:rPr>
                <w:b/>
              </w:rPr>
              <w:t>30</w:t>
            </w:r>
          </w:p>
        </w:tc>
      </w:tr>
      <w:tr w:rsidR="00F6677C" w:rsidRPr="00156F86" w:rsidTr="00D513E4">
        <w:trPr>
          <w:trHeight w:val="318"/>
        </w:trPr>
        <w:tc>
          <w:tcPr>
            <w:tcW w:w="713" w:type="pct"/>
            <w:vMerge/>
            <w:vAlign w:val="center"/>
          </w:tcPr>
          <w:p w:rsidR="00F6677C" w:rsidRPr="00156F86" w:rsidRDefault="00F6677C" w:rsidP="00D513E4">
            <w:pPr>
              <w:spacing w:line="240" w:lineRule="exact"/>
              <w:jc w:val="center"/>
            </w:pPr>
          </w:p>
        </w:tc>
        <w:tc>
          <w:tcPr>
            <w:tcW w:w="3214" w:type="pct"/>
            <w:vAlign w:val="center"/>
          </w:tcPr>
          <w:p w:rsidR="00F6677C" w:rsidRPr="00156F86" w:rsidRDefault="00F6677C" w:rsidP="00D513E4">
            <w:pPr>
              <w:shd w:val="clear" w:color="auto" w:fill="FFFFFF"/>
              <w:tabs>
                <w:tab w:val="num" w:pos="360"/>
              </w:tabs>
              <w:spacing w:line="240" w:lineRule="exact"/>
            </w:pPr>
            <w:r w:rsidRPr="00156F86">
              <w:t>Участник закупочной процедуры не имеет опыта выполнения работ согласно предмету закупки</w:t>
            </w:r>
          </w:p>
        </w:tc>
        <w:tc>
          <w:tcPr>
            <w:tcW w:w="1073" w:type="pct"/>
            <w:vAlign w:val="center"/>
          </w:tcPr>
          <w:p w:rsidR="00F6677C" w:rsidRPr="00156F86" w:rsidRDefault="00F6677C" w:rsidP="00D513E4">
            <w:pPr>
              <w:spacing w:line="240" w:lineRule="exact"/>
              <w:jc w:val="center"/>
            </w:pPr>
            <w:r w:rsidRPr="00156F86">
              <w:t>0</w:t>
            </w:r>
          </w:p>
        </w:tc>
      </w:tr>
      <w:tr w:rsidR="00B072C0" w:rsidRPr="00156F86" w:rsidTr="00D513E4">
        <w:trPr>
          <w:trHeight w:val="113"/>
        </w:trPr>
        <w:tc>
          <w:tcPr>
            <w:tcW w:w="713" w:type="pct"/>
            <w:vMerge/>
            <w:vAlign w:val="center"/>
          </w:tcPr>
          <w:p w:rsidR="00B072C0" w:rsidRPr="00156F86" w:rsidRDefault="00B072C0" w:rsidP="00B072C0">
            <w:pPr>
              <w:spacing w:line="240" w:lineRule="exact"/>
              <w:jc w:val="center"/>
            </w:pPr>
          </w:p>
        </w:tc>
        <w:tc>
          <w:tcPr>
            <w:tcW w:w="3214" w:type="pct"/>
            <w:vAlign w:val="center"/>
          </w:tcPr>
          <w:p w:rsidR="00B072C0" w:rsidRPr="00156F86" w:rsidRDefault="00B072C0" w:rsidP="00B072C0">
            <w:pPr>
              <w:spacing w:line="240" w:lineRule="exact"/>
              <w:rPr>
                <w:b/>
                <w:i/>
              </w:rPr>
            </w:pPr>
            <w:r w:rsidRPr="00156F86">
              <w:rPr>
                <w:b/>
              </w:rPr>
              <w:t xml:space="preserve">Наличие опыта выполнения аналогичных работ </w:t>
            </w:r>
          </w:p>
          <w:p w:rsidR="00B072C0" w:rsidRDefault="00B072C0" w:rsidP="00B072C0">
            <w:pPr>
              <w:spacing w:line="240" w:lineRule="exact"/>
              <w:jc w:val="both"/>
            </w:pPr>
            <w:r w:rsidRPr="00156F86">
              <w:t xml:space="preserve">Наилучшим значением признается значение с наибольшим общим объемом аналогичных по составу работ за период 5-ти (пяти) последних лет времени осуществления деятельности Участника. Объем определяется общей суммой исполненных договоров на аналогичные по составу работы за период 5-ти (пяти) полных лет времени осуществления деятельности Участника в тысячах рублей (без учета НДС). </w:t>
            </w:r>
          </w:p>
          <w:p w:rsidR="00B072C0" w:rsidRPr="00156F86" w:rsidRDefault="00B072C0" w:rsidP="00B072C0">
            <w:pPr>
              <w:spacing w:line="240" w:lineRule="exact"/>
              <w:jc w:val="both"/>
            </w:pPr>
            <w:r>
              <w:t>Баллы рассчитываются пропорционально, в зависимости от разницы значений по сравнению с наилучшим предложением</w:t>
            </w:r>
          </w:p>
        </w:tc>
        <w:tc>
          <w:tcPr>
            <w:tcW w:w="1073" w:type="pct"/>
            <w:vAlign w:val="center"/>
          </w:tcPr>
          <w:p w:rsidR="00B072C0" w:rsidRPr="00156F86" w:rsidRDefault="00B072C0" w:rsidP="00B072C0">
            <w:pPr>
              <w:spacing w:line="240" w:lineRule="exact"/>
              <w:jc w:val="center"/>
            </w:pPr>
            <w:r>
              <w:t>3</w:t>
            </w:r>
            <w:r w:rsidRPr="00156F86">
              <w:t>0</w:t>
            </w:r>
          </w:p>
        </w:tc>
      </w:tr>
      <w:tr w:rsidR="00B072C0" w:rsidRPr="00156F86" w:rsidTr="00D513E4">
        <w:trPr>
          <w:trHeight w:val="361"/>
        </w:trPr>
        <w:tc>
          <w:tcPr>
            <w:tcW w:w="713" w:type="pct"/>
            <w:vMerge w:val="restart"/>
            <w:vAlign w:val="center"/>
          </w:tcPr>
          <w:p w:rsidR="00B072C0" w:rsidRPr="00156F86" w:rsidRDefault="001A1B3A" w:rsidP="00B072C0">
            <w:pPr>
              <w:spacing w:line="240" w:lineRule="exact"/>
              <w:jc w:val="center"/>
            </w:pPr>
            <m:oMathPara>
              <m:oMath>
                <m:sSubSup>
                  <m:sSubSupPr>
                    <m:ctrlPr>
                      <w:rPr>
                        <w:rFonts w:ascii="Cambria Math" w:hAnsi="Cambria Math"/>
                        <w:bCs/>
                        <w:i/>
                        <w:lang w:val="en-US"/>
                      </w:rPr>
                    </m:ctrlPr>
                  </m:sSubSupPr>
                  <m:e>
                    <m:r>
                      <w:rPr>
                        <w:rFonts w:ascii="Cambria Math" w:hAnsi="Cambria Math"/>
                        <w:lang w:val="en-US"/>
                      </w:rPr>
                      <m:t>C</m:t>
                    </m:r>
                  </m:e>
                  <m:sub>
                    <m:r>
                      <w:rPr>
                        <w:rFonts w:ascii="Cambria Math" w:hAnsi="Cambria Math"/>
                      </w:rPr>
                      <m:t>2</m:t>
                    </m:r>
                  </m:sub>
                  <m:sup>
                    <m:r>
                      <w:rPr>
                        <w:rFonts w:ascii="Cambria Math" w:hAnsi="Cambria Math"/>
                        <w:lang w:val="en-US"/>
                      </w:rPr>
                      <m:t>i</m:t>
                    </m:r>
                  </m:sup>
                </m:sSubSup>
              </m:oMath>
            </m:oMathPara>
          </w:p>
        </w:tc>
        <w:tc>
          <w:tcPr>
            <w:tcW w:w="3214" w:type="pct"/>
            <w:vAlign w:val="center"/>
          </w:tcPr>
          <w:p w:rsidR="00B072C0" w:rsidRPr="002E457C" w:rsidRDefault="00B072C0" w:rsidP="00DD5251">
            <w:pPr>
              <w:spacing w:line="240" w:lineRule="exact"/>
              <w:jc w:val="both"/>
              <w:rPr>
                <w:b/>
              </w:rPr>
            </w:pPr>
            <w:r w:rsidRPr="002E457C">
              <w:rPr>
                <w:b/>
              </w:rPr>
              <w:t xml:space="preserve">Техническая вооруженность в соответствии с </w:t>
            </w:r>
            <w:r>
              <w:rPr>
                <w:b/>
              </w:rPr>
              <w:t xml:space="preserve">требованиями Технического задания (Приложение № 2 к Договору) </w:t>
            </w:r>
          </w:p>
        </w:tc>
        <w:tc>
          <w:tcPr>
            <w:tcW w:w="1073" w:type="pct"/>
            <w:vAlign w:val="center"/>
          </w:tcPr>
          <w:p w:rsidR="00B072C0" w:rsidRPr="00156F86" w:rsidRDefault="00B072C0" w:rsidP="00B072C0">
            <w:pPr>
              <w:spacing w:line="240" w:lineRule="exact"/>
              <w:jc w:val="center"/>
              <w:rPr>
                <w:b/>
              </w:rPr>
            </w:pPr>
            <w:r>
              <w:rPr>
                <w:b/>
              </w:rPr>
              <w:t>70</w:t>
            </w:r>
          </w:p>
        </w:tc>
      </w:tr>
      <w:tr w:rsidR="00B072C0" w:rsidRPr="00156F86" w:rsidTr="00D513E4">
        <w:trPr>
          <w:trHeight w:val="361"/>
        </w:trPr>
        <w:tc>
          <w:tcPr>
            <w:tcW w:w="713" w:type="pct"/>
            <w:vMerge/>
            <w:vAlign w:val="center"/>
          </w:tcPr>
          <w:p w:rsidR="00B072C0" w:rsidRPr="00156F86" w:rsidRDefault="00B072C0" w:rsidP="00B072C0">
            <w:pPr>
              <w:spacing w:line="240" w:lineRule="exact"/>
              <w:jc w:val="center"/>
            </w:pPr>
          </w:p>
        </w:tc>
        <w:tc>
          <w:tcPr>
            <w:tcW w:w="3214" w:type="pct"/>
            <w:vAlign w:val="center"/>
          </w:tcPr>
          <w:p w:rsidR="00B072C0" w:rsidRPr="00156F86" w:rsidRDefault="00B072C0" w:rsidP="00B072C0">
            <w:pPr>
              <w:rPr>
                <w:b/>
                <w:position w:val="-12"/>
              </w:rPr>
            </w:pPr>
            <w:r w:rsidRPr="00156F86">
              <w:t>- не предоставление информации о наличии в собственно</w:t>
            </w:r>
            <w:r>
              <w:t>сти или на праве аренды техники</w:t>
            </w:r>
          </w:p>
        </w:tc>
        <w:tc>
          <w:tcPr>
            <w:tcW w:w="1073" w:type="pct"/>
            <w:vAlign w:val="center"/>
          </w:tcPr>
          <w:p w:rsidR="00B072C0" w:rsidRPr="00156F86" w:rsidRDefault="00B072C0" w:rsidP="00B072C0">
            <w:pPr>
              <w:spacing w:line="240" w:lineRule="exact"/>
              <w:jc w:val="center"/>
              <w:rPr>
                <w:b/>
              </w:rPr>
            </w:pPr>
            <w:r w:rsidRPr="00156F86">
              <w:t>0</w:t>
            </w:r>
          </w:p>
        </w:tc>
      </w:tr>
      <w:tr w:rsidR="00B072C0" w:rsidRPr="00156F86" w:rsidTr="005D2C9B">
        <w:trPr>
          <w:trHeight w:val="389"/>
        </w:trPr>
        <w:tc>
          <w:tcPr>
            <w:tcW w:w="713" w:type="pct"/>
            <w:vMerge/>
            <w:vAlign w:val="center"/>
          </w:tcPr>
          <w:p w:rsidR="00B072C0" w:rsidRPr="00156F86" w:rsidRDefault="00B072C0" w:rsidP="00B072C0">
            <w:pPr>
              <w:spacing w:line="240" w:lineRule="exact"/>
              <w:jc w:val="center"/>
            </w:pPr>
          </w:p>
        </w:tc>
        <w:tc>
          <w:tcPr>
            <w:tcW w:w="3214" w:type="pct"/>
            <w:vAlign w:val="center"/>
          </w:tcPr>
          <w:p w:rsidR="00B072C0" w:rsidRPr="00156F86" w:rsidRDefault="00B072C0" w:rsidP="009D0CCB">
            <w:pPr>
              <w:rPr>
                <w:b/>
                <w:position w:val="-12"/>
              </w:rPr>
            </w:pPr>
            <w:r w:rsidRPr="00156F86">
              <w:t xml:space="preserve">- </w:t>
            </w:r>
            <w:r>
              <w:t>техника иного вида</w:t>
            </w:r>
            <w:r w:rsidR="009D0CCB">
              <w:t xml:space="preserve"> (относительно указанного в строке ниже по тексту)</w:t>
            </w:r>
          </w:p>
        </w:tc>
        <w:tc>
          <w:tcPr>
            <w:tcW w:w="1073" w:type="pct"/>
            <w:vAlign w:val="center"/>
          </w:tcPr>
          <w:p w:rsidR="00B072C0" w:rsidRPr="00156F86" w:rsidRDefault="00B072C0" w:rsidP="00B072C0">
            <w:pPr>
              <w:spacing w:line="240" w:lineRule="exact"/>
              <w:jc w:val="center"/>
              <w:rPr>
                <w:b/>
              </w:rPr>
            </w:pPr>
            <w:r w:rsidRPr="00156F86">
              <w:t>20</w:t>
            </w:r>
          </w:p>
        </w:tc>
      </w:tr>
      <w:tr w:rsidR="00B072C0" w:rsidRPr="00156F86" w:rsidTr="00D513E4">
        <w:trPr>
          <w:trHeight w:val="361"/>
        </w:trPr>
        <w:tc>
          <w:tcPr>
            <w:tcW w:w="713" w:type="pct"/>
            <w:vMerge/>
            <w:vAlign w:val="center"/>
          </w:tcPr>
          <w:p w:rsidR="00B072C0" w:rsidRPr="00156F86" w:rsidRDefault="00B072C0" w:rsidP="00B072C0">
            <w:pPr>
              <w:spacing w:line="240" w:lineRule="exact"/>
              <w:jc w:val="center"/>
            </w:pPr>
          </w:p>
        </w:tc>
        <w:tc>
          <w:tcPr>
            <w:tcW w:w="3214" w:type="pct"/>
            <w:vAlign w:val="center"/>
          </w:tcPr>
          <w:p w:rsidR="00B072C0" w:rsidRPr="005D2C9B" w:rsidRDefault="00B072C0" w:rsidP="00B072C0">
            <w:r w:rsidRPr="005D2C9B">
              <w:t>- состав техники соответствует требованиям ТЗ:</w:t>
            </w:r>
          </w:p>
          <w:p w:rsidR="00B072C0" w:rsidRPr="005D2C9B" w:rsidRDefault="00B072C0" w:rsidP="00B072C0">
            <w:pPr>
              <w:jc w:val="both"/>
              <w:rPr>
                <w:color w:val="000000"/>
              </w:rPr>
            </w:pPr>
            <w:r w:rsidRPr="005D2C9B">
              <w:rPr>
                <w:color w:val="000000"/>
              </w:rPr>
              <w:t>- одночерпаковый штанговый земснаряд (вместимость ковша ~8,5 м</w:t>
            </w:r>
            <w:r w:rsidRPr="005D2C9B">
              <w:rPr>
                <w:color w:val="000000"/>
                <w:vertAlign w:val="superscript"/>
              </w:rPr>
              <w:t>3</w:t>
            </w:r>
            <w:r w:rsidRPr="005D2C9B">
              <w:rPr>
                <w:color w:val="000000"/>
              </w:rPr>
              <w:t xml:space="preserve">, глубина разработки не менее 16,5 м, обеспечивающим выемку грунтов 2 и 3 группы по трудности разработки в соответствии с Приложением 44-7 ГЭСН 81-02-44-2020); </w:t>
            </w:r>
          </w:p>
          <w:p w:rsidR="00B072C0" w:rsidRPr="005D2C9B" w:rsidRDefault="00B072C0" w:rsidP="00B072C0">
            <w:pPr>
              <w:jc w:val="both"/>
              <w:rPr>
                <w:color w:val="000000"/>
              </w:rPr>
            </w:pPr>
            <w:r w:rsidRPr="005D2C9B">
              <w:rPr>
                <w:color w:val="000000"/>
              </w:rPr>
              <w:t xml:space="preserve">- </w:t>
            </w:r>
            <w:proofErr w:type="spellStart"/>
            <w:r w:rsidRPr="005D2C9B">
              <w:rPr>
                <w:color w:val="000000"/>
              </w:rPr>
              <w:t>грунтоотвозные</w:t>
            </w:r>
            <w:proofErr w:type="spellEnd"/>
            <w:r w:rsidRPr="005D2C9B">
              <w:rPr>
                <w:color w:val="000000"/>
              </w:rPr>
              <w:t xml:space="preserve"> шаланды объемом трюма 1500 м</w:t>
            </w:r>
            <w:r w:rsidRPr="005D2C9B">
              <w:rPr>
                <w:color w:val="000000"/>
                <w:vertAlign w:val="superscript"/>
              </w:rPr>
              <w:t>3</w:t>
            </w:r>
            <w:r w:rsidRPr="005D2C9B">
              <w:rPr>
                <w:color w:val="000000"/>
              </w:rPr>
              <w:t xml:space="preserve"> – 2 </w:t>
            </w:r>
            <w:proofErr w:type="spellStart"/>
            <w:r w:rsidRPr="005D2C9B">
              <w:rPr>
                <w:color w:val="000000"/>
              </w:rPr>
              <w:t>ед</w:t>
            </w:r>
            <w:proofErr w:type="spellEnd"/>
            <w:r w:rsidRPr="005D2C9B">
              <w:rPr>
                <w:color w:val="000000"/>
              </w:rPr>
              <w:t>;</w:t>
            </w:r>
          </w:p>
          <w:p w:rsidR="00B072C0" w:rsidRPr="00156F86" w:rsidRDefault="00B072C0" w:rsidP="00B072C0">
            <w:pPr>
              <w:jc w:val="both"/>
              <w:rPr>
                <w:b/>
                <w:position w:val="-12"/>
              </w:rPr>
            </w:pPr>
            <w:r w:rsidRPr="005D2C9B">
              <w:rPr>
                <w:color w:val="000000"/>
              </w:rPr>
              <w:t>- буксир – 1 ед.</w:t>
            </w:r>
          </w:p>
        </w:tc>
        <w:tc>
          <w:tcPr>
            <w:tcW w:w="1073" w:type="pct"/>
            <w:vAlign w:val="center"/>
          </w:tcPr>
          <w:p w:rsidR="00B072C0" w:rsidRPr="00156F86" w:rsidRDefault="00B072C0" w:rsidP="00B072C0">
            <w:pPr>
              <w:spacing w:line="240" w:lineRule="exact"/>
              <w:jc w:val="center"/>
              <w:rPr>
                <w:b/>
              </w:rPr>
            </w:pPr>
            <w:r>
              <w:t>70</w:t>
            </w:r>
          </w:p>
        </w:tc>
      </w:tr>
      <w:tr w:rsidR="00B072C0" w:rsidRPr="00156F86" w:rsidTr="00D513E4">
        <w:trPr>
          <w:trHeight w:val="361"/>
        </w:trPr>
        <w:tc>
          <w:tcPr>
            <w:tcW w:w="713" w:type="pct"/>
            <w:vAlign w:val="center"/>
          </w:tcPr>
          <w:p w:rsidR="00B072C0" w:rsidRPr="00156F86" w:rsidRDefault="00B072C0" w:rsidP="00B072C0">
            <w:pPr>
              <w:spacing w:line="240" w:lineRule="exact"/>
              <w:jc w:val="center"/>
            </w:pPr>
          </w:p>
        </w:tc>
        <w:tc>
          <w:tcPr>
            <w:tcW w:w="3214" w:type="pct"/>
            <w:vAlign w:val="center"/>
          </w:tcPr>
          <w:p w:rsidR="00B072C0" w:rsidRPr="00156F86" w:rsidRDefault="00B072C0" w:rsidP="00B072C0">
            <w:pPr>
              <w:shd w:val="clear" w:color="auto" w:fill="FFFFFF"/>
              <w:spacing w:line="240" w:lineRule="exact"/>
            </w:pPr>
            <w:r w:rsidRPr="00156F86">
              <w:rPr>
                <w:b/>
              </w:rPr>
              <w:t>Сумма максимальных значений всех показателей</w:t>
            </w:r>
          </w:p>
        </w:tc>
        <w:tc>
          <w:tcPr>
            <w:tcW w:w="1073" w:type="pct"/>
            <w:vAlign w:val="center"/>
          </w:tcPr>
          <w:p w:rsidR="00B072C0" w:rsidRPr="00156F86" w:rsidRDefault="00B072C0" w:rsidP="00B072C0">
            <w:pPr>
              <w:spacing w:line="240" w:lineRule="exact"/>
              <w:jc w:val="center"/>
              <w:rPr>
                <w:b/>
              </w:rPr>
            </w:pPr>
            <w:r w:rsidRPr="00156F86">
              <w:rPr>
                <w:b/>
              </w:rPr>
              <w:t>100</w:t>
            </w:r>
          </w:p>
        </w:tc>
      </w:tr>
    </w:tbl>
    <w:p w:rsidR="00F6677C" w:rsidRPr="00156F86" w:rsidRDefault="00F6677C" w:rsidP="00F6677C">
      <w:pPr>
        <w:ind w:firstLine="709"/>
        <w:contextualSpacing/>
        <w:jc w:val="both"/>
      </w:pPr>
    </w:p>
    <w:p w:rsidR="00F6677C" w:rsidRPr="00156F86" w:rsidRDefault="00F6677C" w:rsidP="00770160">
      <w:pPr>
        <w:ind w:right="158" w:firstLine="709"/>
        <w:jc w:val="both"/>
        <w:rPr>
          <w:bCs/>
        </w:rPr>
      </w:pPr>
      <w:r w:rsidRPr="00156F86">
        <w:t xml:space="preserve">Рейтинг, присуждаемый заявке по критерию </w:t>
      </w:r>
      <w:r w:rsidR="003B45A5">
        <w:t>«</w:t>
      </w:r>
      <w:r w:rsidRPr="00156F86">
        <w:t>Качество работ и квалификация участника конкурса» определяется конкурсной комиссии, присуждаемых этой заявке по указанному критерию. В случае применения показателей рейтинг, присуждаемый i-й заявке по указанному критерию, определяется по формуле:</w:t>
      </w:r>
    </w:p>
    <w:p w:rsidR="00F6677C" w:rsidRPr="00156F86" w:rsidRDefault="001A1B3A" w:rsidP="00770160">
      <w:pPr>
        <w:ind w:right="158"/>
        <w:jc w:val="center"/>
        <w:rPr>
          <w:bCs/>
        </w:rPr>
      </w:pPr>
      <m:oMath>
        <m:sSub>
          <m:sSubPr>
            <m:ctrlPr>
              <w:rPr>
                <w:rFonts w:ascii="Cambria Math" w:hAnsi="Cambria Math"/>
                <w:bCs/>
                <w:i/>
                <w:lang w:val="en-US"/>
              </w:rPr>
            </m:ctrlPr>
          </m:sSubPr>
          <m:e>
            <m:r>
              <w:rPr>
                <w:rFonts w:ascii="Cambria Math" w:hAnsi="Cambria Math"/>
                <w:lang w:val="en-US"/>
              </w:rPr>
              <m:t>Rc</m:t>
            </m:r>
          </m:e>
          <m:sub>
            <m:r>
              <w:rPr>
                <w:rFonts w:ascii="Cambria Math" w:hAnsi="Cambria Math"/>
                <w:lang w:val="en-US"/>
              </w:rPr>
              <m:t>i</m:t>
            </m:r>
          </m:sub>
        </m:sSub>
        <m:r>
          <w:rPr>
            <w:rFonts w:ascii="Cambria Math" w:hAnsi="Cambria Math"/>
          </w:rPr>
          <m:t>=</m:t>
        </m:r>
        <m:sSubSup>
          <m:sSubSupPr>
            <m:ctrlPr>
              <w:rPr>
                <w:rFonts w:ascii="Cambria Math" w:hAnsi="Cambria Math"/>
                <w:bCs/>
                <w:i/>
                <w:lang w:val="en-US"/>
              </w:rPr>
            </m:ctrlPr>
          </m:sSubSupPr>
          <m:e>
            <m:r>
              <w:rPr>
                <w:rFonts w:ascii="Cambria Math" w:hAnsi="Cambria Math"/>
                <w:lang w:val="en-US"/>
              </w:rPr>
              <m:t>C</m:t>
            </m:r>
          </m:e>
          <m:sub>
            <m:r>
              <w:rPr>
                <w:rFonts w:ascii="Cambria Math" w:hAnsi="Cambria Math"/>
              </w:rPr>
              <m:t>1</m:t>
            </m:r>
          </m:sub>
          <m:sup>
            <m:r>
              <w:rPr>
                <w:rFonts w:ascii="Cambria Math" w:hAnsi="Cambria Math"/>
                <w:lang w:val="en-US"/>
              </w:rPr>
              <m:t>i</m:t>
            </m:r>
          </m:sup>
        </m:sSubSup>
        <m:r>
          <w:rPr>
            <w:rFonts w:ascii="Cambria Math" w:hAnsi="Cambria Math"/>
          </w:rPr>
          <m:t>+</m:t>
        </m:r>
        <m:sSubSup>
          <m:sSubSupPr>
            <m:ctrlPr>
              <w:rPr>
                <w:rFonts w:ascii="Cambria Math" w:hAnsi="Cambria Math"/>
                <w:bCs/>
                <w:i/>
                <w:lang w:val="en-US"/>
              </w:rPr>
            </m:ctrlPr>
          </m:sSubSupPr>
          <m:e>
            <m:r>
              <w:rPr>
                <w:rFonts w:ascii="Cambria Math" w:hAnsi="Cambria Math"/>
                <w:lang w:val="en-US"/>
              </w:rPr>
              <m:t>C</m:t>
            </m:r>
          </m:e>
          <m:sub>
            <m:r>
              <w:rPr>
                <w:rFonts w:ascii="Cambria Math" w:hAnsi="Cambria Math"/>
              </w:rPr>
              <m:t>2</m:t>
            </m:r>
          </m:sub>
          <m:sup>
            <m:r>
              <w:rPr>
                <w:rFonts w:ascii="Cambria Math" w:hAnsi="Cambria Math"/>
                <w:lang w:val="en-US"/>
              </w:rPr>
              <m:t>i</m:t>
            </m:r>
          </m:sup>
        </m:sSubSup>
      </m:oMath>
      <w:r w:rsidR="00B072C0">
        <w:rPr>
          <w:bCs/>
        </w:rPr>
        <w:t xml:space="preserve"> </w:t>
      </w:r>
      <w:r w:rsidR="00F6677C" w:rsidRPr="00156F86">
        <w:rPr>
          <w:bCs/>
        </w:rPr>
        <w:t>где:</w:t>
      </w:r>
    </w:p>
    <w:p w:rsidR="00F6677C" w:rsidRPr="00156F86" w:rsidRDefault="00F6677C" w:rsidP="00770160">
      <w:pPr>
        <w:adjustRightInd w:val="0"/>
        <w:ind w:right="158" w:firstLine="709"/>
        <w:jc w:val="both"/>
      </w:pPr>
      <w:r w:rsidRPr="00156F86">
        <w:rPr>
          <w:position w:val="-12"/>
        </w:rPr>
        <w:object w:dxaOrig="345" w:dyaOrig="360">
          <v:shape id="_x0000_i1030" type="#_x0000_t75" style="width:14.25pt;height:14.25pt" o:ole="">
            <v:imagedata r:id="rId17" o:title=""/>
          </v:shape>
          <o:OLEObject Type="Embed" ProgID="Equation.3" ShapeID="_x0000_i1030" DrawAspect="Content" ObjectID="_1777290267" r:id="rId18"/>
        </w:object>
      </w:r>
      <w:r w:rsidR="00B072C0">
        <w:t xml:space="preserve"> </w:t>
      </w:r>
      <w:r w:rsidR="00B072C0" w:rsidRPr="00156F86">
        <w:t>–</w:t>
      </w:r>
      <w:r w:rsidRPr="00156F86">
        <w:t xml:space="preserve"> рейтинг, присуждаемый i-й заявке по указанному критерию;</w:t>
      </w:r>
    </w:p>
    <w:p w:rsidR="00F6677C" w:rsidRPr="00156F86" w:rsidRDefault="00F6677C" w:rsidP="00770160">
      <w:pPr>
        <w:snapToGrid w:val="0"/>
        <w:ind w:right="158" w:firstLine="709"/>
        <w:jc w:val="both"/>
      </w:pPr>
      <w:r w:rsidRPr="00156F86">
        <w:rPr>
          <w:position w:val="-10"/>
        </w:rPr>
        <w:object w:dxaOrig="285" w:dyaOrig="360">
          <v:shape id="_x0000_i1031" type="#_x0000_t75" style="width:14.25pt;height:14.25pt" o:ole="">
            <v:imagedata r:id="rId19" o:title=""/>
          </v:shape>
          <o:OLEObject Type="Embed" ProgID="Equation.3" ShapeID="_x0000_i1031" DrawAspect="Content" ObjectID="_1777290268" r:id="rId20"/>
        </w:object>
      </w:r>
      <w:r w:rsidRPr="00156F86">
        <w:t xml:space="preserve"> – значение в баллах, присуждаемое комиссией i-й заявке на участие в конкурсе по второму показателю - </w:t>
      </w:r>
      <w:r w:rsidRPr="00156F86">
        <w:rPr>
          <w:b/>
        </w:rPr>
        <w:t>«Наличие опыта выполнения аналогичных работ</w:t>
      </w:r>
      <w:r w:rsidR="003B45A5">
        <w:rPr>
          <w:b/>
        </w:rPr>
        <w:t>»</w:t>
      </w:r>
      <w:r w:rsidRPr="00156F86">
        <w:rPr>
          <w:b/>
        </w:rPr>
        <w:t xml:space="preserve"> </w:t>
      </w:r>
      <w:r w:rsidRPr="00156F86">
        <w:rPr>
          <w:i/>
        </w:rPr>
        <w:t>(</w:t>
      </w:r>
      <w:r w:rsidRPr="00156F86">
        <w:rPr>
          <w:bCs/>
          <w:i/>
          <w:iCs/>
        </w:rPr>
        <w:t xml:space="preserve">рассматривается </w:t>
      </w:r>
      <w:r w:rsidRPr="00156F86">
        <w:rPr>
          <w:i/>
        </w:rPr>
        <w:t>объем заключенных договоров</w:t>
      </w:r>
      <w:r w:rsidRPr="00156F86">
        <w:rPr>
          <w:rFonts w:eastAsia="Calibri"/>
          <w:i/>
        </w:rPr>
        <w:t xml:space="preserve"> </w:t>
      </w:r>
      <w:r w:rsidRPr="00156F86">
        <w:rPr>
          <w:i/>
        </w:rPr>
        <w:t>за последние полные 5 (пять) лет, тыс. руб.</w:t>
      </w:r>
      <w:r w:rsidR="00B072C0">
        <w:rPr>
          <w:i/>
        </w:rPr>
        <w:t>)</w:t>
      </w:r>
    </w:p>
    <w:p w:rsidR="00F6677C" w:rsidRPr="00156F86" w:rsidRDefault="001A1B3A" w:rsidP="00770160">
      <w:pPr>
        <w:snapToGrid w:val="0"/>
        <w:ind w:right="158" w:firstLine="709"/>
        <w:contextualSpacing/>
        <w:jc w:val="both"/>
      </w:pPr>
      <m:oMath>
        <m:sSubSup>
          <m:sSubSupPr>
            <m:ctrlPr>
              <w:rPr>
                <w:rFonts w:ascii="Cambria Math" w:hAnsi="Cambria Math"/>
                <w:bCs/>
                <w:i/>
                <w:lang w:val="en-US"/>
              </w:rPr>
            </m:ctrlPr>
          </m:sSubSupPr>
          <m:e>
            <m:r>
              <w:rPr>
                <w:rFonts w:ascii="Cambria Math" w:hAnsi="Cambria Math"/>
                <w:lang w:val="en-US"/>
              </w:rPr>
              <m:t>C</m:t>
            </m:r>
          </m:e>
          <m:sub>
            <m:r>
              <w:rPr>
                <w:rFonts w:ascii="Cambria Math" w:hAnsi="Cambria Math"/>
              </w:rPr>
              <m:t>2</m:t>
            </m:r>
          </m:sub>
          <m:sup>
            <m:r>
              <w:rPr>
                <w:rFonts w:ascii="Cambria Math" w:hAnsi="Cambria Math"/>
                <w:lang w:val="en-US"/>
              </w:rPr>
              <m:t>i</m:t>
            </m:r>
          </m:sup>
        </m:sSubSup>
      </m:oMath>
      <w:r w:rsidR="00B072C0">
        <w:rPr>
          <w:bCs/>
        </w:rPr>
        <w:t xml:space="preserve"> </w:t>
      </w:r>
      <w:r w:rsidR="00B072C0" w:rsidRPr="00156F86">
        <w:t>–</w:t>
      </w:r>
      <w:r w:rsidR="00F6677C" w:rsidRPr="00156F86">
        <w:t xml:space="preserve"> значение в баллах, присуждаемое комиссией i-й заявке на участие в конкурсе по третьему показателю – </w:t>
      </w:r>
      <w:r w:rsidR="00221E27">
        <w:rPr>
          <w:b/>
        </w:rPr>
        <w:t>«Техническая вооруженность»</w:t>
      </w:r>
    </w:p>
    <w:p w:rsidR="00F6677C" w:rsidRPr="00156F86" w:rsidRDefault="00F6677C" w:rsidP="00770160">
      <w:pPr>
        <w:ind w:right="158" w:firstLine="567"/>
        <w:jc w:val="both"/>
        <w:rPr>
          <w:b/>
          <w:position w:val="-12"/>
        </w:rPr>
      </w:pPr>
    </w:p>
    <w:p w:rsidR="00F6677C" w:rsidRPr="00156F86" w:rsidRDefault="00F6677C" w:rsidP="00770160">
      <w:pPr>
        <w:snapToGrid w:val="0"/>
        <w:ind w:right="158" w:firstLine="567"/>
        <w:jc w:val="both"/>
        <w:rPr>
          <w:i/>
        </w:rPr>
      </w:pPr>
      <w:r w:rsidRPr="00156F86">
        <w:rPr>
          <w:b/>
        </w:rPr>
        <w:t>Наличие опыта выполнения аналогичных работ в соответствии с Техническим заданием (Приложение № 1 к Договору)</w:t>
      </w:r>
      <w:r w:rsidRPr="00156F86">
        <w:t xml:space="preserve"> </w:t>
      </w:r>
      <w:r w:rsidRPr="00156F86">
        <w:rPr>
          <w:bCs/>
          <w:i/>
          <w:iCs/>
        </w:rPr>
        <w:t>рассматривается объем заключенных договоров за последние полные 5 (пять) лет, тыс. руб.</w:t>
      </w:r>
    </w:p>
    <w:p w:rsidR="00F6677C" w:rsidRPr="00156F86" w:rsidRDefault="00F6677C" w:rsidP="00770160">
      <w:pPr>
        <w:ind w:right="158" w:firstLine="567"/>
        <w:jc w:val="both"/>
        <w:rPr>
          <w:bCs/>
          <w:iCs/>
        </w:rPr>
      </w:pPr>
      <w:r w:rsidRPr="00156F86">
        <w:rPr>
          <w:bCs/>
        </w:rPr>
        <w:t>Для оценки сведений по этому показателю участник представляет на рассмотрение сведения, которые вносит в референт лист (Приложение № 5).</w:t>
      </w:r>
    </w:p>
    <w:p w:rsidR="00F6677C" w:rsidRPr="00156F86" w:rsidRDefault="00F6677C" w:rsidP="00770160">
      <w:pPr>
        <w:ind w:right="158" w:firstLine="567"/>
        <w:jc w:val="both"/>
      </w:pPr>
      <w:r w:rsidRPr="00156F86">
        <w:t xml:space="preserve">Для подтверждения факта выполненных работ участник конкурса должен предоставить копии Договоров (в </w:t>
      </w:r>
      <w:proofErr w:type="spellStart"/>
      <w:r w:rsidRPr="00156F86">
        <w:t>т.ч</w:t>
      </w:r>
      <w:proofErr w:type="spellEnd"/>
      <w:r w:rsidRPr="00156F86">
        <w:t>. приложения к договору), копии подписанных актов сдачи-приемки выполненных работ по каждому из представленных Договоров, оформленных непосредственно на имя участника размещения заказа. В случае не предоставления вышеуказанных документов, подтверждающих выполнение работ, представленная информация в Референт листе не будет рассмотрена.</w:t>
      </w:r>
    </w:p>
    <w:p w:rsidR="00F6677C" w:rsidRPr="00156F86" w:rsidRDefault="00F6677C" w:rsidP="00770160">
      <w:pPr>
        <w:ind w:right="158" w:firstLine="709"/>
        <w:contextualSpacing/>
        <w:jc w:val="both"/>
      </w:pPr>
      <w:r w:rsidRPr="00156F86">
        <w:t xml:space="preserve">Под аналогичной работой понимается </w:t>
      </w:r>
      <w:r w:rsidRPr="00156F86">
        <w:rPr>
          <w:b/>
        </w:rPr>
        <w:t xml:space="preserve">- </w:t>
      </w:r>
      <w:r w:rsidRPr="00156F86">
        <w:t xml:space="preserve">аналогичные по техническим и функциональным характеристикам работы, которые могут отличаться друг от друга незначительными особенностями (деталями), </w:t>
      </w:r>
      <w:r w:rsidRPr="00156F86">
        <w:lastRenderedPageBreak/>
        <w:t xml:space="preserve">не влияющими на результаты работ и (или) относящиеся к одной группе работ со схожей номенклатурой работ в соответствии с предметом закупки </w:t>
      </w:r>
      <w:r w:rsidRPr="000A007F">
        <w:rPr>
          <w:b/>
        </w:rPr>
        <w:t>(</w:t>
      </w:r>
      <w:r w:rsidRPr="00156F86">
        <w:rPr>
          <w:b/>
          <w:color w:val="000000"/>
          <w:shd w:val="clear" w:color="auto" w:fill="FFFFFF"/>
        </w:rPr>
        <w:t xml:space="preserve">опыт исполнения договора строительного подряда, предусматривающего выполнение </w:t>
      </w:r>
      <w:r w:rsidR="00B072C0">
        <w:rPr>
          <w:b/>
          <w:color w:val="000000"/>
          <w:shd w:val="clear" w:color="auto" w:fill="FFFFFF"/>
        </w:rPr>
        <w:t>дноуглубительных работ акватории морских портов и подходных каналов</w:t>
      </w:r>
      <w:r w:rsidRPr="000A007F">
        <w:rPr>
          <w:b/>
          <w:color w:val="000000"/>
          <w:shd w:val="clear" w:color="auto" w:fill="FFFFFF"/>
        </w:rPr>
        <w:t>)</w:t>
      </w:r>
      <w:r w:rsidRPr="00156F86">
        <w:t>.</w:t>
      </w:r>
    </w:p>
    <w:p w:rsidR="00F6677C" w:rsidRPr="00156F86" w:rsidRDefault="00F6677C" w:rsidP="00770160">
      <w:pPr>
        <w:ind w:right="158" w:firstLine="709"/>
        <w:jc w:val="both"/>
        <w:rPr>
          <w:b/>
        </w:rPr>
      </w:pPr>
    </w:p>
    <w:p w:rsidR="00F6677C" w:rsidRPr="00156F86" w:rsidRDefault="00F6677C" w:rsidP="00770160">
      <w:pPr>
        <w:ind w:right="158" w:firstLine="709"/>
        <w:contextualSpacing/>
        <w:jc w:val="both"/>
        <w:rPr>
          <w:i/>
        </w:rPr>
      </w:pPr>
      <w:r w:rsidRPr="00156F86">
        <w:rPr>
          <w:b/>
          <w:bCs/>
        </w:rPr>
        <w:t xml:space="preserve">Техническая вооруженность </w:t>
      </w:r>
    </w:p>
    <w:p w:rsidR="00F6677C" w:rsidRPr="00156F86" w:rsidRDefault="00F6677C" w:rsidP="00770160">
      <w:pPr>
        <w:ind w:right="158" w:firstLine="709"/>
        <w:contextualSpacing/>
        <w:jc w:val="both"/>
        <w:rPr>
          <w:bCs/>
        </w:rPr>
      </w:pPr>
      <w:r w:rsidRPr="00156F86">
        <w:rPr>
          <w:bCs/>
        </w:rPr>
        <w:t>Для оценки сведений по этому критерию участник заполняет Справку о материально-технических ресурсах (Приложение №</w:t>
      </w:r>
      <w:r w:rsidR="009D0CCB">
        <w:rPr>
          <w:bCs/>
        </w:rPr>
        <w:t xml:space="preserve"> 8 к настоящей документации), где указывает перечень и характеристики техники, планируемой к привлечению для исполнения Договора</w:t>
      </w:r>
    </w:p>
    <w:p w:rsidR="00F6677C" w:rsidRPr="00156F86" w:rsidRDefault="00F6677C" w:rsidP="00770160">
      <w:pPr>
        <w:ind w:right="158" w:firstLine="709"/>
        <w:contextualSpacing/>
        <w:jc w:val="both"/>
        <w:rPr>
          <w:bCs/>
          <w:i/>
        </w:rPr>
      </w:pPr>
      <w:r w:rsidRPr="00156F86">
        <w:rPr>
          <w:bCs/>
          <w:i/>
          <w:u w:val="single"/>
        </w:rPr>
        <w:t xml:space="preserve">Примечание: </w:t>
      </w:r>
      <w:r w:rsidR="00AA6734" w:rsidRPr="00AA6734">
        <w:rPr>
          <w:i/>
        </w:rPr>
        <w:t xml:space="preserve">подтверждается заверенными участником закупки копиями товарно-транспортных накладных и паспортов </w:t>
      </w:r>
      <w:r w:rsidR="009D0CCB">
        <w:rPr>
          <w:i/>
        </w:rPr>
        <w:t>на технику</w:t>
      </w:r>
      <w:r w:rsidR="00AA6734" w:rsidRPr="00AA6734">
        <w:rPr>
          <w:i/>
        </w:rPr>
        <w:t>, находящ</w:t>
      </w:r>
      <w:r w:rsidR="009D0CCB">
        <w:rPr>
          <w:i/>
        </w:rPr>
        <w:t>уюся</w:t>
      </w:r>
      <w:r w:rsidR="00AA6734" w:rsidRPr="00AA6734">
        <w:rPr>
          <w:i/>
        </w:rPr>
        <w:t xml:space="preserve"> в собственности организации, </w:t>
      </w:r>
      <w:r w:rsidR="00AA6734" w:rsidRPr="00AA6734">
        <w:rPr>
          <w:bCs/>
          <w:i/>
        </w:rPr>
        <w:t xml:space="preserve">либо </w:t>
      </w:r>
      <w:r w:rsidR="00AA6734" w:rsidRPr="00AA6734">
        <w:rPr>
          <w:i/>
        </w:rPr>
        <w:t>заверенными Участником</w:t>
      </w:r>
      <w:r w:rsidR="00AA6734" w:rsidRPr="00AA6734">
        <w:rPr>
          <w:bCs/>
          <w:i/>
        </w:rPr>
        <w:t xml:space="preserve"> копиями договоров аренды/лизинга, заверенными Участником копиями свидетельств на право собственности, копиями договоров купли-продажи либо копиями договоров аренды </w:t>
      </w:r>
      <w:r w:rsidR="009D0CCB">
        <w:rPr>
          <w:bCs/>
          <w:i/>
        </w:rPr>
        <w:t>техники</w:t>
      </w:r>
      <w:r w:rsidR="00AA6734" w:rsidRPr="00AA6734">
        <w:rPr>
          <w:bCs/>
          <w:i/>
        </w:rPr>
        <w:t>, специальных приспособлений и инструментов и т.д.</w:t>
      </w:r>
    </w:p>
    <w:p w:rsidR="00F6677C" w:rsidRPr="00156F86" w:rsidRDefault="00F6677C" w:rsidP="00770160">
      <w:pPr>
        <w:ind w:right="158" w:firstLine="709"/>
        <w:contextualSpacing/>
        <w:jc w:val="both"/>
        <w:rPr>
          <w:bCs/>
          <w:i/>
        </w:rPr>
      </w:pPr>
    </w:p>
    <w:p w:rsidR="00F5561F" w:rsidRDefault="00CB3433" w:rsidP="00770160">
      <w:pPr>
        <w:pStyle w:val="1"/>
        <w:spacing w:before="232" w:line="274" w:lineRule="exact"/>
        <w:ind w:left="0" w:right="158" w:firstLine="709"/>
      </w:pPr>
      <w:r>
        <w:t>Расчет</w:t>
      </w:r>
      <w:r>
        <w:rPr>
          <w:spacing w:val="-4"/>
        </w:rPr>
        <w:t xml:space="preserve"> </w:t>
      </w:r>
      <w:r>
        <w:t>общего</w:t>
      </w:r>
      <w:r>
        <w:rPr>
          <w:spacing w:val="-1"/>
        </w:rPr>
        <w:t xml:space="preserve"> </w:t>
      </w:r>
      <w:r>
        <w:t>балла</w:t>
      </w:r>
      <w:r>
        <w:rPr>
          <w:spacing w:val="-1"/>
        </w:rPr>
        <w:t xml:space="preserve"> </w:t>
      </w:r>
      <w:r>
        <w:rPr>
          <w:spacing w:val="-2"/>
        </w:rPr>
        <w:t>предложения:</w:t>
      </w:r>
    </w:p>
    <w:p w:rsidR="00F5561F" w:rsidRDefault="00CB3433" w:rsidP="00770160">
      <w:pPr>
        <w:pStyle w:val="a3"/>
        <w:ind w:left="0" w:right="158" w:firstLine="709"/>
      </w:pPr>
      <w:r>
        <w:t>По</w:t>
      </w:r>
      <w:r>
        <w:rPr>
          <w:spacing w:val="-2"/>
        </w:rPr>
        <w:t xml:space="preserve"> </w:t>
      </w:r>
      <w:r>
        <w:t>результатам оценки</w:t>
      </w:r>
      <w:r>
        <w:rPr>
          <w:spacing w:val="-3"/>
        </w:rPr>
        <w:t xml:space="preserve"> </w:t>
      </w:r>
      <w:r>
        <w:t>и</w:t>
      </w:r>
      <w:r>
        <w:rPr>
          <w:spacing w:val="-1"/>
        </w:rPr>
        <w:t xml:space="preserve"> </w:t>
      </w:r>
      <w:r>
        <w:t>сопоставления</w:t>
      </w:r>
      <w:r>
        <w:rPr>
          <w:spacing w:val="-2"/>
        </w:rPr>
        <w:t xml:space="preserve"> </w:t>
      </w:r>
      <w:r>
        <w:t>заявок</w:t>
      </w:r>
      <w:r>
        <w:rPr>
          <w:spacing w:val="-2"/>
        </w:rPr>
        <w:t xml:space="preserve"> </w:t>
      </w:r>
      <w:r>
        <w:t>осуществляется</w:t>
      </w:r>
      <w:r>
        <w:rPr>
          <w:spacing w:val="-2"/>
        </w:rPr>
        <w:t xml:space="preserve"> </w:t>
      </w:r>
      <w:r>
        <w:t>расчёт итогового</w:t>
      </w:r>
      <w:r>
        <w:rPr>
          <w:spacing w:val="-2"/>
        </w:rPr>
        <w:t xml:space="preserve"> </w:t>
      </w:r>
      <w:r>
        <w:t>рейтинга (оценку в баллах) по каждой заявке. Итоговый рейтинг заявки рассчитывается путём сложения рейтингов по каждому критерию оценки заявки, установленному в конкурсной документации, умноженных на их значимость.</w:t>
      </w:r>
    </w:p>
    <w:p w:rsidR="00F5561F" w:rsidRDefault="00CB3433" w:rsidP="00770160">
      <w:pPr>
        <w:pStyle w:val="a3"/>
        <w:ind w:left="0" w:right="158" w:firstLine="709"/>
      </w:pPr>
      <w: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расчёта итогового рейтинга по каждой заявке.</w:t>
      </w:r>
    </w:p>
    <w:p w:rsidR="00F5561F" w:rsidRDefault="00CB3433" w:rsidP="00770160">
      <w:pPr>
        <w:pStyle w:val="a3"/>
        <w:ind w:left="0" w:right="158" w:firstLine="709"/>
      </w:pPr>
      <w:r>
        <w:t>Заявке, набравшей наибольший итоговый рейтинг,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 Победителем многоэтапного тендера признается участник, который предложил лучшие условия исполнения договора в соответствии с критериями оценки и заявке которого присвоен первый номер.</w:t>
      </w:r>
      <w:r w:rsidR="003553BD">
        <w:t xml:space="preserve"> </w:t>
      </w:r>
    </w:p>
    <w:p w:rsidR="003553BD" w:rsidRDefault="003553BD" w:rsidP="00770160">
      <w:pPr>
        <w:pStyle w:val="a3"/>
        <w:ind w:left="0" w:right="158" w:firstLine="709"/>
      </w:pPr>
      <w:r>
        <w:t>Победитель тендера извещается официальным письмом Заказчика, направленным посредством электронной почты. Остальным участникам тендера направляются официальные уведомления от Заказчика об окончании тендера.</w:t>
      </w:r>
    </w:p>
    <w:p w:rsidR="00F5561F" w:rsidRDefault="00F5561F" w:rsidP="00770160">
      <w:pPr>
        <w:pStyle w:val="a3"/>
        <w:spacing w:before="9"/>
        <w:ind w:left="0" w:right="158" w:firstLine="709"/>
        <w:jc w:val="left"/>
        <w:rPr>
          <w:sz w:val="34"/>
        </w:rPr>
      </w:pPr>
    </w:p>
    <w:p w:rsidR="00F5561F" w:rsidRDefault="00CB3433" w:rsidP="00770160">
      <w:pPr>
        <w:pStyle w:val="1"/>
        <w:ind w:left="0" w:right="158" w:firstLine="709"/>
      </w:pPr>
      <w:r>
        <w:t>Заключение</w:t>
      </w:r>
      <w:r>
        <w:rPr>
          <w:spacing w:val="-4"/>
        </w:rPr>
        <w:t xml:space="preserve"> </w:t>
      </w:r>
      <w:r>
        <w:rPr>
          <w:spacing w:val="-2"/>
        </w:rPr>
        <w:t>договора</w:t>
      </w:r>
    </w:p>
    <w:p w:rsidR="00F5561F" w:rsidRDefault="00CB3433" w:rsidP="00770160">
      <w:pPr>
        <w:pStyle w:val="a3"/>
        <w:spacing w:before="115"/>
        <w:ind w:left="0" w:right="158" w:firstLine="709"/>
      </w:pPr>
      <w:r>
        <w:t xml:space="preserve">Договор по результатам многоэтапного тендера заключается не </w:t>
      </w:r>
      <w:r w:rsidR="003553BD">
        <w:t>позднее чем через 30 календарных дней после подведения итогов тендера.</w:t>
      </w:r>
    </w:p>
    <w:p w:rsidR="00F5561F" w:rsidRDefault="00CB3433" w:rsidP="00770160">
      <w:pPr>
        <w:pStyle w:val="a3"/>
        <w:spacing w:before="1"/>
        <w:ind w:left="0" w:right="158" w:firstLine="709"/>
      </w:pPr>
      <w:r>
        <w:t>Участник закупки должен принять все обязательные требования Заказчика, включая требования по условиям и (или) форме договора; представление Участником многоэтапного тендера протокола разногласий по договору не допускается.</w:t>
      </w:r>
    </w:p>
    <w:p w:rsidR="00F5561F" w:rsidRDefault="00CB3433" w:rsidP="00770160">
      <w:pPr>
        <w:pStyle w:val="a3"/>
        <w:ind w:left="0" w:right="158" w:firstLine="709"/>
      </w:pPr>
      <w:r>
        <w:t>В случае отказа или уклонения от заключения договора участника многоэтапного тендера, предложение которого было признано лучшим, Заказчик вправе обратиться с предложением</w:t>
      </w:r>
      <w:r>
        <w:rPr>
          <w:spacing w:val="-4"/>
        </w:rPr>
        <w:t xml:space="preserve"> </w:t>
      </w:r>
      <w:r>
        <w:t>о</w:t>
      </w:r>
      <w:r>
        <w:rPr>
          <w:spacing w:val="-3"/>
        </w:rPr>
        <w:t xml:space="preserve"> </w:t>
      </w:r>
      <w:r>
        <w:t>заключении</w:t>
      </w:r>
      <w:r>
        <w:rPr>
          <w:spacing w:val="-3"/>
        </w:rPr>
        <w:t xml:space="preserve"> </w:t>
      </w:r>
      <w:r>
        <w:t>договора</w:t>
      </w:r>
      <w:r>
        <w:rPr>
          <w:spacing w:val="-5"/>
        </w:rPr>
        <w:t xml:space="preserve"> </w:t>
      </w:r>
      <w:r>
        <w:t>к</w:t>
      </w:r>
      <w:r>
        <w:rPr>
          <w:spacing w:val="-1"/>
        </w:rPr>
        <w:t xml:space="preserve"> </w:t>
      </w:r>
      <w:r>
        <w:t>участнику,</w:t>
      </w:r>
      <w:r>
        <w:rPr>
          <w:spacing w:val="-3"/>
        </w:rPr>
        <w:t xml:space="preserve"> </w:t>
      </w:r>
      <w:r>
        <w:t>занявшему</w:t>
      </w:r>
      <w:r>
        <w:rPr>
          <w:spacing w:val="-8"/>
        </w:rPr>
        <w:t xml:space="preserve"> </w:t>
      </w:r>
      <w:r>
        <w:t>второе</w:t>
      </w:r>
      <w:r>
        <w:rPr>
          <w:spacing w:val="-4"/>
        </w:rPr>
        <w:t xml:space="preserve"> </w:t>
      </w:r>
      <w:r>
        <w:t>место</w:t>
      </w:r>
      <w:r>
        <w:rPr>
          <w:spacing w:val="-3"/>
        </w:rPr>
        <w:t xml:space="preserve"> </w:t>
      </w:r>
      <w:r>
        <w:t>(или</w:t>
      </w:r>
      <w:r>
        <w:rPr>
          <w:spacing w:val="-2"/>
        </w:rPr>
        <w:t xml:space="preserve"> </w:t>
      </w:r>
      <w:r>
        <w:t>последующим участником, при условии отказа второго участника от заключения договора).</w:t>
      </w:r>
    </w:p>
    <w:p w:rsidR="00F5561F" w:rsidRDefault="00CB3433" w:rsidP="00770160">
      <w:pPr>
        <w:pStyle w:val="a3"/>
        <w:spacing w:before="60"/>
        <w:ind w:left="0" w:right="158" w:firstLine="709"/>
      </w:pPr>
      <w:r>
        <w:t>Договор заключается путем объединения исходного проекта договора, приведенного в закупочной документации, и предложения победителя многоэтапного тендера.</w:t>
      </w:r>
    </w:p>
    <w:p w:rsidR="00F5561F" w:rsidRDefault="00CB3433" w:rsidP="00770160">
      <w:pPr>
        <w:pStyle w:val="a3"/>
        <w:spacing w:before="1"/>
        <w:ind w:left="0" w:right="158" w:firstLine="709"/>
      </w:pPr>
      <w:r>
        <w:t>Заказчик вправе в одностороннем внесудебном порядке отказаться от исполнения Договора в любое время до сдачи результата Работы, уплатив Подрядчику</w:t>
      </w:r>
      <w:r>
        <w:rPr>
          <w:spacing w:val="-4"/>
        </w:rPr>
        <w:t xml:space="preserve"> </w:t>
      </w:r>
      <w:r>
        <w:t>часть установленной цены пропорционально части Работы, выполненной до получения Подрядчиком уведомления</w:t>
      </w:r>
      <w:r>
        <w:rPr>
          <w:spacing w:val="40"/>
        </w:rPr>
        <w:t xml:space="preserve"> </w:t>
      </w:r>
      <w:r>
        <w:t>об отказе Заказчика от исполнения настоящего Договора.</w:t>
      </w:r>
    </w:p>
    <w:sectPr w:rsidR="00F5561F" w:rsidSect="00F6677C">
      <w:pgSz w:w="11910" w:h="16840"/>
      <w:pgMar w:top="709" w:right="380" w:bottom="1134" w:left="7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63A78"/>
    <w:multiLevelType w:val="hybridMultilevel"/>
    <w:tmpl w:val="7EC278DA"/>
    <w:lvl w:ilvl="0" w:tplc="C09803E0">
      <w:start w:val="1"/>
      <w:numFmt w:val="decimal"/>
      <w:lvlText w:val="%1"/>
      <w:lvlJc w:val="left"/>
      <w:pPr>
        <w:ind w:left="998" w:hanging="180"/>
        <w:jc w:val="right"/>
      </w:pPr>
      <w:rPr>
        <w:rFonts w:ascii="Times New Roman" w:eastAsia="Times New Roman" w:hAnsi="Times New Roman" w:cs="Times New Roman" w:hint="default"/>
        <w:b/>
        <w:bCs/>
        <w:i w:val="0"/>
        <w:iCs w:val="0"/>
        <w:w w:val="100"/>
        <w:sz w:val="24"/>
        <w:szCs w:val="24"/>
        <w:u w:val="single" w:color="000000"/>
        <w:lang w:val="ru-RU" w:eastAsia="en-US" w:bidi="ar-SA"/>
      </w:rPr>
    </w:lvl>
    <w:lvl w:ilvl="1" w:tplc="F8BC0EB8">
      <w:numFmt w:val="bullet"/>
      <w:lvlText w:val="•"/>
      <w:lvlJc w:val="left"/>
      <w:pPr>
        <w:ind w:left="1978" w:hanging="180"/>
      </w:pPr>
      <w:rPr>
        <w:rFonts w:hint="default"/>
        <w:lang w:val="ru-RU" w:eastAsia="en-US" w:bidi="ar-SA"/>
      </w:rPr>
    </w:lvl>
    <w:lvl w:ilvl="2" w:tplc="151C366A">
      <w:numFmt w:val="bullet"/>
      <w:lvlText w:val="•"/>
      <w:lvlJc w:val="left"/>
      <w:pPr>
        <w:ind w:left="2957" w:hanging="180"/>
      </w:pPr>
      <w:rPr>
        <w:rFonts w:hint="default"/>
        <w:lang w:val="ru-RU" w:eastAsia="en-US" w:bidi="ar-SA"/>
      </w:rPr>
    </w:lvl>
    <w:lvl w:ilvl="3" w:tplc="05002796">
      <w:numFmt w:val="bullet"/>
      <w:lvlText w:val="•"/>
      <w:lvlJc w:val="left"/>
      <w:pPr>
        <w:ind w:left="3935" w:hanging="180"/>
      </w:pPr>
      <w:rPr>
        <w:rFonts w:hint="default"/>
        <w:lang w:val="ru-RU" w:eastAsia="en-US" w:bidi="ar-SA"/>
      </w:rPr>
    </w:lvl>
    <w:lvl w:ilvl="4" w:tplc="14C07A6C">
      <w:numFmt w:val="bullet"/>
      <w:lvlText w:val="•"/>
      <w:lvlJc w:val="left"/>
      <w:pPr>
        <w:ind w:left="4914" w:hanging="180"/>
      </w:pPr>
      <w:rPr>
        <w:rFonts w:hint="default"/>
        <w:lang w:val="ru-RU" w:eastAsia="en-US" w:bidi="ar-SA"/>
      </w:rPr>
    </w:lvl>
    <w:lvl w:ilvl="5" w:tplc="177E7F5E">
      <w:numFmt w:val="bullet"/>
      <w:lvlText w:val="•"/>
      <w:lvlJc w:val="left"/>
      <w:pPr>
        <w:ind w:left="5893" w:hanging="180"/>
      </w:pPr>
      <w:rPr>
        <w:rFonts w:hint="default"/>
        <w:lang w:val="ru-RU" w:eastAsia="en-US" w:bidi="ar-SA"/>
      </w:rPr>
    </w:lvl>
    <w:lvl w:ilvl="6" w:tplc="B4C800A0">
      <w:numFmt w:val="bullet"/>
      <w:lvlText w:val="•"/>
      <w:lvlJc w:val="left"/>
      <w:pPr>
        <w:ind w:left="6871" w:hanging="180"/>
      </w:pPr>
      <w:rPr>
        <w:rFonts w:hint="default"/>
        <w:lang w:val="ru-RU" w:eastAsia="en-US" w:bidi="ar-SA"/>
      </w:rPr>
    </w:lvl>
    <w:lvl w:ilvl="7" w:tplc="62B40744">
      <w:numFmt w:val="bullet"/>
      <w:lvlText w:val="•"/>
      <w:lvlJc w:val="left"/>
      <w:pPr>
        <w:ind w:left="7850" w:hanging="180"/>
      </w:pPr>
      <w:rPr>
        <w:rFonts w:hint="default"/>
        <w:lang w:val="ru-RU" w:eastAsia="en-US" w:bidi="ar-SA"/>
      </w:rPr>
    </w:lvl>
    <w:lvl w:ilvl="8" w:tplc="00924862">
      <w:numFmt w:val="bullet"/>
      <w:lvlText w:val="•"/>
      <w:lvlJc w:val="left"/>
      <w:pPr>
        <w:ind w:left="8829" w:hanging="180"/>
      </w:pPr>
      <w:rPr>
        <w:rFonts w:hint="default"/>
        <w:lang w:val="ru-RU" w:eastAsia="en-US" w:bidi="ar-SA"/>
      </w:rPr>
    </w:lvl>
  </w:abstractNum>
  <w:abstractNum w:abstractNumId="1" w15:restartNumberingAfterBreak="0">
    <w:nsid w:val="12DD4C50"/>
    <w:multiLevelType w:val="multilevel"/>
    <w:tmpl w:val="C2BE6C44"/>
    <w:lvl w:ilvl="0">
      <w:start w:val="1"/>
      <w:numFmt w:val="decimal"/>
      <w:lvlText w:val="%1"/>
      <w:lvlJc w:val="left"/>
      <w:pPr>
        <w:tabs>
          <w:tab w:val="num" w:pos="360"/>
        </w:tabs>
        <w:ind w:left="-340" w:firstLine="34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start w:val="1"/>
      <w:numFmt w:val="decimal"/>
      <w:lvlText w:val="%1.%2"/>
      <w:lvlJc w:val="left"/>
      <w:pPr>
        <w:tabs>
          <w:tab w:val="num" w:pos="360"/>
        </w:tabs>
        <w:ind w:left="-340" w:firstLine="340"/>
      </w:pPr>
      <w:rPr>
        <w:rFonts w:hint="default"/>
        <w:b/>
        <w:sz w:val="24"/>
      </w:rPr>
    </w:lvl>
    <w:lvl w:ilvl="2">
      <w:start w:val="1"/>
      <w:numFmt w:val="bullet"/>
      <w:lvlText w:val=""/>
      <w:lvlJc w:val="left"/>
      <w:pPr>
        <w:tabs>
          <w:tab w:val="num" w:pos="862"/>
        </w:tabs>
        <w:ind w:left="-198" w:firstLine="340"/>
      </w:pPr>
      <w:rPr>
        <w:rFonts w:ascii="Symbol" w:hAnsi="Symbol" w:hint="default"/>
        <w:i w:val="0"/>
        <w:color w:val="auto"/>
      </w:rPr>
    </w:lvl>
    <w:lvl w:ilvl="3">
      <w:start w:val="1"/>
      <w:numFmt w:val="decimal"/>
      <w:lvlText w:val="%1.%2.%3.%4"/>
      <w:lvlJc w:val="left"/>
      <w:pPr>
        <w:tabs>
          <w:tab w:val="num" w:pos="5759"/>
        </w:tabs>
        <w:ind w:left="4339" w:firstLine="340"/>
      </w:pPr>
      <w:rPr>
        <w:rFonts w:hint="default"/>
        <w:i/>
        <w:u w:val="single"/>
      </w:rPr>
    </w:lvl>
    <w:lvl w:ilvl="4">
      <w:start w:val="1"/>
      <w:numFmt w:val="russianLower"/>
      <w:suff w:val="space"/>
      <w:lvlText w:val="%5)"/>
      <w:lvlJc w:val="left"/>
      <w:pPr>
        <w:ind w:left="3771" w:firstLine="340"/>
      </w:pPr>
      <w:rPr>
        <w:rFonts w:hint="default"/>
        <w:b w:val="0"/>
        <w:i w:val="0"/>
      </w:rPr>
    </w:lvl>
    <w:lvl w:ilvl="5">
      <w:start w:val="1"/>
      <w:numFmt w:val="none"/>
      <w:suff w:val="space"/>
      <w:lvlText w:val=""/>
      <w:lvlJc w:val="left"/>
      <w:pPr>
        <w:ind w:left="680" w:firstLine="0"/>
      </w:pPr>
      <w:rPr>
        <w:rFonts w:hint="default"/>
      </w:rPr>
    </w:lvl>
    <w:lvl w:ilvl="6">
      <w:start w:val="1"/>
      <w:numFmt w:val="none"/>
      <w:lvlRestart w:val="1"/>
      <w:lvlText w:val=""/>
      <w:lvlJc w:val="left"/>
      <w:pPr>
        <w:ind w:left="0" w:firstLine="0"/>
      </w:pPr>
      <w:rPr>
        <w:rFonts w:hint="default"/>
      </w:rPr>
    </w:lvl>
    <w:lvl w:ilvl="7">
      <w:start w:val="1"/>
      <w:numFmt w:val="decimal"/>
      <w:lvlRestart w:val="2"/>
      <w:lvlText w:val="%8"/>
      <w:lvlJc w:val="left"/>
      <w:pPr>
        <w:tabs>
          <w:tab w:val="num" w:pos="360"/>
        </w:tabs>
        <w:ind w:left="340" w:hanging="34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8">
      <w:start w:val="1"/>
      <w:numFmt w:val="decimal"/>
      <w:lvlRestart w:val="6"/>
      <w:lvlText w:val="%9."/>
      <w:lvlJc w:val="left"/>
      <w:pPr>
        <w:tabs>
          <w:tab w:val="num" w:pos="587"/>
        </w:tabs>
        <w:ind w:left="227" w:firstLine="0"/>
      </w:pPr>
      <w:rPr>
        <w:rFonts w:ascii="Times New Roman" w:hAnsi="Times New Roman" w:cs="Times New Roman"/>
        <w:b/>
        <w:bCs w:val="0"/>
        <w:i w:val="0"/>
        <w:iCs w:val="0"/>
        <w:caps w:val="0"/>
        <w:smallCaps w:val="0"/>
        <w:strike w:val="0"/>
        <w:dstrike w:val="0"/>
        <w:noProof w:val="0"/>
        <w:snapToGrid w:val="0"/>
        <w:vanish w:val="0"/>
        <w:color w:val="000000"/>
        <w:spacing w:val="0"/>
        <w:w w:val="0"/>
        <w:kern w:val="0"/>
        <w:position w:val="0"/>
        <w:szCs w:val="0"/>
        <w:u w:val="none"/>
        <w:vertAlign w:val="baseline"/>
        <w:em w:val="none"/>
      </w:rPr>
    </w:lvl>
  </w:abstractNum>
  <w:abstractNum w:abstractNumId="2" w15:restartNumberingAfterBreak="0">
    <w:nsid w:val="23942143"/>
    <w:multiLevelType w:val="hybridMultilevel"/>
    <w:tmpl w:val="5D4E162E"/>
    <w:lvl w:ilvl="0" w:tplc="2E1663CE">
      <w:numFmt w:val="bullet"/>
      <w:lvlText w:val="-"/>
      <w:lvlJc w:val="left"/>
      <w:pPr>
        <w:ind w:left="392" w:hanging="140"/>
      </w:pPr>
      <w:rPr>
        <w:rFonts w:ascii="Times New Roman" w:eastAsia="Times New Roman" w:hAnsi="Times New Roman" w:cs="Times New Roman" w:hint="default"/>
        <w:b w:val="0"/>
        <w:bCs w:val="0"/>
        <w:i w:val="0"/>
        <w:iCs w:val="0"/>
        <w:w w:val="99"/>
        <w:sz w:val="24"/>
        <w:szCs w:val="24"/>
        <w:lang w:val="ru-RU" w:eastAsia="en-US" w:bidi="ar-SA"/>
      </w:rPr>
    </w:lvl>
    <w:lvl w:ilvl="1" w:tplc="74FA21F2">
      <w:numFmt w:val="bullet"/>
      <w:lvlText w:val="•"/>
      <w:lvlJc w:val="left"/>
      <w:pPr>
        <w:ind w:left="1438" w:hanging="140"/>
      </w:pPr>
      <w:rPr>
        <w:rFonts w:hint="default"/>
        <w:lang w:val="ru-RU" w:eastAsia="en-US" w:bidi="ar-SA"/>
      </w:rPr>
    </w:lvl>
    <w:lvl w:ilvl="2" w:tplc="8326A884">
      <w:numFmt w:val="bullet"/>
      <w:lvlText w:val="•"/>
      <w:lvlJc w:val="left"/>
      <w:pPr>
        <w:ind w:left="2477" w:hanging="140"/>
      </w:pPr>
      <w:rPr>
        <w:rFonts w:hint="default"/>
        <w:lang w:val="ru-RU" w:eastAsia="en-US" w:bidi="ar-SA"/>
      </w:rPr>
    </w:lvl>
    <w:lvl w:ilvl="3" w:tplc="6C2A038A">
      <w:numFmt w:val="bullet"/>
      <w:lvlText w:val="•"/>
      <w:lvlJc w:val="left"/>
      <w:pPr>
        <w:ind w:left="3515" w:hanging="140"/>
      </w:pPr>
      <w:rPr>
        <w:rFonts w:hint="default"/>
        <w:lang w:val="ru-RU" w:eastAsia="en-US" w:bidi="ar-SA"/>
      </w:rPr>
    </w:lvl>
    <w:lvl w:ilvl="4" w:tplc="06C4FBE0">
      <w:numFmt w:val="bullet"/>
      <w:lvlText w:val="•"/>
      <w:lvlJc w:val="left"/>
      <w:pPr>
        <w:ind w:left="4554" w:hanging="140"/>
      </w:pPr>
      <w:rPr>
        <w:rFonts w:hint="default"/>
        <w:lang w:val="ru-RU" w:eastAsia="en-US" w:bidi="ar-SA"/>
      </w:rPr>
    </w:lvl>
    <w:lvl w:ilvl="5" w:tplc="6194F61C">
      <w:numFmt w:val="bullet"/>
      <w:lvlText w:val="•"/>
      <w:lvlJc w:val="left"/>
      <w:pPr>
        <w:ind w:left="5593" w:hanging="140"/>
      </w:pPr>
      <w:rPr>
        <w:rFonts w:hint="default"/>
        <w:lang w:val="ru-RU" w:eastAsia="en-US" w:bidi="ar-SA"/>
      </w:rPr>
    </w:lvl>
    <w:lvl w:ilvl="6" w:tplc="461AA86A">
      <w:numFmt w:val="bullet"/>
      <w:lvlText w:val="•"/>
      <w:lvlJc w:val="left"/>
      <w:pPr>
        <w:ind w:left="6631" w:hanging="140"/>
      </w:pPr>
      <w:rPr>
        <w:rFonts w:hint="default"/>
        <w:lang w:val="ru-RU" w:eastAsia="en-US" w:bidi="ar-SA"/>
      </w:rPr>
    </w:lvl>
    <w:lvl w:ilvl="7" w:tplc="5EA4542A">
      <w:numFmt w:val="bullet"/>
      <w:lvlText w:val="•"/>
      <w:lvlJc w:val="left"/>
      <w:pPr>
        <w:ind w:left="7670" w:hanging="140"/>
      </w:pPr>
      <w:rPr>
        <w:rFonts w:hint="default"/>
        <w:lang w:val="ru-RU" w:eastAsia="en-US" w:bidi="ar-SA"/>
      </w:rPr>
    </w:lvl>
    <w:lvl w:ilvl="8" w:tplc="57CA76E4">
      <w:numFmt w:val="bullet"/>
      <w:lvlText w:val="•"/>
      <w:lvlJc w:val="left"/>
      <w:pPr>
        <w:ind w:left="8709" w:hanging="140"/>
      </w:pPr>
      <w:rPr>
        <w:rFonts w:hint="default"/>
        <w:lang w:val="ru-RU" w:eastAsia="en-US" w:bidi="ar-SA"/>
      </w:rPr>
    </w:lvl>
  </w:abstractNum>
  <w:abstractNum w:abstractNumId="3" w15:restartNumberingAfterBreak="0">
    <w:nsid w:val="2EF40A94"/>
    <w:multiLevelType w:val="hybridMultilevel"/>
    <w:tmpl w:val="01A44D68"/>
    <w:lvl w:ilvl="0" w:tplc="15500440">
      <w:start w:val="1"/>
      <w:numFmt w:val="bullet"/>
      <w:pStyle w:val="2"/>
      <w:lvlText w:val=""/>
      <w:lvlJc w:val="left"/>
      <w:pPr>
        <w:tabs>
          <w:tab w:val="num" w:pos="587"/>
        </w:tabs>
        <w:ind w:left="644" w:hanging="284"/>
      </w:pPr>
      <w:rPr>
        <w:rFonts w:ascii="Symbol" w:hAnsi="Symbol" w:hint="default"/>
      </w:rPr>
    </w:lvl>
    <w:lvl w:ilvl="1" w:tplc="04190019">
      <w:start w:val="1"/>
      <w:numFmt w:val="bullet"/>
      <w:lvlText w:val=""/>
      <w:lvlJc w:val="left"/>
      <w:pPr>
        <w:tabs>
          <w:tab w:val="num" w:pos="1307"/>
        </w:tabs>
        <w:ind w:left="1307" w:hanging="227"/>
      </w:pPr>
      <w:rPr>
        <w:rFonts w:ascii="Symbol" w:hAnsi="Symbol" w:hint="default"/>
      </w:rPr>
    </w:lvl>
    <w:lvl w:ilvl="2" w:tplc="0419001B">
      <w:start w:val="1"/>
      <w:numFmt w:val="decimal"/>
      <w:lvlText w:val="5.%3."/>
      <w:lvlJc w:val="left"/>
      <w:pPr>
        <w:tabs>
          <w:tab w:val="num" w:pos="2340"/>
        </w:tabs>
        <w:ind w:left="2340" w:hanging="360"/>
      </w:pPr>
      <w:rPr>
        <w:rFonts w:hint="default"/>
      </w:rPr>
    </w:lvl>
    <w:lvl w:ilvl="3" w:tplc="0419000F">
      <w:start w:val="1"/>
      <w:numFmt w:val="bullet"/>
      <w:lvlText w:val=""/>
      <w:lvlJc w:val="left"/>
      <w:pPr>
        <w:tabs>
          <w:tab w:val="num" w:pos="2747"/>
        </w:tabs>
        <w:ind w:left="2747" w:hanging="227"/>
      </w:pPr>
      <w:rPr>
        <w:rFonts w:ascii="Symbol" w:hAnsi="Symbol" w:hint="default"/>
      </w:rPr>
    </w:lvl>
    <w:lvl w:ilvl="4" w:tplc="04190019">
      <w:start w:val="1"/>
      <w:numFmt w:val="decimal"/>
      <w:lvlText w:val="5.%5."/>
      <w:lvlJc w:val="left"/>
      <w:pPr>
        <w:tabs>
          <w:tab w:val="num" w:pos="3600"/>
        </w:tabs>
        <w:ind w:left="3600" w:hanging="360"/>
      </w:pPr>
      <w:rPr>
        <w:rFonts w:hint="default"/>
      </w:rPr>
    </w:lvl>
    <w:lvl w:ilvl="5" w:tplc="0419001B">
      <w:start w:val="1"/>
      <w:numFmt w:val="decimal"/>
      <w:lvlText w:val="6.%6."/>
      <w:lvlJc w:val="left"/>
      <w:pPr>
        <w:tabs>
          <w:tab w:val="num" w:pos="4500"/>
        </w:tabs>
        <w:ind w:left="4500" w:hanging="360"/>
      </w:pPr>
      <w:rPr>
        <w:rFonts w:hint="default"/>
      </w:r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60F30E75"/>
    <w:multiLevelType w:val="hybridMultilevel"/>
    <w:tmpl w:val="BD169046"/>
    <w:lvl w:ilvl="0" w:tplc="6DF01162">
      <w:numFmt w:val="bullet"/>
      <w:lvlText w:val=""/>
      <w:lvlJc w:val="left"/>
      <w:pPr>
        <w:ind w:left="392" w:hanging="709"/>
      </w:pPr>
      <w:rPr>
        <w:rFonts w:ascii="Symbol" w:eastAsia="Symbol" w:hAnsi="Symbol" w:cs="Symbol" w:hint="default"/>
        <w:b w:val="0"/>
        <w:bCs w:val="0"/>
        <w:i w:val="0"/>
        <w:iCs w:val="0"/>
        <w:w w:val="100"/>
        <w:sz w:val="24"/>
        <w:szCs w:val="24"/>
        <w:lang w:val="ru-RU" w:eastAsia="en-US" w:bidi="ar-SA"/>
      </w:rPr>
    </w:lvl>
    <w:lvl w:ilvl="1" w:tplc="1BB44C9E">
      <w:numFmt w:val="bullet"/>
      <w:lvlText w:val=""/>
      <w:lvlJc w:val="left"/>
      <w:pPr>
        <w:ind w:left="1113" w:hanging="360"/>
      </w:pPr>
      <w:rPr>
        <w:rFonts w:ascii="Symbol" w:eastAsia="Symbol" w:hAnsi="Symbol" w:cs="Symbol" w:hint="default"/>
        <w:b w:val="0"/>
        <w:bCs w:val="0"/>
        <w:i w:val="0"/>
        <w:iCs w:val="0"/>
        <w:w w:val="100"/>
        <w:sz w:val="24"/>
        <w:szCs w:val="24"/>
        <w:lang w:val="ru-RU" w:eastAsia="en-US" w:bidi="ar-SA"/>
      </w:rPr>
    </w:lvl>
    <w:lvl w:ilvl="2" w:tplc="A68604B4">
      <w:numFmt w:val="bullet"/>
      <w:lvlText w:val="•"/>
      <w:lvlJc w:val="left"/>
      <w:pPr>
        <w:ind w:left="2194" w:hanging="360"/>
      </w:pPr>
      <w:rPr>
        <w:rFonts w:hint="default"/>
        <w:lang w:val="ru-RU" w:eastAsia="en-US" w:bidi="ar-SA"/>
      </w:rPr>
    </w:lvl>
    <w:lvl w:ilvl="3" w:tplc="D0A25F46">
      <w:numFmt w:val="bullet"/>
      <w:lvlText w:val="•"/>
      <w:lvlJc w:val="left"/>
      <w:pPr>
        <w:ind w:left="3268" w:hanging="360"/>
      </w:pPr>
      <w:rPr>
        <w:rFonts w:hint="default"/>
        <w:lang w:val="ru-RU" w:eastAsia="en-US" w:bidi="ar-SA"/>
      </w:rPr>
    </w:lvl>
    <w:lvl w:ilvl="4" w:tplc="59D26112">
      <w:numFmt w:val="bullet"/>
      <w:lvlText w:val="•"/>
      <w:lvlJc w:val="left"/>
      <w:pPr>
        <w:ind w:left="4342" w:hanging="360"/>
      </w:pPr>
      <w:rPr>
        <w:rFonts w:hint="default"/>
        <w:lang w:val="ru-RU" w:eastAsia="en-US" w:bidi="ar-SA"/>
      </w:rPr>
    </w:lvl>
    <w:lvl w:ilvl="5" w:tplc="76ECDB46">
      <w:numFmt w:val="bullet"/>
      <w:lvlText w:val="•"/>
      <w:lvlJc w:val="left"/>
      <w:pPr>
        <w:ind w:left="5416" w:hanging="360"/>
      </w:pPr>
      <w:rPr>
        <w:rFonts w:hint="default"/>
        <w:lang w:val="ru-RU" w:eastAsia="en-US" w:bidi="ar-SA"/>
      </w:rPr>
    </w:lvl>
    <w:lvl w:ilvl="6" w:tplc="BE16FF0A">
      <w:numFmt w:val="bullet"/>
      <w:lvlText w:val="•"/>
      <w:lvlJc w:val="left"/>
      <w:pPr>
        <w:ind w:left="6490" w:hanging="360"/>
      </w:pPr>
      <w:rPr>
        <w:rFonts w:hint="default"/>
        <w:lang w:val="ru-RU" w:eastAsia="en-US" w:bidi="ar-SA"/>
      </w:rPr>
    </w:lvl>
    <w:lvl w:ilvl="7" w:tplc="DADA58E2">
      <w:numFmt w:val="bullet"/>
      <w:lvlText w:val="•"/>
      <w:lvlJc w:val="left"/>
      <w:pPr>
        <w:ind w:left="7564" w:hanging="360"/>
      </w:pPr>
      <w:rPr>
        <w:rFonts w:hint="default"/>
        <w:lang w:val="ru-RU" w:eastAsia="en-US" w:bidi="ar-SA"/>
      </w:rPr>
    </w:lvl>
    <w:lvl w:ilvl="8" w:tplc="43849C48">
      <w:numFmt w:val="bullet"/>
      <w:lvlText w:val="•"/>
      <w:lvlJc w:val="left"/>
      <w:pPr>
        <w:ind w:left="8638" w:hanging="360"/>
      </w:pPr>
      <w:rPr>
        <w:rFonts w:hint="default"/>
        <w:lang w:val="ru-RU" w:eastAsia="en-US" w:bidi="ar-SA"/>
      </w:rPr>
    </w:lvl>
  </w:abstractNum>
  <w:abstractNum w:abstractNumId="5" w15:restartNumberingAfterBreak="0">
    <w:nsid w:val="6B5971EB"/>
    <w:multiLevelType w:val="hybridMultilevel"/>
    <w:tmpl w:val="4CC80452"/>
    <w:lvl w:ilvl="0" w:tplc="3BA47B0E">
      <w:start w:val="1"/>
      <w:numFmt w:val="decimal"/>
      <w:lvlText w:val="%1."/>
      <w:lvlJc w:val="left"/>
      <w:pPr>
        <w:ind w:left="981" w:hanging="589"/>
        <w:jc w:val="right"/>
      </w:pPr>
      <w:rPr>
        <w:rFonts w:ascii="Times New Roman" w:eastAsia="Times New Roman" w:hAnsi="Times New Roman" w:cs="Times New Roman" w:hint="default"/>
        <w:b/>
        <w:bCs/>
        <w:i w:val="0"/>
        <w:iCs w:val="0"/>
        <w:w w:val="100"/>
        <w:sz w:val="24"/>
        <w:szCs w:val="24"/>
        <w:lang w:val="ru-RU" w:eastAsia="en-US" w:bidi="ar-SA"/>
      </w:rPr>
    </w:lvl>
    <w:lvl w:ilvl="1" w:tplc="5A8661FE">
      <w:numFmt w:val="bullet"/>
      <w:lvlText w:val="•"/>
      <w:lvlJc w:val="left"/>
      <w:pPr>
        <w:ind w:left="1960" w:hanging="589"/>
      </w:pPr>
      <w:rPr>
        <w:rFonts w:hint="default"/>
        <w:lang w:val="ru-RU" w:eastAsia="en-US" w:bidi="ar-SA"/>
      </w:rPr>
    </w:lvl>
    <w:lvl w:ilvl="2" w:tplc="C08A1E68">
      <w:numFmt w:val="bullet"/>
      <w:lvlText w:val="•"/>
      <w:lvlJc w:val="left"/>
      <w:pPr>
        <w:ind w:left="2941" w:hanging="589"/>
      </w:pPr>
      <w:rPr>
        <w:rFonts w:hint="default"/>
        <w:lang w:val="ru-RU" w:eastAsia="en-US" w:bidi="ar-SA"/>
      </w:rPr>
    </w:lvl>
    <w:lvl w:ilvl="3" w:tplc="EF08AEE2">
      <w:numFmt w:val="bullet"/>
      <w:lvlText w:val="•"/>
      <w:lvlJc w:val="left"/>
      <w:pPr>
        <w:ind w:left="3921" w:hanging="589"/>
      </w:pPr>
      <w:rPr>
        <w:rFonts w:hint="default"/>
        <w:lang w:val="ru-RU" w:eastAsia="en-US" w:bidi="ar-SA"/>
      </w:rPr>
    </w:lvl>
    <w:lvl w:ilvl="4" w:tplc="A372B7E2">
      <w:numFmt w:val="bullet"/>
      <w:lvlText w:val="•"/>
      <w:lvlJc w:val="left"/>
      <w:pPr>
        <w:ind w:left="4902" w:hanging="589"/>
      </w:pPr>
      <w:rPr>
        <w:rFonts w:hint="default"/>
        <w:lang w:val="ru-RU" w:eastAsia="en-US" w:bidi="ar-SA"/>
      </w:rPr>
    </w:lvl>
    <w:lvl w:ilvl="5" w:tplc="F82094BC">
      <w:numFmt w:val="bullet"/>
      <w:lvlText w:val="•"/>
      <w:lvlJc w:val="left"/>
      <w:pPr>
        <w:ind w:left="5883" w:hanging="589"/>
      </w:pPr>
      <w:rPr>
        <w:rFonts w:hint="default"/>
        <w:lang w:val="ru-RU" w:eastAsia="en-US" w:bidi="ar-SA"/>
      </w:rPr>
    </w:lvl>
    <w:lvl w:ilvl="6" w:tplc="97D40736">
      <w:numFmt w:val="bullet"/>
      <w:lvlText w:val="•"/>
      <w:lvlJc w:val="left"/>
      <w:pPr>
        <w:ind w:left="6863" w:hanging="589"/>
      </w:pPr>
      <w:rPr>
        <w:rFonts w:hint="default"/>
        <w:lang w:val="ru-RU" w:eastAsia="en-US" w:bidi="ar-SA"/>
      </w:rPr>
    </w:lvl>
    <w:lvl w:ilvl="7" w:tplc="EE62AFC6">
      <w:numFmt w:val="bullet"/>
      <w:lvlText w:val="•"/>
      <w:lvlJc w:val="left"/>
      <w:pPr>
        <w:ind w:left="7844" w:hanging="589"/>
      </w:pPr>
      <w:rPr>
        <w:rFonts w:hint="default"/>
        <w:lang w:val="ru-RU" w:eastAsia="en-US" w:bidi="ar-SA"/>
      </w:rPr>
    </w:lvl>
    <w:lvl w:ilvl="8" w:tplc="B1601B46">
      <w:numFmt w:val="bullet"/>
      <w:lvlText w:val="•"/>
      <w:lvlJc w:val="left"/>
      <w:pPr>
        <w:ind w:left="8825" w:hanging="589"/>
      </w:pPr>
      <w:rPr>
        <w:rFonts w:hint="default"/>
        <w:lang w:val="ru-RU" w:eastAsia="en-US" w:bidi="ar-SA"/>
      </w:rPr>
    </w:lvl>
  </w:abstractNum>
  <w:num w:numId="1">
    <w:abstractNumId w:val="5"/>
  </w:num>
  <w:num w:numId="2">
    <w:abstractNumId w:val="4"/>
  </w:num>
  <w:num w:numId="3">
    <w:abstractNumId w:val="0"/>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61F"/>
    <w:rsid w:val="000001DA"/>
    <w:rsid w:val="00030C63"/>
    <w:rsid w:val="00092597"/>
    <w:rsid w:val="000A007F"/>
    <w:rsid w:val="0017151D"/>
    <w:rsid w:val="001A1B3A"/>
    <w:rsid w:val="00221E27"/>
    <w:rsid w:val="002E457C"/>
    <w:rsid w:val="003553BD"/>
    <w:rsid w:val="003B45A5"/>
    <w:rsid w:val="00422F6B"/>
    <w:rsid w:val="004E3406"/>
    <w:rsid w:val="00572EA1"/>
    <w:rsid w:val="005C7162"/>
    <w:rsid w:val="005D2C9B"/>
    <w:rsid w:val="005F299C"/>
    <w:rsid w:val="00653A71"/>
    <w:rsid w:val="00680F8F"/>
    <w:rsid w:val="007173B1"/>
    <w:rsid w:val="00733F2A"/>
    <w:rsid w:val="00770160"/>
    <w:rsid w:val="007F21D0"/>
    <w:rsid w:val="009D0CCB"/>
    <w:rsid w:val="00AA6734"/>
    <w:rsid w:val="00B072C0"/>
    <w:rsid w:val="00CB3433"/>
    <w:rsid w:val="00CD3278"/>
    <w:rsid w:val="00DD5251"/>
    <w:rsid w:val="00E72865"/>
    <w:rsid w:val="00F5561F"/>
    <w:rsid w:val="00F6677C"/>
    <w:rsid w:val="00FD68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4BBA2"/>
  <w15:docId w15:val="{44B72F4B-1F8A-423B-A25C-DD495DD44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392"/>
      <w:jc w:val="both"/>
      <w:outlineLvl w:val="0"/>
    </w:pPr>
    <w:rPr>
      <w:b/>
      <w:bCs/>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392"/>
      <w:jc w:val="both"/>
    </w:pPr>
    <w:rPr>
      <w:sz w:val="24"/>
      <w:szCs w:val="24"/>
    </w:rPr>
  </w:style>
  <w:style w:type="paragraph" w:styleId="a4">
    <w:name w:val="List Paragraph"/>
    <w:basedOn w:val="a"/>
    <w:uiPriority w:val="1"/>
    <w:qFormat/>
    <w:pPr>
      <w:ind w:left="392"/>
      <w:jc w:val="both"/>
    </w:pPr>
  </w:style>
  <w:style w:type="paragraph" w:customStyle="1" w:styleId="TableParagraph">
    <w:name w:val="Table Paragraph"/>
    <w:basedOn w:val="a"/>
    <w:uiPriority w:val="1"/>
    <w:qFormat/>
  </w:style>
  <w:style w:type="paragraph" w:styleId="2">
    <w:name w:val="List 2"/>
    <w:basedOn w:val="a"/>
    <w:rsid w:val="00572EA1"/>
    <w:pPr>
      <w:numPr>
        <w:numId w:val="5"/>
      </w:numPr>
      <w:tabs>
        <w:tab w:val="num" w:pos="1418"/>
      </w:tabs>
      <w:overflowPunct w:val="0"/>
      <w:adjustRightInd w:val="0"/>
      <w:spacing w:before="60"/>
      <w:ind w:left="1418" w:hanging="425"/>
      <w:jc w:val="both"/>
      <w:textAlignment w:val="baseline"/>
    </w:pPr>
    <w:rPr>
      <w:sz w:val="24"/>
      <w:szCs w:val="20"/>
      <w:lang w:eastAsia="ru-RU"/>
    </w:rPr>
  </w:style>
  <w:style w:type="character" w:styleId="a5">
    <w:name w:val="Hyperlink"/>
    <w:basedOn w:val="a0"/>
    <w:uiPriority w:val="99"/>
    <w:unhideWhenUsed/>
    <w:rsid w:val="001A1B3A"/>
    <w:rPr>
      <w:color w:val="0000FF" w:themeColor="hyperlink"/>
      <w:u w:val="single"/>
    </w:rPr>
  </w:style>
  <w:style w:type="character" w:styleId="a6">
    <w:name w:val="FollowedHyperlink"/>
    <w:basedOn w:val="a0"/>
    <w:uiPriority w:val="99"/>
    <w:semiHidden/>
    <w:unhideWhenUsed/>
    <w:rsid w:val="001A1B3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69035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6.wmf"/><Relationship Id="rId18" Type="http://schemas.openxmlformats.org/officeDocument/2006/relationships/oleObject" Target="embeddings/oleObject6.bin"/><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3.wmf"/><Relationship Id="rId12" Type="http://schemas.openxmlformats.org/officeDocument/2006/relationships/oleObject" Target="embeddings/oleObject3.bin"/><Relationship Id="rId17" Type="http://schemas.openxmlformats.org/officeDocument/2006/relationships/image" Target="media/image8.wmf"/><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5.wmf"/><Relationship Id="rId5" Type="http://schemas.openxmlformats.org/officeDocument/2006/relationships/image" Target="media/image1.png"/><Relationship Id="rId15" Type="http://schemas.openxmlformats.org/officeDocument/2006/relationships/image" Target="media/image7.wmf"/><Relationship Id="rId10" Type="http://schemas.openxmlformats.org/officeDocument/2006/relationships/oleObject" Target="embeddings/oleObject2.bin"/><Relationship Id="rId19" Type="http://schemas.openxmlformats.org/officeDocument/2006/relationships/image" Target="media/image9.wmf"/><Relationship Id="rId4" Type="http://schemas.openxmlformats.org/officeDocument/2006/relationships/webSettings" Target="webSettings.xml"/><Relationship Id="rId9" Type="http://schemas.openxmlformats.org/officeDocument/2006/relationships/image" Target="media/image4.wmf"/><Relationship Id="rId14" Type="http://schemas.openxmlformats.org/officeDocument/2006/relationships/oleObject" Target="embeddings/oleObject4.bin"/><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TotalTime>
  <Pages>5</Pages>
  <Words>2108</Words>
  <Characters>12021</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Имя;VolkovVVA</dc:creator>
  <cp:lastModifiedBy>Боброва Татьяна Вячеславовна \ Tatiana Bobrova</cp:lastModifiedBy>
  <cp:revision>18</cp:revision>
  <dcterms:created xsi:type="dcterms:W3CDTF">2023-09-04T19:56:00Z</dcterms:created>
  <dcterms:modified xsi:type="dcterms:W3CDTF">2024-05-15T11:58:00Z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2023-08-17T00:00:00Z</vt:filetime>
  </property>
  <property fmtid="{D5CDD505-2E9C-101B-9397-08002B2CF9AE}" pid="3" name="Creator">
    <vt:lpwstr>Microsoft® Word 2016</vt:lpwstr>
  </property>
  <property fmtid="{D5CDD505-2E9C-101B-9397-08002B2CF9AE}" pid="4" name="LastSaved">
    <vt:filetime>2023-09-04T00:00:00Z</vt:filetime>
  </property>
  <property fmtid="{D5CDD505-2E9C-101B-9397-08002B2CF9AE}" pid="5" name="Producer">
    <vt:lpwstr>Microsoft® Word 2016</vt:lpwstr>
  </property>
</Properties>
</file>