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86" w:rsidRDefault="00161386" w:rsidP="004749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1386" w:rsidRDefault="00161386" w:rsidP="004749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1386" w:rsidRDefault="00161386" w:rsidP="004749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492F" w:rsidRDefault="0047492F" w:rsidP="004749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310C"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400300" w:rsidRPr="00BB310C" w:rsidRDefault="00400300" w:rsidP="0047492F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492F" w:rsidRPr="00BB310C" w:rsidRDefault="0047492F" w:rsidP="00BB310C">
      <w:pPr>
        <w:suppressAutoHyphens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BB310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 предмету закупки: </w:t>
      </w:r>
      <w:r w:rsidR="0040030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Оказание услуг по предоставлению специализированной техники</w:t>
      </w:r>
      <w:r w:rsidR="00BB310C" w:rsidRPr="00BB310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XSpec="center" w:tblpY="3301"/>
        <w:tblW w:w="10460" w:type="dxa"/>
        <w:tblLook w:val="04A0" w:firstRow="1" w:lastRow="0" w:firstColumn="1" w:lastColumn="0" w:noHBand="0" w:noVBand="1"/>
      </w:tblPr>
      <w:tblGrid>
        <w:gridCol w:w="656"/>
        <w:gridCol w:w="2233"/>
        <w:gridCol w:w="3521"/>
        <w:gridCol w:w="1805"/>
        <w:gridCol w:w="2245"/>
      </w:tblGrid>
      <w:tr w:rsidR="00A6528C" w:rsidRPr="008370D2" w:rsidTr="00DF6247">
        <w:tc>
          <w:tcPr>
            <w:tcW w:w="656" w:type="dxa"/>
            <w:vAlign w:val="center"/>
          </w:tcPr>
          <w:p w:rsidR="009B600B" w:rsidRPr="008370D2" w:rsidRDefault="009B600B" w:rsidP="000E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D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3" w:type="dxa"/>
            <w:vAlign w:val="center"/>
          </w:tcPr>
          <w:p w:rsidR="009B600B" w:rsidRPr="008370D2" w:rsidRDefault="009B600B" w:rsidP="000E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D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  <w:tc>
          <w:tcPr>
            <w:tcW w:w="7571" w:type="dxa"/>
            <w:gridSpan w:val="3"/>
            <w:vAlign w:val="center"/>
          </w:tcPr>
          <w:p w:rsidR="009B600B" w:rsidRPr="008370D2" w:rsidRDefault="009B600B" w:rsidP="000E2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Параметры </w:t>
            </w:r>
            <w:r w:rsidR="00F03FA0" w:rsidRPr="008370D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6528C" w:rsidRPr="00C8414F" w:rsidTr="00DF6247">
        <w:tc>
          <w:tcPr>
            <w:tcW w:w="656" w:type="dxa"/>
          </w:tcPr>
          <w:p w:rsidR="009B600B" w:rsidRPr="00C8414F" w:rsidRDefault="009B600B" w:rsidP="000E2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3" w:type="dxa"/>
          </w:tcPr>
          <w:p w:rsidR="009B600B" w:rsidRPr="00C8414F" w:rsidRDefault="009B600B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Наименование услуг</w:t>
            </w:r>
            <w:r w:rsidR="000E283A" w:rsidRPr="00C8414F">
              <w:rPr>
                <w:rFonts w:ascii="Times New Roman" w:hAnsi="Times New Roman" w:cs="Times New Roman"/>
              </w:rPr>
              <w:t>,</w:t>
            </w:r>
          </w:p>
          <w:p w:rsidR="004A309D" w:rsidRDefault="004A309D" w:rsidP="000E283A">
            <w:pPr>
              <w:rPr>
                <w:rFonts w:ascii="Times New Roman" w:hAnsi="Times New Roman" w:cs="Times New Roman"/>
                <w:bCs/>
              </w:rPr>
            </w:pPr>
          </w:p>
          <w:p w:rsidR="000E283A" w:rsidRPr="00C8414F" w:rsidRDefault="000E283A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  <w:bCs/>
              </w:rPr>
              <w:t>ОКПД 2</w:t>
            </w:r>
          </w:p>
        </w:tc>
        <w:tc>
          <w:tcPr>
            <w:tcW w:w="7571" w:type="dxa"/>
            <w:gridSpan w:val="3"/>
          </w:tcPr>
          <w:p w:rsidR="006F0741" w:rsidRDefault="004A309D" w:rsidP="006F0741">
            <w:pPr>
              <w:pStyle w:val="3"/>
              <w:shd w:val="clear" w:color="auto" w:fill="FFFFFF"/>
              <w:spacing w:before="30" w:beforeAutospacing="0" w:after="30" w:afterAutospacing="0"/>
              <w:ind w:left="30" w:right="30"/>
              <w:outlineLvl w:val="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43.99.90.160</w:t>
            </w:r>
          </w:p>
          <w:p w:rsidR="004A309D" w:rsidRPr="00C8414F" w:rsidRDefault="004A309D" w:rsidP="006F0741">
            <w:pPr>
              <w:pStyle w:val="3"/>
              <w:shd w:val="clear" w:color="auto" w:fill="FFFFFF"/>
              <w:spacing w:before="30" w:beforeAutospacing="0" w:after="30" w:afterAutospacing="0"/>
              <w:ind w:left="30" w:right="30"/>
              <w:outlineLvl w:val="2"/>
              <w:rPr>
                <w:b w:val="0"/>
                <w:color w:val="000000"/>
                <w:sz w:val="22"/>
                <w:szCs w:val="22"/>
              </w:rPr>
            </w:pPr>
          </w:p>
          <w:p w:rsidR="009B600B" w:rsidRPr="004A309D" w:rsidRDefault="004A309D" w:rsidP="004A309D">
            <w:pPr>
              <w:pStyle w:val="3"/>
              <w:shd w:val="clear" w:color="auto" w:fill="FFFFFF"/>
              <w:spacing w:before="30" w:beforeAutospacing="0" w:after="30" w:afterAutospacing="0"/>
              <w:ind w:left="30" w:right="30"/>
              <w:outlineLvl w:val="2"/>
              <w:rPr>
                <w:b w:val="0"/>
                <w:color w:val="000000"/>
                <w:sz w:val="21"/>
                <w:szCs w:val="21"/>
              </w:rPr>
            </w:pPr>
            <w:r w:rsidRPr="004A309D">
              <w:rPr>
                <w:b w:val="0"/>
                <w:color w:val="000000"/>
                <w:sz w:val="21"/>
                <w:szCs w:val="21"/>
              </w:rP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Место и условия оказания услуг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shd w:val="clear" w:color="auto" w:fill="FFFFFF"/>
              <w:suppressAutoHyphens/>
              <w:snapToGrid w:val="0"/>
              <w:spacing w:after="60" w:line="259" w:lineRule="exact"/>
              <w:ind w:hanging="14"/>
              <w:jc w:val="both"/>
              <w:rPr>
                <w:rFonts w:ascii="Times New Roman" w:hAnsi="Times New Roman" w:cs="Times New Roman"/>
                <w:iCs/>
                <w:lang w:eastAsia="ar-SA"/>
              </w:rPr>
            </w:pPr>
            <w:r w:rsidRPr="00C8414F">
              <w:rPr>
                <w:rFonts w:ascii="Times New Roman" w:hAnsi="Times New Roman" w:cs="Times New Roman"/>
                <w:bCs/>
              </w:rPr>
              <w:t>Территория ООО «Туапсинский балкерный терминал, г. Туапсе, ул. Гагарина 10А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Сроки (Периоды) оказания услуг </w:t>
            </w:r>
          </w:p>
        </w:tc>
        <w:tc>
          <w:tcPr>
            <w:tcW w:w="7571" w:type="dxa"/>
            <w:gridSpan w:val="3"/>
          </w:tcPr>
          <w:p w:rsidR="00400300" w:rsidRPr="00C8414F" w:rsidRDefault="0036200E" w:rsidP="0040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2024</w:t>
            </w:r>
          </w:p>
        </w:tc>
      </w:tr>
      <w:tr w:rsidR="00A6528C" w:rsidRPr="00C8414F" w:rsidTr="00DF6247">
        <w:tc>
          <w:tcPr>
            <w:tcW w:w="656" w:type="dxa"/>
          </w:tcPr>
          <w:p w:rsidR="009B600B" w:rsidRPr="00C8414F" w:rsidRDefault="00404C4C" w:rsidP="000E2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04" w:type="dxa"/>
            <w:gridSpan w:val="4"/>
          </w:tcPr>
          <w:p w:rsidR="009B600B" w:rsidRPr="00C8414F" w:rsidRDefault="009B600B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Характеристика оказываемых услуг</w:t>
            </w:r>
          </w:p>
        </w:tc>
      </w:tr>
      <w:tr w:rsidR="00A6528C" w:rsidRPr="00C8414F" w:rsidTr="00072B95">
        <w:tc>
          <w:tcPr>
            <w:tcW w:w="656" w:type="dxa"/>
            <w:vMerge w:val="restart"/>
          </w:tcPr>
          <w:p w:rsidR="001339EB" w:rsidRPr="00C8414F" w:rsidRDefault="001339EB" w:rsidP="000E2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4.1</w:t>
            </w:r>
          </w:p>
          <w:p w:rsidR="001339EB" w:rsidRPr="00C8414F" w:rsidRDefault="001339EB" w:rsidP="000E28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1339EB" w:rsidRPr="00C8414F" w:rsidRDefault="001339EB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(конкретной цели получения услуги)</w:t>
            </w:r>
          </w:p>
        </w:tc>
        <w:tc>
          <w:tcPr>
            <w:tcW w:w="3521" w:type="dxa"/>
          </w:tcPr>
          <w:p w:rsidR="001339EB" w:rsidRPr="00C8414F" w:rsidRDefault="001339EB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Указываются требования к видам оказываемых услуг, позволяющих максимально возможно достичь поставленной цели; вещественные/значимые показатели определяющие конечный результат</w:t>
            </w:r>
            <w:r w:rsidRPr="00C8414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05" w:type="dxa"/>
          </w:tcPr>
          <w:p w:rsidR="001339EB" w:rsidRPr="00C8414F" w:rsidRDefault="00A5317C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Количественный показатель объема  услуги</w:t>
            </w:r>
          </w:p>
        </w:tc>
        <w:tc>
          <w:tcPr>
            <w:tcW w:w="2245" w:type="dxa"/>
          </w:tcPr>
          <w:p w:rsidR="001339EB" w:rsidRPr="00C8414F" w:rsidRDefault="00A5317C" w:rsidP="000E283A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Этап (последовательность) </w:t>
            </w:r>
            <w:r w:rsidRPr="00C8414F">
              <w:rPr>
                <w:rFonts w:ascii="Times New Roman" w:hAnsi="Times New Roman" w:cs="Times New Roman"/>
                <w:i/>
              </w:rPr>
              <w:t>(если требуется)</w:t>
            </w:r>
            <w:r w:rsidRPr="00C841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300" w:rsidRPr="00C8414F" w:rsidTr="00072B95">
        <w:tc>
          <w:tcPr>
            <w:tcW w:w="656" w:type="dxa"/>
            <w:vMerge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 xml:space="preserve">Оказание услуг по </w:t>
            </w:r>
            <w:r w:rsidRPr="00C8414F">
              <w:rPr>
                <w:rFonts w:ascii="Times New Roman" w:hAnsi="Times New Roman" w:cs="Times New Roman"/>
              </w:rPr>
              <w:t>предоставлению специализированной техники для проведения погрузо-разгрузочных работ, связанных с подъемом и перемещением крупногабаритных грузов при проведении ремонтных работ перегрузочного оборудования</w:t>
            </w:r>
          </w:p>
        </w:tc>
        <w:tc>
          <w:tcPr>
            <w:tcW w:w="3521" w:type="dxa"/>
          </w:tcPr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 xml:space="preserve">Использование </w:t>
            </w:r>
            <w:r w:rsidRPr="00C8414F">
              <w:rPr>
                <w:rFonts w:ascii="Times New Roman" w:hAnsi="Times New Roman" w:cs="Times New Roman"/>
              </w:rPr>
              <w:t>специализированной техники для проведения ремонтных работ перегрузочного оборудования с целью выполнения всех видов работ, включающих весь комплекс мероприятий, направленных на обеспечение надёжной, безотказной, устойчивой работы технологического оборудования в течение всего срока</w:t>
            </w:r>
          </w:p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     Перечень необходимой специализированной техники:</w:t>
            </w:r>
          </w:p>
          <w:p w:rsidR="00400300" w:rsidRPr="00BE6D55" w:rsidRDefault="00072B95" w:rsidP="00BE6D55">
            <w:pPr>
              <w:pStyle w:val="a4"/>
              <w:numPr>
                <w:ilvl w:val="0"/>
                <w:numId w:val="14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Автокран г/п 50</w:t>
            </w:r>
            <w:r w:rsidR="00400300" w:rsidRPr="00C8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0300" w:rsidRPr="00C8414F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805" w:type="dxa"/>
          </w:tcPr>
          <w:p w:rsidR="00400300" w:rsidRPr="00C8414F" w:rsidRDefault="00513DD8" w:rsidP="0040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  <w:r w:rsidR="003620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Требования к качеству услуг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 xml:space="preserve">       Подрядчик должен иметь собственную службу технической эксплуатации, производственную базу, укомплектованную необходимым оборудованием и техникой. </w:t>
            </w:r>
          </w:p>
          <w:p w:rsidR="00400300" w:rsidRPr="00C8414F" w:rsidRDefault="00400300" w:rsidP="0040030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 xml:space="preserve">       Подрядчик по заявке Заказчика в течении 3 рабочих дней предоставляет специализированную технику для производства работ.</w:t>
            </w:r>
          </w:p>
          <w:p w:rsidR="00400300" w:rsidRPr="00C8414F" w:rsidRDefault="00400300" w:rsidP="0040030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 xml:space="preserve">       Подрядчик за 3 рабочих дня до начала выполнения работ обязан представить Заказчику документы: список сотрудников для допуска на Объект, подтверждение обучения и аттестации персонала (копии протоколов и удостоверений), журналы инструктажей и приказы о назначении ответственных лиц.</w:t>
            </w:r>
          </w:p>
          <w:p w:rsidR="00400300" w:rsidRPr="00C8414F" w:rsidRDefault="00400300" w:rsidP="0040030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 xml:space="preserve">        Подрядчик незамедлительно сообщает Заказчику о возникновении (угрозе возникновения) аварийных ситуаций, противоправных действий, угрозы жизни и здоровью людей, сохранности имущества и предпринимает действенные меры к их устранению.      </w:t>
            </w:r>
          </w:p>
          <w:p w:rsidR="00400300" w:rsidRPr="00C8414F" w:rsidRDefault="00400300" w:rsidP="0040030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lastRenderedPageBreak/>
              <w:t xml:space="preserve">        Подрядчик обязуется обеспечить выполнение своими сотрудниками правил внутреннего распорядка Заказчика, согласовывает с Заказчиком распорядок дня работы технического персонала, привлекаемых в нерабочее время, в выходные и праздничные дни для устранения нештатных ситуаций и аварий.</w:t>
            </w:r>
          </w:p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 xml:space="preserve">        </w:t>
            </w:r>
            <w:r w:rsidRPr="00C8414F">
              <w:rPr>
                <w:rFonts w:ascii="Times New Roman" w:hAnsi="Times New Roman" w:cs="Times New Roman"/>
              </w:rPr>
              <w:t>Все отходы, образующиеся в процессе выполнения работ, являются собственностью Подрядчика и должны быть утилизированы силами Подрядчика с территории Заказчика</w:t>
            </w:r>
            <w:r w:rsidRPr="00C8414F">
              <w:rPr>
                <w:rFonts w:ascii="Times New Roman" w:hAnsi="Times New Roman" w:cs="Times New Roman"/>
                <w:bCs/>
              </w:rPr>
              <w:t xml:space="preserve"> </w:t>
            </w:r>
            <w:r w:rsidRPr="00C8414F">
              <w:rPr>
                <w:rFonts w:ascii="Times New Roman" w:hAnsi="Times New Roman" w:cs="Times New Roman"/>
              </w:rPr>
              <w:t>в соответствии с требованиями экологического законодательства.</w:t>
            </w:r>
          </w:p>
        </w:tc>
      </w:tr>
      <w:tr w:rsidR="00CD30EA" w:rsidRPr="00C8414F" w:rsidTr="00DF6247">
        <w:tc>
          <w:tcPr>
            <w:tcW w:w="656" w:type="dxa"/>
          </w:tcPr>
          <w:p w:rsidR="00CD30EA" w:rsidRPr="00C8414F" w:rsidRDefault="00CD30EA" w:rsidP="00CD30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lastRenderedPageBreak/>
              <w:t>4.3</w:t>
            </w:r>
          </w:p>
        </w:tc>
        <w:tc>
          <w:tcPr>
            <w:tcW w:w="2233" w:type="dxa"/>
          </w:tcPr>
          <w:p w:rsidR="00CD30EA" w:rsidRPr="00C8414F" w:rsidRDefault="00CD30EA" w:rsidP="00CD30EA">
            <w:pPr>
              <w:rPr>
                <w:rFonts w:ascii="Times New Roman" w:hAnsi="Times New Roman" w:cs="Times New Roman"/>
                <w:highlight w:val="yellow"/>
              </w:rPr>
            </w:pPr>
            <w:r w:rsidRPr="00C8414F">
              <w:rPr>
                <w:rFonts w:ascii="Times New Roman" w:hAnsi="Times New Roman" w:cs="Times New Roman"/>
              </w:rPr>
              <w:t>Требования к результатам оказания услуг</w:t>
            </w:r>
          </w:p>
        </w:tc>
        <w:tc>
          <w:tcPr>
            <w:tcW w:w="7571" w:type="dxa"/>
            <w:gridSpan w:val="3"/>
          </w:tcPr>
          <w:p w:rsidR="00CD30EA" w:rsidRPr="00C8414F" w:rsidRDefault="00CD30EA" w:rsidP="00CD3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 xml:space="preserve">  Выполнять работы с надлежащим качеством в объёме и в сроки, предусмотренные в предоставленных заявках на выполнение работ от Заказчика и сдать работы Заказчику в соответствии с действующим порядком сдачи-приёмки работ.</w:t>
            </w:r>
          </w:p>
          <w:p w:rsidR="00CD30EA" w:rsidRPr="00C8414F" w:rsidRDefault="00CD30EA" w:rsidP="00CD3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 xml:space="preserve">  Использовать в ходе работ исправную специализированную технику, прошедшую испытание, имеющую паспорт, регистрацию, разрешение на применение, прошедшую технический осмотр, техническое освидетельствование. Оператор должен иметь правильно оформленный путевой лист с отметками ответственного по выпуску техники на линию.</w:t>
            </w:r>
          </w:p>
          <w:p w:rsidR="00CD30EA" w:rsidRPr="00C8414F" w:rsidRDefault="00CD30EA" w:rsidP="00CD3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 xml:space="preserve">   Предоставить право уполномоченным представителям Заказчика на беспрепятственный доступ ко всем видам работ в любое время в течение всего срока выполнения работ.</w:t>
            </w:r>
          </w:p>
          <w:p w:rsidR="00CD30EA" w:rsidRPr="00C8414F" w:rsidRDefault="00CD30EA" w:rsidP="00CD3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 xml:space="preserve">  Незамедлительно известить Заказчика и до получения от него указаний приостановить работы при обнаружении:</w:t>
            </w:r>
          </w:p>
          <w:p w:rsidR="00CD30EA" w:rsidRPr="00C8414F" w:rsidRDefault="00CD30EA" w:rsidP="00CD3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>- возможных неблагоприятных для Заказчика последствий выполнения его указаний о способе выполнения работ;</w:t>
            </w:r>
          </w:p>
          <w:p w:rsidR="00CD30EA" w:rsidRPr="00C8414F" w:rsidRDefault="00CD30EA" w:rsidP="00CD30E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>- иных независящих от Подрядчика обстоятельств, угрожающих годности или прочности результатов выполняемой работы, либо создающих невозможность ее завершения в установленный срок.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Требования к оформлению отчетности 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8414F">
              <w:rPr>
                <w:rFonts w:ascii="Times New Roman" w:hAnsi="Times New Roman" w:cs="Times New Roman"/>
                <w:bCs/>
              </w:rPr>
              <w:t>Подрядчик предоставляет Заказчику акт на выполненные работы и счёт-фактуру.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Безопасность оказания услуг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shd w:val="clear" w:color="auto" w:fill="FFFFFF"/>
              <w:suppressAutoHyphens/>
              <w:snapToGrid w:val="0"/>
              <w:spacing w:after="6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  <w:lang w:eastAsia="ar-SA"/>
              </w:rPr>
              <w:t>При оказании услуг по п</w:t>
            </w:r>
            <w:r w:rsidRPr="00C8414F">
              <w:rPr>
                <w:rFonts w:ascii="Times New Roman" w:hAnsi="Times New Roman" w:cs="Times New Roman"/>
              </w:rPr>
              <w:t xml:space="preserve">редоставлению специализированной техники </w:t>
            </w:r>
            <w:r w:rsidRPr="00C8414F">
              <w:rPr>
                <w:rFonts w:ascii="Times New Roman" w:hAnsi="Times New Roman" w:cs="Times New Roman"/>
                <w:lang w:eastAsia="ar-SA"/>
              </w:rPr>
              <w:t xml:space="preserve">  на территории ООО «ТБТ», Подрядчик должен соблюдать нормативно-технические требования действующих Правил, Наставлений, Строительных норм, Стандартов, Санитарных норм и правил.</w:t>
            </w:r>
            <w:r w:rsidR="00D3551D">
              <w:rPr>
                <w:rFonts w:ascii="Times New Roman" w:hAnsi="Times New Roman" w:cs="Times New Roman"/>
                <w:lang w:eastAsia="ar-SA"/>
              </w:rPr>
              <w:t xml:space="preserve"> Подрядчик должен предоставлять</w:t>
            </w:r>
            <w:r w:rsidRPr="00C8414F">
              <w:rPr>
                <w:rFonts w:ascii="Times New Roman" w:hAnsi="Times New Roman" w:cs="Times New Roman"/>
                <w:bCs/>
              </w:rPr>
              <w:t xml:space="preserve"> исправную специализированную технику, прошедшую испытание.</w:t>
            </w:r>
          </w:p>
          <w:p w:rsidR="00400300" w:rsidRPr="00C8414F" w:rsidRDefault="00400300" w:rsidP="004003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8414F">
              <w:rPr>
                <w:rFonts w:ascii="Times New Roman" w:eastAsia="Calibri" w:hAnsi="Times New Roman" w:cs="Times New Roman"/>
              </w:rPr>
              <w:t>В соответствии с ГОСТ 12.0.004-2015 Система стандартов безопасности труда (ССБТ). Организация обучения безопасности труда. Общие положения. Работники могут быть допущены к работе только после прохождения инструктажа по безопасности труда и обучения безопасным методам труда.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Гарантии качества услуг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Подрядчик должен гарантировать надлежащее качество оказания услуг при исполнении Договора. </w:t>
            </w:r>
          </w:p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Подрядчик должен гарантировать предоставление </w:t>
            </w:r>
            <w:r w:rsidRPr="00C8414F">
              <w:rPr>
                <w:rFonts w:ascii="Times New Roman" w:hAnsi="Times New Roman" w:cs="Times New Roman"/>
                <w:bCs/>
              </w:rPr>
              <w:t>исправной специализированной техники, прошедшей испытание, имеющей паспорт, регистрацию, разрешение на применение, прошедшей технический осмотр, техническое освидетельствование.</w:t>
            </w:r>
          </w:p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0D2" w:rsidRPr="00C8414F" w:rsidTr="00DF6247">
        <w:tc>
          <w:tcPr>
            <w:tcW w:w="656" w:type="dxa"/>
          </w:tcPr>
          <w:p w:rsidR="008370D2" w:rsidRPr="00C8414F" w:rsidRDefault="00640181" w:rsidP="00837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2233" w:type="dxa"/>
          </w:tcPr>
          <w:p w:rsidR="008370D2" w:rsidRPr="00C8414F" w:rsidRDefault="008370D2" w:rsidP="008370D2">
            <w:pPr>
              <w:rPr>
                <w:rFonts w:ascii="Times New Roman" w:hAnsi="Times New Roman" w:cs="Times New Roman"/>
                <w:highlight w:val="yellow"/>
              </w:rPr>
            </w:pPr>
            <w:r w:rsidRPr="00C8414F">
              <w:rPr>
                <w:rFonts w:ascii="Times New Roman" w:hAnsi="Times New Roman" w:cs="Times New Roman"/>
              </w:rPr>
              <w:t>Иные требования</w:t>
            </w:r>
          </w:p>
        </w:tc>
        <w:tc>
          <w:tcPr>
            <w:tcW w:w="7571" w:type="dxa"/>
            <w:gridSpan w:val="3"/>
          </w:tcPr>
          <w:p w:rsidR="008370D2" w:rsidRPr="00C8414F" w:rsidRDefault="008370D2" w:rsidP="008370D2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</w:tr>
      <w:tr w:rsidR="008370D2" w:rsidRPr="00C8414F" w:rsidTr="00DF6247">
        <w:tc>
          <w:tcPr>
            <w:tcW w:w="656" w:type="dxa"/>
          </w:tcPr>
          <w:p w:rsidR="008370D2" w:rsidRPr="00C8414F" w:rsidRDefault="008370D2" w:rsidP="00837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4" w:type="dxa"/>
            <w:gridSpan w:val="4"/>
          </w:tcPr>
          <w:tbl>
            <w:tblPr>
              <w:tblW w:w="9588" w:type="dxa"/>
              <w:tblLook w:val="04A0" w:firstRow="1" w:lastRow="0" w:firstColumn="1" w:lastColumn="0" w:noHBand="0" w:noVBand="1"/>
            </w:tblPr>
            <w:tblGrid>
              <w:gridCol w:w="9588"/>
            </w:tblGrid>
            <w:tr w:rsidR="00400300" w:rsidRPr="00C8414F" w:rsidTr="00400300">
              <w:trPr>
                <w:trHeight w:val="169"/>
              </w:trPr>
              <w:tc>
                <w:tcPr>
                  <w:tcW w:w="9588" w:type="dxa"/>
                </w:tcPr>
                <w:p w:rsidR="00400300" w:rsidRPr="00C8414F" w:rsidRDefault="00400300" w:rsidP="00161386">
                  <w:pPr>
                    <w:framePr w:hSpace="180" w:wrap="around" w:vAnchor="page" w:hAnchor="margin" w:xAlign="center" w:y="3301"/>
                    <w:rPr>
                      <w:rFonts w:ascii="Times New Roman" w:hAnsi="Times New Roman" w:cs="Times New Roman"/>
                      <w:b/>
                    </w:rPr>
                  </w:pPr>
                  <w:r w:rsidRPr="00C8414F">
                    <w:rPr>
                      <w:rFonts w:ascii="Times New Roman" w:hAnsi="Times New Roman" w:cs="Times New Roman"/>
                      <w:b/>
                    </w:rPr>
                    <w:t>Требования к исполнителю:</w:t>
                  </w:r>
                </w:p>
              </w:tc>
            </w:tr>
          </w:tbl>
          <w:p w:rsidR="008370D2" w:rsidRPr="00C8414F" w:rsidRDefault="008370D2" w:rsidP="008370D2">
            <w:pPr>
              <w:rPr>
                <w:rFonts w:ascii="Times New Roman" w:hAnsi="Times New Roman" w:cs="Times New Roman"/>
              </w:rPr>
            </w:pPr>
          </w:p>
        </w:tc>
      </w:tr>
      <w:tr w:rsidR="008370D2" w:rsidRPr="00C8414F" w:rsidTr="00DF6247">
        <w:tc>
          <w:tcPr>
            <w:tcW w:w="656" w:type="dxa"/>
          </w:tcPr>
          <w:p w:rsidR="008370D2" w:rsidRPr="00C8414F" w:rsidRDefault="008370D2" w:rsidP="00837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9804" w:type="dxa"/>
            <w:gridSpan w:val="4"/>
          </w:tcPr>
          <w:p w:rsidR="008370D2" w:rsidRPr="00C8414F" w:rsidRDefault="008370D2" w:rsidP="008370D2">
            <w:pPr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Обязательные требования:</w:t>
            </w:r>
          </w:p>
        </w:tc>
      </w:tr>
      <w:tr w:rsidR="00400300" w:rsidRPr="00C8414F" w:rsidTr="00DF6247">
        <w:trPr>
          <w:trHeight w:val="700"/>
        </w:trPr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5.1.1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Наличие лицензий, свидетельств, специальных разрешений </w:t>
            </w:r>
          </w:p>
        </w:tc>
        <w:tc>
          <w:tcPr>
            <w:tcW w:w="7571" w:type="dxa"/>
            <w:gridSpan w:val="3"/>
            <w:vMerge w:val="restart"/>
            <w:vAlign w:val="center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Подрядчик должен иметь аттестованный обученный персонал для работы на специализированной технике. Должно быть назначено лицо ответственное за исправное содержание специализированной техники, ответственное лицо по выпуску техники на линию.</w:t>
            </w:r>
          </w:p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  <w:bCs/>
              </w:rPr>
              <w:lastRenderedPageBreak/>
              <w:t>Специализированная техника, должна иметь паспорт, регистрацию в соответствующих структурах (</w:t>
            </w:r>
            <w:proofErr w:type="spellStart"/>
            <w:r w:rsidRPr="00C8414F">
              <w:rPr>
                <w:rFonts w:ascii="Times New Roman" w:hAnsi="Times New Roman" w:cs="Times New Roman"/>
                <w:bCs/>
              </w:rPr>
              <w:t>Ростехнадзоре</w:t>
            </w:r>
            <w:proofErr w:type="spellEnd"/>
            <w:r w:rsidRPr="00C8414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8414F">
              <w:rPr>
                <w:rFonts w:ascii="Times New Roman" w:hAnsi="Times New Roman" w:cs="Times New Roman"/>
                <w:bCs/>
              </w:rPr>
              <w:t>Гостезнадзоре</w:t>
            </w:r>
            <w:proofErr w:type="spellEnd"/>
            <w:r w:rsidRPr="00C8414F">
              <w:rPr>
                <w:rFonts w:ascii="Times New Roman" w:hAnsi="Times New Roman" w:cs="Times New Roman"/>
                <w:bCs/>
              </w:rPr>
              <w:t>), разрешение на применение, технический осмотр, техническое освидетельствование. Наличие записи в паспорте о прошедшем ЧТО и ПТО.</w:t>
            </w:r>
          </w:p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</w:p>
        </w:tc>
      </w:tr>
      <w:tr w:rsidR="008370D2" w:rsidRPr="00C8414F" w:rsidTr="00DF6247">
        <w:tc>
          <w:tcPr>
            <w:tcW w:w="656" w:type="dxa"/>
          </w:tcPr>
          <w:p w:rsidR="008370D2" w:rsidRPr="00C8414F" w:rsidRDefault="008370D2" w:rsidP="00837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lastRenderedPageBreak/>
              <w:t>5.1.2</w:t>
            </w:r>
          </w:p>
        </w:tc>
        <w:tc>
          <w:tcPr>
            <w:tcW w:w="2233" w:type="dxa"/>
          </w:tcPr>
          <w:p w:rsidR="008370D2" w:rsidRPr="00C8414F" w:rsidRDefault="008370D2" w:rsidP="008370D2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Обладание участников правами на объекты интеллектуальной собственности </w:t>
            </w:r>
          </w:p>
        </w:tc>
        <w:tc>
          <w:tcPr>
            <w:tcW w:w="7571" w:type="dxa"/>
            <w:gridSpan w:val="3"/>
            <w:vMerge/>
          </w:tcPr>
          <w:p w:rsidR="008370D2" w:rsidRPr="00C8414F" w:rsidRDefault="008370D2" w:rsidP="008370D2">
            <w:pPr>
              <w:rPr>
                <w:rFonts w:ascii="Times New Roman" w:hAnsi="Times New Roman" w:cs="Times New Roman"/>
              </w:rPr>
            </w:pPr>
          </w:p>
        </w:tc>
      </w:tr>
      <w:tr w:rsidR="008370D2" w:rsidRPr="00C8414F" w:rsidTr="00DF6247">
        <w:tc>
          <w:tcPr>
            <w:tcW w:w="656" w:type="dxa"/>
          </w:tcPr>
          <w:p w:rsidR="008370D2" w:rsidRPr="00C8414F" w:rsidRDefault="008370D2" w:rsidP="00837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9804" w:type="dxa"/>
            <w:gridSpan w:val="4"/>
          </w:tcPr>
          <w:p w:rsidR="008370D2" w:rsidRPr="00C8414F" w:rsidRDefault="008370D2" w:rsidP="008370D2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  <w:b/>
              </w:rPr>
              <w:t>Желательные требования: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5.2.1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Наличие опыта оказания услуг</w:t>
            </w:r>
          </w:p>
        </w:tc>
        <w:tc>
          <w:tcPr>
            <w:tcW w:w="7571" w:type="dxa"/>
            <w:gridSpan w:val="3"/>
          </w:tcPr>
          <w:p w:rsidR="00400300" w:rsidRPr="00C8414F" w:rsidRDefault="00D3551D" w:rsidP="00400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опыта </w:t>
            </w:r>
            <w:r w:rsidR="00400300" w:rsidRPr="00C8414F">
              <w:rPr>
                <w:rFonts w:ascii="Times New Roman" w:hAnsi="Times New Roman" w:cs="Times New Roman"/>
              </w:rPr>
              <w:t xml:space="preserve">по предоставлению специализированной техники не менее 3 лет. 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5.2.2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Наличие необходимой для оказания услуг материально-технической базы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Наличие необходимой для оказания услуг материально-технической базы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5.2.3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Наличие квалифицированного персонала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 xml:space="preserve">Наличие квалифицированных специалистов, </w:t>
            </w:r>
            <w:r w:rsidRPr="00C8414F">
              <w:rPr>
                <w:rFonts w:ascii="Times New Roman" w:hAnsi="Times New Roman" w:cs="Times New Roman"/>
                <w:lang w:eastAsia="ar-SA"/>
              </w:rPr>
              <w:t>обладающих соответствующей квалификацией,</w:t>
            </w:r>
            <w:r w:rsidRPr="00C8414F">
              <w:rPr>
                <w:rFonts w:ascii="Times New Roman" w:hAnsi="Times New Roman" w:cs="Times New Roman"/>
                <w:bCs/>
                <w:lang w:eastAsia="ar-SA"/>
              </w:rPr>
              <w:t xml:space="preserve"> аттестованным согласно действующим нормативным актам,</w:t>
            </w:r>
            <w:r w:rsidRPr="00C8414F">
              <w:rPr>
                <w:rFonts w:ascii="Times New Roman" w:hAnsi="Times New Roman" w:cs="Times New Roman"/>
              </w:rPr>
              <w:t xml:space="preserve"> для выполнения вышеуказанного комплекса работ. </w:t>
            </w:r>
          </w:p>
          <w:p w:rsidR="00400300" w:rsidRPr="00C8414F" w:rsidRDefault="00400300" w:rsidP="00400300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8414F">
              <w:rPr>
                <w:rFonts w:ascii="Times New Roman" w:hAnsi="Times New Roman" w:cs="Times New Roman"/>
              </w:rPr>
              <w:t>Наличие обученных прошедших аттестацию: лицо ответственное за исправное содержание специализированной техники, ответственное лицо по выпуску техники на линию, обученный оператор.</w:t>
            </w:r>
          </w:p>
        </w:tc>
      </w:tr>
      <w:tr w:rsidR="00400300" w:rsidRPr="00C8414F" w:rsidTr="00DF6247">
        <w:tc>
          <w:tcPr>
            <w:tcW w:w="656" w:type="dxa"/>
          </w:tcPr>
          <w:p w:rsidR="00400300" w:rsidRPr="00C8414F" w:rsidRDefault="00400300" w:rsidP="00400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33" w:type="dxa"/>
          </w:tcPr>
          <w:p w:rsidR="00400300" w:rsidRPr="00C8414F" w:rsidRDefault="00400300" w:rsidP="00400300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Порядок оплаты.</w:t>
            </w:r>
          </w:p>
        </w:tc>
        <w:tc>
          <w:tcPr>
            <w:tcW w:w="7571" w:type="dxa"/>
            <w:gridSpan w:val="3"/>
          </w:tcPr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Оплата услуг по предоставле</w:t>
            </w:r>
            <w:r w:rsidR="00D3551D">
              <w:rPr>
                <w:rFonts w:ascii="Times New Roman" w:hAnsi="Times New Roman" w:cs="Times New Roman"/>
              </w:rPr>
              <w:t xml:space="preserve">нию специализированной техники </w:t>
            </w:r>
            <w:r w:rsidRPr="00C8414F">
              <w:rPr>
                <w:rFonts w:ascii="Times New Roman" w:hAnsi="Times New Roman" w:cs="Times New Roman"/>
              </w:rPr>
              <w:t xml:space="preserve">производится Заказчиком в течение 10 (десяти) банковских дней после приемки Заказчиком оказанных услуг по акту об оказании услуг и выставленных счет-фактур (счетов). </w:t>
            </w:r>
          </w:p>
          <w:p w:rsidR="00400300" w:rsidRPr="00C8414F" w:rsidRDefault="00400300" w:rsidP="004003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70D2" w:rsidRPr="00C8414F" w:rsidTr="00DF6247">
        <w:tc>
          <w:tcPr>
            <w:tcW w:w="656" w:type="dxa"/>
          </w:tcPr>
          <w:p w:rsidR="008370D2" w:rsidRPr="00C8414F" w:rsidRDefault="00072B95" w:rsidP="008370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3" w:type="dxa"/>
          </w:tcPr>
          <w:p w:rsidR="008370D2" w:rsidRPr="00C8414F" w:rsidRDefault="008370D2" w:rsidP="008370D2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Иные требования</w:t>
            </w:r>
          </w:p>
        </w:tc>
        <w:tc>
          <w:tcPr>
            <w:tcW w:w="7571" w:type="dxa"/>
            <w:gridSpan w:val="3"/>
          </w:tcPr>
          <w:p w:rsidR="008370D2" w:rsidRPr="00C8414F" w:rsidRDefault="002C6177" w:rsidP="008370D2">
            <w:pPr>
              <w:rPr>
                <w:rFonts w:ascii="Times New Roman" w:hAnsi="Times New Roman" w:cs="Times New Roman"/>
              </w:rPr>
            </w:pPr>
            <w:r w:rsidRPr="00C8414F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1F0964" w:rsidRDefault="001F0964" w:rsidP="009B02B3">
      <w:pPr>
        <w:rPr>
          <w:rFonts w:ascii="Times New Roman" w:hAnsi="Times New Roman" w:cs="Times New Roman"/>
          <w:b/>
        </w:rPr>
      </w:pPr>
    </w:p>
    <w:p w:rsidR="00390246" w:rsidRDefault="00390246" w:rsidP="00571233">
      <w:pPr>
        <w:rPr>
          <w:rFonts w:ascii="Times New Roman" w:hAnsi="Times New Roman" w:cs="Times New Roman"/>
          <w:b/>
        </w:rPr>
      </w:pPr>
    </w:p>
    <w:p w:rsidR="00390246" w:rsidRDefault="00390246" w:rsidP="00571233">
      <w:pPr>
        <w:rPr>
          <w:rFonts w:ascii="Times New Roman" w:hAnsi="Times New Roman" w:cs="Times New Roman"/>
          <w:b/>
        </w:rPr>
      </w:pPr>
    </w:p>
    <w:p w:rsidR="004C0B0B" w:rsidRDefault="004C0B0B" w:rsidP="004C0B0B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C0B0B" w:rsidRPr="004C0B0B" w:rsidRDefault="004C0B0B" w:rsidP="004C0B0B">
      <w:pPr>
        <w:rPr>
          <w:rFonts w:ascii="Times New Roman" w:hAnsi="Times New Roman" w:cs="Times New Roman"/>
          <w:color w:val="000000" w:themeColor="text1"/>
        </w:rPr>
      </w:pPr>
    </w:p>
    <w:p w:rsidR="00571233" w:rsidRPr="00571233" w:rsidRDefault="00571233" w:rsidP="00571233">
      <w:pPr>
        <w:spacing w:after="0" w:line="240" w:lineRule="auto"/>
        <w:rPr>
          <w:rFonts w:ascii="Times New Roman" w:hAnsi="Times New Roman" w:cs="Times New Roman"/>
        </w:rPr>
      </w:pPr>
    </w:p>
    <w:sectPr w:rsidR="00571233" w:rsidRPr="00571233" w:rsidSect="00640181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9B" w:rsidRDefault="002F269B">
      <w:pPr>
        <w:spacing w:after="0" w:line="240" w:lineRule="auto"/>
      </w:pPr>
      <w:r>
        <w:separator/>
      </w:r>
    </w:p>
  </w:endnote>
  <w:endnote w:type="continuationSeparator" w:id="0">
    <w:p w:rsidR="002F269B" w:rsidRDefault="002F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Layout w:type="fixed"/>
      <w:tblLook w:val="0000" w:firstRow="0" w:lastRow="0" w:firstColumn="0" w:lastColumn="0" w:noHBand="0" w:noVBand="0"/>
    </w:tblPr>
    <w:tblGrid>
      <w:gridCol w:w="7732"/>
      <w:gridCol w:w="1622"/>
    </w:tblGrid>
    <w:tr w:rsidR="004918AB" w:rsidTr="00667233">
      <w:tc>
        <w:tcPr>
          <w:tcW w:w="4133" w:type="pct"/>
        </w:tcPr>
        <w:p w:rsidR="004918AB" w:rsidRDefault="00161386" w:rsidP="00667233">
          <w:pPr>
            <w:pStyle w:val="af2"/>
            <w:rPr>
              <w:bCs/>
              <w:sz w:val="21"/>
            </w:rPr>
          </w:pPr>
        </w:p>
      </w:tc>
      <w:tc>
        <w:tcPr>
          <w:tcW w:w="867" w:type="pct"/>
        </w:tcPr>
        <w:p w:rsidR="004918AB" w:rsidRDefault="00161386" w:rsidP="00667233">
          <w:pPr>
            <w:pStyle w:val="af2"/>
            <w:ind w:left="100"/>
            <w:rPr>
              <w:bCs/>
              <w:sz w:val="21"/>
            </w:rPr>
          </w:pPr>
        </w:p>
      </w:tc>
    </w:tr>
  </w:tbl>
  <w:p w:rsidR="004918AB" w:rsidRDefault="00161386" w:rsidP="0066723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5" w:type="pct"/>
      <w:tblInd w:w="108" w:type="dxa"/>
      <w:tblLayout w:type="fixed"/>
      <w:tblLook w:val="0000" w:firstRow="0" w:lastRow="0" w:firstColumn="0" w:lastColumn="0" w:noHBand="0" w:noVBand="0"/>
    </w:tblPr>
    <w:tblGrid>
      <w:gridCol w:w="7122"/>
      <w:gridCol w:w="6897"/>
    </w:tblGrid>
    <w:tr w:rsidR="004918AB" w:rsidTr="00667233">
      <w:tc>
        <w:tcPr>
          <w:tcW w:w="2540" w:type="pct"/>
        </w:tcPr>
        <w:p w:rsidR="004918AB" w:rsidRDefault="00161386" w:rsidP="00667233">
          <w:pPr>
            <w:pStyle w:val="af2"/>
            <w:rPr>
              <w:bCs/>
              <w:sz w:val="21"/>
            </w:rPr>
          </w:pPr>
        </w:p>
      </w:tc>
      <w:tc>
        <w:tcPr>
          <w:tcW w:w="2460" w:type="pct"/>
        </w:tcPr>
        <w:p w:rsidR="004918AB" w:rsidRDefault="00161386" w:rsidP="00667233">
          <w:pPr>
            <w:pStyle w:val="af2"/>
            <w:rPr>
              <w:bCs/>
              <w:sz w:val="21"/>
            </w:rPr>
          </w:pPr>
        </w:p>
      </w:tc>
    </w:tr>
  </w:tbl>
  <w:p w:rsidR="004918AB" w:rsidRDefault="00161386" w:rsidP="0066723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9B" w:rsidRDefault="002F269B">
      <w:pPr>
        <w:spacing w:after="0" w:line="240" w:lineRule="auto"/>
      </w:pPr>
      <w:r>
        <w:separator/>
      </w:r>
    </w:p>
  </w:footnote>
  <w:footnote w:type="continuationSeparator" w:id="0">
    <w:p w:rsidR="002F269B" w:rsidRDefault="002F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AB" w:rsidRDefault="0016138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B4"/>
    <w:multiLevelType w:val="hybridMultilevel"/>
    <w:tmpl w:val="E2F2F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86E"/>
    <w:multiLevelType w:val="hybridMultilevel"/>
    <w:tmpl w:val="6684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1BC3"/>
    <w:multiLevelType w:val="hybridMultilevel"/>
    <w:tmpl w:val="29EA791A"/>
    <w:lvl w:ilvl="0" w:tplc="203C00C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238B3B1C"/>
    <w:multiLevelType w:val="hybridMultilevel"/>
    <w:tmpl w:val="10D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6C1B"/>
    <w:multiLevelType w:val="hybridMultilevel"/>
    <w:tmpl w:val="6FD01A6A"/>
    <w:lvl w:ilvl="0" w:tplc="89F63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FA7BFF"/>
    <w:multiLevelType w:val="hybridMultilevel"/>
    <w:tmpl w:val="470E3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5A4D"/>
    <w:multiLevelType w:val="hybridMultilevel"/>
    <w:tmpl w:val="2C4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9198C"/>
    <w:multiLevelType w:val="multilevel"/>
    <w:tmpl w:val="879AC0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8" w15:restartNumberingAfterBreak="0">
    <w:nsid w:val="3D79169B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53A6"/>
    <w:multiLevelType w:val="hybridMultilevel"/>
    <w:tmpl w:val="B1D6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1AE3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6494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376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2" w15:restartNumberingAfterBreak="0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781B"/>
    <w:multiLevelType w:val="hybridMultilevel"/>
    <w:tmpl w:val="82D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0522"/>
    <w:multiLevelType w:val="hybridMultilevel"/>
    <w:tmpl w:val="6270CCAE"/>
    <w:lvl w:ilvl="0" w:tplc="AAECC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4"/>
    <w:rsid w:val="000421B4"/>
    <w:rsid w:val="000552B4"/>
    <w:rsid w:val="00064EEE"/>
    <w:rsid w:val="00072B95"/>
    <w:rsid w:val="000778AC"/>
    <w:rsid w:val="000C49FF"/>
    <w:rsid w:val="000D212D"/>
    <w:rsid w:val="000E1ADE"/>
    <w:rsid w:val="000E283A"/>
    <w:rsid w:val="00107616"/>
    <w:rsid w:val="001339EB"/>
    <w:rsid w:val="00161386"/>
    <w:rsid w:val="001859A7"/>
    <w:rsid w:val="00185ED4"/>
    <w:rsid w:val="001D32AE"/>
    <w:rsid w:val="001D5092"/>
    <w:rsid w:val="001E3CA9"/>
    <w:rsid w:val="001F0964"/>
    <w:rsid w:val="00221175"/>
    <w:rsid w:val="0026056C"/>
    <w:rsid w:val="0026663F"/>
    <w:rsid w:val="002A7B4A"/>
    <w:rsid w:val="002C6177"/>
    <w:rsid w:val="002F269B"/>
    <w:rsid w:val="002F59B3"/>
    <w:rsid w:val="00310433"/>
    <w:rsid w:val="0036200E"/>
    <w:rsid w:val="00382654"/>
    <w:rsid w:val="00390246"/>
    <w:rsid w:val="003A4CB4"/>
    <w:rsid w:val="003A70B1"/>
    <w:rsid w:val="00400300"/>
    <w:rsid w:val="004006AD"/>
    <w:rsid w:val="00404C4C"/>
    <w:rsid w:val="00422F6E"/>
    <w:rsid w:val="004405E2"/>
    <w:rsid w:val="0047492F"/>
    <w:rsid w:val="0048056C"/>
    <w:rsid w:val="004A309D"/>
    <w:rsid w:val="004A5275"/>
    <w:rsid w:val="004C0B0B"/>
    <w:rsid w:val="004D54A2"/>
    <w:rsid w:val="004E2FD9"/>
    <w:rsid w:val="00513DD8"/>
    <w:rsid w:val="00571233"/>
    <w:rsid w:val="005C0608"/>
    <w:rsid w:val="005D62FB"/>
    <w:rsid w:val="0061106D"/>
    <w:rsid w:val="00624393"/>
    <w:rsid w:val="00640181"/>
    <w:rsid w:val="0066471D"/>
    <w:rsid w:val="006720CB"/>
    <w:rsid w:val="006830E0"/>
    <w:rsid w:val="006C6BB5"/>
    <w:rsid w:val="006D110B"/>
    <w:rsid w:val="006D5C9D"/>
    <w:rsid w:val="006E242A"/>
    <w:rsid w:val="006E4F6B"/>
    <w:rsid w:val="006F0741"/>
    <w:rsid w:val="00724610"/>
    <w:rsid w:val="00731C79"/>
    <w:rsid w:val="007323D8"/>
    <w:rsid w:val="007335F5"/>
    <w:rsid w:val="00744AE2"/>
    <w:rsid w:val="007A7249"/>
    <w:rsid w:val="007B31D1"/>
    <w:rsid w:val="007B7A53"/>
    <w:rsid w:val="007C0F24"/>
    <w:rsid w:val="007C6F69"/>
    <w:rsid w:val="007D01D7"/>
    <w:rsid w:val="008370D2"/>
    <w:rsid w:val="00837457"/>
    <w:rsid w:val="00844AD8"/>
    <w:rsid w:val="008C0734"/>
    <w:rsid w:val="008C7D89"/>
    <w:rsid w:val="008F7364"/>
    <w:rsid w:val="0090164A"/>
    <w:rsid w:val="00912F59"/>
    <w:rsid w:val="009153B8"/>
    <w:rsid w:val="00937F14"/>
    <w:rsid w:val="009B02B3"/>
    <w:rsid w:val="009B574E"/>
    <w:rsid w:val="009B600B"/>
    <w:rsid w:val="009B67CE"/>
    <w:rsid w:val="009F6621"/>
    <w:rsid w:val="009F6883"/>
    <w:rsid w:val="00A07EB3"/>
    <w:rsid w:val="00A22209"/>
    <w:rsid w:val="00A41D87"/>
    <w:rsid w:val="00A5317C"/>
    <w:rsid w:val="00A6528C"/>
    <w:rsid w:val="00A85A0B"/>
    <w:rsid w:val="00A97DEB"/>
    <w:rsid w:val="00AA2EBF"/>
    <w:rsid w:val="00B31E4C"/>
    <w:rsid w:val="00B65393"/>
    <w:rsid w:val="00B7065E"/>
    <w:rsid w:val="00B83A9C"/>
    <w:rsid w:val="00BB310C"/>
    <w:rsid w:val="00BE6D55"/>
    <w:rsid w:val="00BF5B47"/>
    <w:rsid w:val="00C20931"/>
    <w:rsid w:val="00C37553"/>
    <w:rsid w:val="00C6403F"/>
    <w:rsid w:val="00C651A8"/>
    <w:rsid w:val="00C8414F"/>
    <w:rsid w:val="00CA5511"/>
    <w:rsid w:val="00CB5069"/>
    <w:rsid w:val="00CD30EA"/>
    <w:rsid w:val="00D3551D"/>
    <w:rsid w:val="00D55DD0"/>
    <w:rsid w:val="00D7562D"/>
    <w:rsid w:val="00D963C9"/>
    <w:rsid w:val="00DB74E7"/>
    <w:rsid w:val="00DF6247"/>
    <w:rsid w:val="00E05235"/>
    <w:rsid w:val="00E32D52"/>
    <w:rsid w:val="00EF0579"/>
    <w:rsid w:val="00F03FA0"/>
    <w:rsid w:val="00F41206"/>
    <w:rsid w:val="00F42E87"/>
    <w:rsid w:val="00F4787E"/>
    <w:rsid w:val="00F81018"/>
    <w:rsid w:val="00FB759A"/>
    <w:rsid w:val="00FC2346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7FD49"/>
  <w15:chartTrackingRefBased/>
  <w15:docId w15:val="{36EC87A4-F820-4A0D-AD16-BC77AA84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34"/>
  </w:style>
  <w:style w:type="paragraph" w:styleId="1">
    <w:name w:val="heading 1"/>
    <w:basedOn w:val="a"/>
    <w:next w:val="a"/>
    <w:link w:val="10"/>
    <w:qFormat/>
    <w:rsid w:val="004003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6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,Заголовок_3,ПКФ Список,Алроса_маркер (Уровень 4),Маркер,ПАРАГРАФ,Lists,FooterText,numbered,Paragraphe de liste1,Bulletr List Paragraph,列出段落,列出段落1,Parágrafo da Lista1,リスト段落1,List Paragraph11,????,????1,?????1"/>
    <w:basedOn w:val="a"/>
    <w:uiPriority w:val="34"/>
    <w:qFormat/>
    <w:rsid w:val="009B574E"/>
    <w:pPr>
      <w:ind w:left="720"/>
      <w:contextualSpacing/>
    </w:pPr>
  </w:style>
  <w:style w:type="character" w:styleId="a5">
    <w:name w:val="Emphasis"/>
    <w:qFormat/>
    <w:rsid w:val="003A4CB4"/>
    <w:rPr>
      <w:i/>
      <w:iCs/>
    </w:rPr>
  </w:style>
  <w:style w:type="character" w:customStyle="1" w:styleId="a6">
    <w:name w:val="Таблица Знак"/>
    <w:link w:val="a7"/>
    <w:locked/>
    <w:rsid w:val="003A4CB4"/>
    <w:rPr>
      <w:rFonts w:ascii="Arial" w:hAnsi="Arial"/>
      <w:szCs w:val="24"/>
    </w:rPr>
  </w:style>
  <w:style w:type="paragraph" w:customStyle="1" w:styleId="a7">
    <w:name w:val="Таблица"/>
    <w:basedOn w:val="a"/>
    <w:link w:val="a6"/>
    <w:qFormat/>
    <w:rsid w:val="003A4CB4"/>
    <w:pPr>
      <w:spacing w:before="40" w:after="40" w:line="240" w:lineRule="auto"/>
      <w:jc w:val="center"/>
    </w:pPr>
    <w:rPr>
      <w:rFonts w:ascii="Arial" w:hAnsi="Arial"/>
      <w:szCs w:val="24"/>
    </w:rPr>
  </w:style>
  <w:style w:type="character" w:customStyle="1" w:styleId="a8">
    <w:name w:val="таблица"/>
    <w:rsid w:val="003A4CB4"/>
    <w:rPr>
      <w:rFonts w:ascii="Times New Roman" w:hAnsi="Times New Roman" w:cs="Times New Roman" w:hint="default"/>
      <w:sz w:val="24"/>
    </w:rPr>
  </w:style>
  <w:style w:type="character" w:styleId="a9">
    <w:name w:val="annotation reference"/>
    <w:basedOn w:val="a0"/>
    <w:uiPriority w:val="99"/>
    <w:semiHidden/>
    <w:unhideWhenUsed/>
    <w:qFormat/>
    <w:rsid w:val="00A97DEB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A97DEB"/>
    <w:pPr>
      <w:suppressAutoHyphens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97DE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DE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67CE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6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unhideWhenUsed/>
    <w:rsid w:val="00571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71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5712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qFormat/>
    <w:rsid w:val="005712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1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400300"/>
    <w:rPr>
      <w:rFonts w:ascii="Arial" w:eastAsia="Times New Roman" w:hAnsi="Arial" w:cs="Arial"/>
      <w:b/>
      <w:bCs/>
      <w:kern w:val="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9EAC-DA49-433D-BE25-741AFEDE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 Ольга Григорьевна</dc:creator>
  <cp:keywords/>
  <dc:description/>
  <cp:lastModifiedBy>Александрова Ольга Михайловна \ Olga Aleksandrova</cp:lastModifiedBy>
  <cp:revision>55</cp:revision>
  <cp:lastPrinted>2024-01-29T05:15:00Z</cp:lastPrinted>
  <dcterms:created xsi:type="dcterms:W3CDTF">2017-06-26T17:02:00Z</dcterms:created>
  <dcterms:modified xsi:type="dcterms:W3CDTF">2024-03-27T07:14:00Z</dcterms:modified>
</cp:coreProperties>
</file>