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773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387"/>
      </w:tblGrid>
      <w:tr w:rsidR="0094206C" w14:paraId="610BC67E" w14:textId="77777777" w:rsidTr="00F843DB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69DB71C" w14:textId="77777777" w:rsidR="0094206C" w:rsidRDefault="0094206C" w:rsidP="00F843DB">
            <w:pPr>
              <w:pStyle w:val="ad"/>
              <w:spacing w:before="120"/>
              <w:ind w:left="32"/>
              <w:rPr>
                <w:b/>
                <w:sz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27F8486" w14:textId="77777777" w:rsidR="0094206C" w:rsidRDefault="0094206C" w:rsidP="00F843DB">
            <w:pPr>
              <w:pStyle w:val="ad"/>
              <w:spacing w:before="120"/>
              <w:ind w:left="826"/>
              <w:rPr>
                <w:b/>
                <w:sz w:val="28"/>
              </w:rPr>
            </w:pPr>
          </w:p>
        </w:tc>
      </w:tr>
    </w:tbl>
    <w:p w14:paraId="1BCACA5C" w14:textId="77777777" w:rsidR="0094206C" w:rsidRDefault="0094206C" w:rsidP="0094206C">
      <w:pPr>
        <w:ind w:left="6868" w:firstLine="232"/>
        <w:rPr>
          <w:rFonts w:ascii="Times New Roman" w:hAnsi="Times New Roman"/>
          <w:sz w:val="28"/>
        </w:rPr>
      </w:pPr>
    </w:p>
    <w:p w14:paraId="4DC1E531" w14:textId="77777777" w:rsidR="0094206C" w:rsidRDefault="0094206C" w:rsidP="0094206C">
      <w:pPr>
        <w:ind w:left="6868" w:firstLine="232"/>
        <w:rPr>
          <w:rFonts w:ascii="Times New Roman" w:hAnsi="Times New Roman"/>
          <w:sz w:val="28"/>
        </w:rPr>
      </w:pPr>
    </w:p>
    <w:p w14:paraId="2282645E" w14:textId="77777777" w:rsidR="0094206C" w:rsidRDefault="0094206C" w:rsidP="0094206C">
      <w:pPr>
        <w:ind w:left="6868" w:firstLine="232"/>
        <w:rPr>
          <w:rFonts w:ascii="Times New Roman" w:hAnsi="Times New Roman"/>
          <w:sz w:val="28"/>
        </w:rPr>
      </w:pPr>
    </w:p>
    <w:p w14:paraId="7F511C46" w14:textId="77777777" w:rsidR="0094206C" w:rsidRDefault="0094206C" w:rsidP="0094206C">
      <w:pPr>
        <w:ind w:left="6868" w:firstLine="232"/>
        <w:rPr>
          <w:rFonts w:ascii="Times New Roman" w:hAnsi="Times New Roman"/>
          <w:sz w:val="28"/>
        </w:rPr>
      </w:pPr>
    </w:p>
    <w:p w14:paraId="65B6971F" w14:textId="77777777" w:rsidR="0094206C" w:rsidRDefault="0094206C" w:rsidP="0094206C">
      <w:pPr>
        <w:ind w:left="6868" w:firstLine="232"/>
        <w:rPr>
          <w:rFonts w:ascii="Times New Roman" w:hAnsi="Times New Roman"/>
          <w:sz w:val="28"/>
        </w:rPr>
      </w:pPr>
    </w:p>
    <w:p w14:paraId="28D07D78" w14:textId="77777777" w:rsidR="0094206C" w:rsidRDefault="0094206C" w:rsidP="0094206C">
      <w:pPr>
        <w:ind w:left="6868" w:firstLine="232"/>
        <w:rPr>
          <w:rFonts w:ascii="Times New Roman" w:hAnsi="Times New Roman"/>
          <w:sz w:val="28"/>
        </w:rPr>
      </w:pPr>
    </w:p>
    <w:p w14:paraId="616A2C13" w14:textId="77777777" w:rsidR="0094206C" w:rsidRDefault="0094206C" w:rsidP="0094206C">
      <w:pPr>
        <w:ind w:left="6868" w:firstLine="232"/>
        <w:rPr>
          <w:rFonts w:ascii="Times New Roman" w:hAnsi="Times New Roman"/>
          <w:sz w:val="28"/>
        </w:rPr>
      </w:pPr>
    </w:p>
    <w:p w14:paraId="4129B9AE" w14:textId="77777777" w:rsidR="0094206C" w:rsidRDefault="0094206C" w:rsidP="0094206C">
      <w:pPr>
        <w:pStyle w:val="ad"/>
        <w:spacing w:before="120"/>
        <w:rPr>
          <w:b/>
          <w:sz w:val="28"/>
        </w:rPr>
      </w:pPr>
    </w:p>
    <w:p w14:paraId="78C52DD0" w14:textId="77777777" w:rsidR="0094206C" w:rsidRPr="0094206C" w:rsidRDefault="0094206C" w:rsidP="0094206C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6C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14:paraId="5EEFDD86" w14:textId="1DF18744" w:rsidR="0094206C" w:rsidRPr="0094206C" w:rsidRDefault="0094206C" w:rsidP="009420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6C">
        <w:rPr>
          <w:rFonts w:ascii="Times New Roman" w:hAnsi="Times New Roman" w:cs="Times New Roman"/>
          <w:b/>
          <w:sz w:val="28"/>
          <w:szCs w:val="28"/>
        </w:rPr>
        <w:t>на оказание услуг по техническому обслуживанию</w:t>
      </w:r>
    </w:p>
    <w:p w14:paraId="3F7B6A17" w14:textId="392A8485" w:rsidR="0094206C" w:rsidRPr="0094206C" w:rsidRDefault="0094206C" w:rsidP="0094206C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4206C">
        <w:rPr>
          <w:rFonts w:ascii="Times New Roman" w:hAnsi="Times New Roman" w:cs="Times New Roman"/>
          <w:b/>
          <w:sz w:val="28"/>
          <w:szCs w:val="28"/>
        </w:rPr>
        <w:t>истем противопожарной защиты</w:t>
      </w:r>
      <w:r w:rsidR="00AD1DCC">
        <w:rPr>
          <w:rFonts w:ascii="Times New Roman" w:hAnsi="Times New Roman" w:cs="Times New Roman"/>
          <w:b/>
          <w:sz w:val="28"/>
          <w:szCs w:val="28"/>
        </w:rPr>
        <w:t xml:space="preserve"> Производственного корпуса АО «ОЭЗ ППТ «Новгородская»</w:t>
      </w:r>
    </w:p>
    <w:p w14:paraId="7CA1D2FD" w14:textId="77777777" w:rsidR="0094206C" w:rsidRPr="00171A16" w:rsidRDefault="0094206C" w:rsidP="009420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1A16">
        <w:rPr>
          <w:rFonts w:ascii="Times New Roman" w:hAnsi="Times New Roman"/>
          <w:b/>
          <w:sz w:val="24"/>
          <w:szCs w:val="24"/>
        </w:rPr>
        <w:t xml:space="preserve"> </w:t>
      </w:r>
    </w:p>
    <w:p w14:paraId="67281D8F" w14:textId="77777777" w:rsidR="0094206C" w:rsidRDefault="0094206C" w:rsidP="0094206C">
      <w:pPr>
        <w:rPr>
          <w:rFonts w:ascii="Times New Roman" w:hAnsi="Times New Roman"/>
          <w:b/>
          <w:sz w:val="28"/>
        </w:rPr>
      </w:pPr>
    </w:p>
    <w:p w14:paraId="0902D54A" w14:textId="77777777" w:rsidR="0094206C" w:rsidRPr="00FA5954" w:rsidRDefault="0094206C" w:rsidP="0094206C">
      <w:pPr>
        <w:pStyle w:val="ad"/>
        <w:spacing w:before="120"/>
        <w:jc w:val="center"/>
        <w:rPr>
          <w:b/>
          <w:sz w:val="28"/>
        </w:rPr>
      </w:pPr>
    </w:p>
    <w:p w14:paraId="4CBD1F4B" w14:textId="77777777" w:rsidR="0094206C" w:rsidRDefault="0094206C" w:rsidP="0094206C">
      <w:pPr>
        <w:rPr>
          <w:rFonts w:ascii="Times New Roman" w:hAnsi="Times New Roman"/>
          <w:b/>
          <w:sz w:val="28"/>
        </w:rPr>
      </w:pPr>
    </w:p>
    <w:p w14:paraId="0E666EEB" w14:textId="77777777" w:rsidR="0094206C" w:rsidRDefault="0094206C" w:rsidP="0094206C">
      <w:pPr>
        <w:rPr>
          <w:rFonts w:ascii="Times New Roman" w:hAnsi="Times New Roman"/>
          <w:b/>
          <w:sz w:val="28"/>
        </w:rPr>
      </w:pPr>
    </w:p>
    <w:p w14:paraId="0AB9EBB7" w14:textId="77777777" w:rsidR="0094206C" w:rsidRDefault="0094206C" w:rsidP="0094206C">
      <w:pPr>
        <w:rPr>
          <w:rFonts w:ascii="Times New Roman" w:hAnsi="Times New Roman"/>
          <w:b/>
          <w:sz w:val="28"/>
        </w:rPr>
      </w:pPr>
    </w:p>
    <w:p w14:paraId="199483C1" w14:textId="77777777" w:rsidR="0094206C" w:rsidRDefault="0094206C" w:rsidP="0094206C">
      <w:pPr>
        <w:rPr>
          <w:rFonts w:ascii="Times New Roman" w:hAnsi="Times New Roman"/>
          <w:b/>
          <w:sz w:val="28"/>
        </w:rPr>
      </w:pPr>
    </w:p>
    <w:p w14:paraId="0FD1C30F" w14:textId="77777777" w:rsidR="00A401DF" w:rsidRDefault="00A401DF" w:rsidP="0094206C">
      <w:pPr>
        <w:rPr>
          <w:rFonts w:ascii="Times New Roman" w:hAnsi="Times New Roman"/>
          <w:b/>
          <w:sz w:val="28"/>
        </w:rPr>
      </w:pPr>
    </w:p>
    <w:p w14:paraId="7086347D" w14:textId="77777777" w:rsidR="00A401DF" w:rsidRDefault="00A401DF" w:rsidP="0094206C">
      <w:pPr>
        <w:rPr>
          <w:rFonts w:ascii="Times New Roman" w:hAnsi="Times New Roman"/>
          <w:b/>
          <w:sz w:val="28"/>
        </w:rPr>
      </w:pPr>
    </w:p>
    <w:p w14:paraId="608FD110" w14:textId="77777777" w:rsidR="00A401DF" w:rsidRDefault="00A401DF" w:rsidP="0094206C">
      <w:pPr>
        <w:rPr>
          <w:rFonts w:ascii="Times New Roman" w:hAnsi="Times New Roman"/>
          <w:b/>
          <w:sz w:val="28"/>
        </w:rPr>
      </w:pPr>
    </w:p>
    <w:p w14:paraId="22B75805" w14:textId="77777777" w:rsidR="00A401DF" w:rsidRDefault="00A401DF" w:rsidP="0094206C">
      <w:pPr>
        <w:rPr>
          <w:rFonts w:ascii="Times New Roman" w:hAnsi="Times New Roman"/>
          <w:b/>
          <w:sz w:val="28"/>
        </w:rPr>
      </w:pPr>
    </w:p>
    <w:p w14:paraId="36A22F45" w14:textId="77777777" w:rsidR="00A401DF" w:rsidRDefault="00A401DF" w:rsidP="0094206C">
      <w:pPr>
        <w:rPr>
          <w:rFonts w:ascii="Times New Roman" w:hAnsi="Times New Roman"/>
          <w:b/>
          <w:sz w:val="28"/>
        </w:rPr>
      </w:pPr>
    </w:p>
    <w:p w14:paraId="14140BFF" w14:textId="77777777" w:rsidR="00A401DF" w:rsidRDefault="00A401DF" w:rsidP="0094206C">
      <w:pPr>
        <w:rPr>
          <w:rFonts w:ascii="Times New Roman" w:hAnsi="Times New Roman"/>
          <w:b/>
          <w:sz w:val="28"/>
        </w:rPr>
      </w:pPr>
    </w:p>
    <w:p w14:paraId="718F4665" w14:textId="77777777" w:rsidR="0094206C" w:rsidRDefault="0094206C" w:rsidP="0094206C">
      <w:pPr>
        <w:rPr>
          <w:rFonts w:ascii="Times New Roman" w:hAnsi="Times New Roman"/>
          <w:b/>
          <w:sz w:val="28"/>
        </w:rPr>
      </w:pPr>
    </w:p>
    <w:p w14:paraId="208C953E" w14:textId="77777777" w:rsidR="0094206C" w:rsidRDefault="0094206C" w:rsidP="0094206C">
      <w:pPr>
        <w:ind w:left="-567"/>
        <w:jc w:val="center"/>
        <w:rPr>
          <w:rFonts w:ascii="Times New Roman" w:hAnsi="Times New Roman"/>
          <w:b/>
          <w:sz w:val="28"/>
        </w:rPr>
      </w:pPr>
    </w:p>
    <w:p w14:paraId="4C462B70" w14:textId="77777777" w:rsidR="0094206C" w:rsidRPr="00861910" w:rsidRDefault="0094206C" w:rsidP="0094206C">
      <w:pPr>
        <w:tabs>
          <w:tab w:val="left" w:pos="6280"/>
        </w:tabs>
        <w:jc w:val="center"/>
        <w:rPr>
          <w:rFonts w:ascii="Times New Roman" w:hAnsi="Times New Roman" w:cs="Times New Roman"/>
          <w:b/>
          <w:sz w:val="28"/>
        </w:rPr>
      </w:pPr>
      <w:r w:rsidRPr="00861910">
        <w:rPr>
          <w:rFonts w:ascii="Times New Roman" w:hAnsi="Times New Roman" w:cs="Times New Roman"/>
          <w:b/>
          <w:sz w:val="28"/>
        </w:rPr>
        <w:t>2024 год</w:t>
      </w:r>
    </w:p>
    <w:p w14:paraId="69694B77" w14:textId="77777777" w:rsidR="0094206C" w:rsidRDefault="0094206C" w:rsidP="009420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A3FB1F" w14:textId="330F45A6" w:rsidR="00BC133A" w:rsidRPr="00A95D70" w:rsidRDefault="00A95D70" w:rsidP="00942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D7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Техническое задание</w:t>
      </w:r>
    </w:p>
    <w:p w14:paraId="0E79208B" w14:textId="446C594A" w:rsidR="002C1BA1" w:rsidRPr="002C1BA1" w:rsidRDefault="00A95D70" w:rsidP="002C1BA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BA1">
        <w:rPr>
          <w:rFonts w:ascii="Times New Roman" w:hAnsi="Times New Roman" w:cs="Times New Roman"/>
          <w:b/>
          <w:sz w:val="24"/>
          <w:szCs w:val="24"/>
        </w:rPr>
        <w:t>Оказание услуг по техническому обслуживанию</w:t>
      </w:r>
    </w:p>
    <w:p w14:paraId="2648B148" w14:textId="1393DE56" w:rsidR="002C1BA1" w:rsidRDefault="002C1BA1" w:rsidP="002C1BA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BA1">
        <w:rPr>
          <w:rFonts w:ascii="Times New Roman" w:hAnsi="Times New Roman" w:cs="Times New Roman"/>
          <w:b/>
          <w:sz w:val="24"/>
          <w:szCs w:val="24"/>
        </w:rPr>
        <w:t>Систем противопожарной защиты</w:t>
      </w:r>
    </w:p>
    <w:p w14:paraId="5A11E278" w14:textId="77777777" w:rsidR="002C1BA1" w:rsidRPr="002C1BA1" w:rsidRDefault="002C1BA1" w:rsidP="002C1BA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53A5E" w14:textId="77777777" w:rsidR="00DF019E" w:rsidRPr="00A401DF" w:rsidRDefault="00850CC1" w:rsidP="00A401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7E2" w:rsidRPr="00A401DF">
        <w:rPr>
          <w:rFonts w:ascii="Times New Roman" w:hAnsi="Times New Roman" w:cs="Times New Roman"/>
          <w:b/>
          <w:bCs/>
          <w:sz w:val="24"/>
          <w:szCs w:val="24"/>
        </w:rPr>
        <w:t>Объект</w:t>
      </w:r>
      <w:r w:rsidR="009A7CA8" w:rsidRPr="00A401DF">
        <w:rPr>
          <w:rFonts w:ascii="Times New Roman" w:hAnsi="Times New Roman" w:cs="Times New Roman"/>
          <w:b/>
          <w:bCs/>
          <w:sz w:val="24"/>
          <w:szCs w:val="24"/>
        </w:rPr>
        <w:t>ы:</w:t>
      </w:r>
      <w:r w:rsidR="004B67E2" w:rsidRPr="00A40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38CA61" w14:textId="1D74A2C3" w:rsidR="00DF019E" w:rsidRDefault="00DF019E" w:rsidP="00496E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п</w:t>
      </w:r>
      <w:r w:rsidR="00A364DD" w:rsidRPr="00EE6692">
        <w:rPr>
          <w:rFonts w:ascii="Times New Roman" w:hAnsi="Times New Roman" w:cs="Times New Roman"/>
          <w:sz w:val="24"/>
          <w:szCs w:val="24"/>
          <w:u w:val="single"/>
        </w:rPr>
        <w:t>роизводственн</w:t>
      </w:r>
      <w:r w:rsidR="004B67E2" w:rsidRPr="00EE6692">
        <w:rPr>
          <w:rFonts w:ascii="Times New Roman" w:hAnsi="Times New Roman" w:cs="Times New Roman"/>
          <w:sz w:val="24"/>
          <w:szCs w:val="24"/>
          <w:u w:val="single"/>
        </w:rPr>
        <w:t>ый</w:t>
      </w:r>
      <w:r w:rsidR="00A364DD" w:rsidRPr="00EE6692">
        <w:rPr>
          <w:rFonts w:ascii="Times New Roman" w:hAnsi="Times New Roman" w:cs="Times New Roman"/>
          <w:sz w:val="24"/>
          <w:szCs w:val="24"/>
          <w:u w:val="single"/>
        </w:rPr>
        <w:t xml:space="preserve"> корпус</w:t>
      </w:r>
      <w:r w:rsidR="004B67E2" w:rsidRPr="00EE6692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019E">
        <w:rPr>
          <w:rFonts w:ascii="Times New Roman" w:hAnsi="Times New Roman" w:cs="Times New Roman"/>
          <w:sz w:val="24"/>
          <w:szCs w:val="24"/>
          <w:u w:val="single"/>
        </w:rPr>
        <w:t>кад</w:t>
      </w:r>
      <w:proofErr w:type="spellEnd"/>
      <w:r w:rsidRPr="00DF019E">
        <w:rPr>
          <w:rFonts w:ascii="Times New Roman" w:hAnsi="Times New Roman" w:cs="Times New Roman"/>
          <w:sz w:val="24"/>
          <w:szCs w:val="24"/>
          <w:u w:val="single"/>
        </w:rPr>
        <w:t>. № 53:11:1900105:180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B67E2" w:rsidRPr="00EE6692">
        <w:rPr>
          <w:rFonts w:ascii="Times New Roman" w:hAnsi="Times New Roman" w:cs="Times New Roman"/>
          <w:sz w:val="24"/>
          <w:szCs w:val="24"/>
          <w:u w:val="single"/>
        </w:rPr>
        <w:t xml:space="preserve"> расположенный</w:t>
      </w:r>
      <w:r w:rsidR="00A364DD" w:rsidRPr="00EE66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 адресу:</w:t>
      </w:r>
      <w:r w:rsidR="00A364DD" w:rsidRPr="00EE66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F019E">
        <w:rPr>
          <w:rFonts w:ascii="Times New Roman" w:hAnsi="Times New Roman" w:cs="Times New Roman"/>
          <w:sz w:val="24"/>
          <w:szCs w:val="24"/>
          <w:u w:val="single"/>
        </w:rPr>
        <w:t xml:space="preserve">Новгородская область, Новгородский муниципальный район </w:t>
      </w:r>
      <w:proofErr w:type="spellStart"/>
      <w:r w:rsidRPr="00DF019E">
        <w:rPr>
          <w:rFonts w:ascii="Times New Roman" w:hAnsi="Times New Roman" w:cs="Times New Roman"/>
          <w:sz w:val="24"/>
          <w:szCs w:val="24"/>
          <w:u w:val="single"/>
        </w:rPr>
        <w:t>Трубичинское</w:t>
      </w:r>
      <w:proofErr w:type="spellEnd"/>
      <w:r w:rsidRPr="00DF019E">
        <w:rPr>
          <w:rFonts w:ascii="Times New Roman" w:hAnsi="Times New Roman" w:cs="Times New Roman"/>
          <w:sz w:val="24"/>
          <w:szCs w:val="24"/>
          <w:u w:val="single"/>
        </w:rPr>
        <w:t xml:space="preserve"> сельское поселение, территория Зона П2, здание 12/1</w:t>
      </w:r>
      <w:r w:rsidR="009A7CA8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</w:p>
    <w:p w14:paraId="2F876323" w14:textId="3C4D664D" w:rsidR="00B54BFD" w:rsidRDefault="00DF019E" w:rsidP="00496E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9A7CA8">
        <w:rPr>
          <w:rFonts w:ascii="Times New Roman" w:hAnsi="Times New Roman" w:cs="Times New Roman"/>
          <w:sz w:val="24"/>
          <w:szCs w:val="24"/>
          <w:u w:val="single"/>
        </w:rPr>
        <w:t>блочно-модульная котельная,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019E">
        <w:rPr>
          <w:rFonts w:ascii="Times New Roman" w:hAnsi="Times New Roman" w:cs="Times New Roman"/>
          <w:sz w:val="24"/>
          <w:szCs w:val="24"/>
          <w:u w:val="single"/>
        </w:rPr>
        <w:t>кад</w:t>
      </w:r>
      <w:proofErr w:type="spellEnd"/>
      <w:r w:rsidRPr="00DF019E">
        <w:rPr>
          <w:rFonts w:ascii="Times New Roman" w:hAnsi="Times New Roman" w:cs="Times New Roman"/>
          <w:sz w:val="24"/>
          <w:szCs w:val="24"/>
          <w:u w:val="single"/>
        </w:rPr>
        <w:t>. № 53:11:1900105:181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A7CA8">
        <w:rPr>
          <w:rFonts w:ascii="Times New Roman" w:hAnsi="Times New Roman" w:cs="Times New Roman"/>
          <w:sz w:val="24"/>
          <w:szCs w:val="24"/>
          <w:u w:val="single"/>
        </w:rPr>
        <w:t xml:space="preserve"> расположенная </w:t>
      </w:r>
      <w:r>
        <w:rPr>
          <w:rFonts w:ascii="Times New Roman" w:hAnsi="Times New Roman" w:cs="Times New Roman"/>
          <w:sz w:val="24"/>
          <w:szCs w:val="24"/>
          <w:u w:val="single"/>
        </w:rPr>
        <w:t>по адресу:</w:t>
      </w:r>
      <w:r w:rsidR="009A7C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F019E">
        <w:rPr>
          <w:rFonts w:ascii="Times New Roman" w:hAnsi="Times New Roman" w:cs="Times New Roman"/>
          <w:sz w:val="24"/>
          <w:szCs w:val="24"/>
          <w:u w:val="single"/>
        </w:rPr>
        <w:t xml:space="preserve">Новгородская область, Новгородский муниципальный район, </w:t>
      </w:r>
      <w:proofErr w:type="spellStart"/>
      <w:r w:rsidRPr="00DF019E">
        <w:rPr>
          <w:rFonts w:ascii="Times New Roman" w:hAnsi="Times New Roman" w:cs="Times New Roman"/>
          <w:sz w:val="24"/>
          <w:szCs w:val="24"/>
          <w:u w:val="single"/>
        </w:rPr>
        <w:t>Трубичинское</w:t>
      </w:r>
      <w:proofErr w:type="spellEnd"/>
      <w:r w:rsidRPr="00DF019E">
        <w:rPr>
          <w:rFonts w:ascii="Times New Roman" w:hAnsi="Times New Roman" w:cs="Times New Roman"/>
          <w:sz w:val="24"/>
          <w:szCs w:val="24"/>
          <w:u w:val="single"/>
        </w:rPr>
        <w:t xml:space="preserve"> сельское поселение, территория Зона П2, здание 19</w:t>
      </w:r>
    </w:p>
    <w:p w14:paraId="44ADA311" w14:textId="10AF3B0B" w:rsidR="00A401DF" w:rsidRPr="00A401DF" w:rsidRDefault="00A401DF" w:rsidP="00496ECB">
      <w:pPr>
        <w:jc w:val="both"/>
        <w:rPr>
          <w:rFonts w:ascii="Times New Roman" w:hAnsi="Times New Roman" w:cs="Times New Roman"/>
          <w:sz w:val="24"/>
          <w:szCs w:val="24"/>
        </w:rPr>
      </w:pPr>
      <w:r w:rsidRPr="00A401DF">
        <w:rPr>
          <w:rFonts w:ascii="Times New Roman" w:hAnsi="Times New Roman" w:cs="Times New Roman"/>
          <w:b/>
          <w:bCs/>
          <w:sz w:val="24"/>
          <w:szCs w:val="24"/>
        </w:rPr>
        <w:t>Срок оказания услуг:</w:t>
      </w:r>
      <w:r w:rsidRPr="00A401DF">
        <w:rPr>
          <w:rFonts w:ascii="Times New Roman" w:hAnsi="Times New Roman" w:cs="Times New Roman"/>
          <w:sz w:val="24"/>
          <w:szCs w:val="24"/>
        </w:rPr>
        <w:t xml:space="preserve"> с 01.01.2025 г. по 31.12.2025 г.</w:t>
      </w:r>
    </w:p>
    <w:p w14:paraId="57C0B300" w14:textId="4A6A9347" w:rsidR="00B715A4" w:rsidRDefault="00A2765D" w:rsidP="00496E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Комплексное обслуживание следующих систем: </w:t>
      </w:r>
    </w:p>
    <w:p w14:paraId="69088FB0" w14:textId="642C447E" w:rsidR="00B715A4" w:rsidRPr="009A7CA8" w:rsidRDefault="00B715A4" w:rsidP="00496E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A7CA8">
        <w:rPr>
          <w:rFonts w:ascii="Times New Roman" w:hAnsi="Times New Roman" w:cs="Times New Roman"/>
          <w:sz w:val="24"/>
          <w:szCs w:val="24"/>
        </w:rPr>
        <w:t>- Автоматическ</w:t>
      </w:r>
      <w:r w:rsidR="00422620" w:rsidRPr="009A7CA8">
        <w:rPr>
          <w:rFonts w:ascii="Times New Roman" w:hAnsi="Times New Roman" w:cs="Times New Roman"/>
          <w:sz w:val="24"/>
          <w:szCs w:val="24"/>
        </w:rPr>
        <w:t>ая</w:t>
      </w:r>
      <w:r w:rsidRPr="009A7CA8">
        <w:rPr>
          <w:rFonts w:ascii="Times New Roman" w:hAnsi="Times New Roman" w:cs="Times New Roman"/>
          <w:sz w:val="24"/>
          <w:szCs w:val="24"/>
        </w:rPr>
        <w:t xml:space="preserve"> </w:t>
      </w:r>
      <w:r w:rsidR="00422620" w:rsidRPr="009A7CA8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Pr="009A7CA8">
        <w:rPr>
          <w:rFonts w:ascii="Times New Roman" w:hAnsi="Times New Roman" w:cs="Times New Roman"/>
          <w:sz w:val="24"/>
          <w:szCs w:val="24"/>
        </w:rPr>
        <w:t xml:space="preserve">водяного </w:t>
      </w:r>
      <w:r w:rsidR="00422620" w:rsidRPr="009A7CA8">
        <w:rPr>
          <w:rFonts w:ascii="Times New Roman" w:hAnsi="Times New Roman" w:cs="Times New Roman"/>
          <w:sz w:val="24"/>
          <w:szCs w:val="24"/>
        </w:rPr>
        <w:t xml:space="preserve">пожаротушения </w:t>
      </w:r>
      <w:proofErr w:type="spellStart"/>
      <w:r w:rsidRPr="009A7CA8">
        <w:rPr>
          <w:rFonts w:ascii="Times New Roman" w:hAnsi="Times New Roman" w:cs="Times New Roman"/>
          <w:sz w:val="24"/>
          <w:szCs w:val="24"/>
        </w:rPr>
        <w:t>спринклерн</w:t>
      </w:r>
      <w:r w:rsidR="00422620" w:rsidRPr="009A7CA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A7CA8">
        <w:rPr>
          <w:rFonts w:ascii="Times New Roman" w:hAnsi="Times New Roman" w:cs="Times New Roman"/>
          <w:sz w:val="24"/>
          <w:szCs w:val="24"/>
        </w:rPr>
        <w:t>;</w:t>
      </w:r>
    </w:p>
    <w:p w14:paraId="30196B5C" w14:textId="37494605" w:rsidR="00B715A4" w:rsidRPr="009A7CA8" w:rsidRDefault="00B715A4" w:rsidP="00496E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A7CA8">
        <w:rPr>
          <w:rFonts w:ascii="Times New Roman" w:hAnsi="Times New Roman" w:cs="Times New Roman"/>
          <w:sz w:val="24"/>
          <w:szCs w:val="24"/>
        </w:rPr>
        <w:t>- Автоматическ</w:t>
      </w:r>
      <w:r w:rsidR="00422620" w:rsidRPr="009A7CA8">
        <w:rPr>
          <w:rFonts w:ascii="Times New Roman" w:hAnsi="Times New Roman" w:cs="Times New Roman"/>
          <w:sz w:val="24"/>
          <w:szCs w:val="24"/>
        </w:rPr>
        <w:t>ая</w:t>
      </w:r>
      <w:r w:rsidRPr="009A7CA8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422620" w:rsidRPr="009A7CA8">
        <w:rPr>
          <w:rFonts w:ascii="Times New Roman" w:hAnsi="Times New Roman" w:cs="Times New Roman"/>
          <w:sz w:val="24"/>
          <w:szCs w:val="24"/>
        </w:rPr>
        <w:t>а</w:t>
      </w:r>
      <w:r w:rsidRPr="009A7CA8">
        <w:rPr>
          <w:rFonts w:ascii="Times New Roman" w:hAnsi="Times New Roman" w:cs="Times New Roman"/>
          <w:sz w:val="24"/>
          <w:szCs w:val="24"/>
        </w:rPr>
        <w:t xml:space="preserve"> пожарной сигнализации;</w:t>
      </w:r>
    </w:p>
    <w:p w14:paraId="66D112EB" w14:textId="47E8F19E" w:rsidR="00060E48" w:rsidRPr="009A7CA8" w:rsidRDefault="00060E48" w:rsidP="00496E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A7CA8">
        <w:rPr>
          <w:rFonts w:ascii="Times New Roman" w:hAnsi="Times New Roman" w:cs="Times New Roman"/>
          <w:sz w:val="24"/>
          <w:szCs w:val="24"/>
        </w:rPr>
        <w:t>- Автоматические локальные установки порошкового пожаротушения;</w:t>
      </w:r>
    </w:p>
    <w:p w14:paraId="5A3869D5" w14:textId="1C4E4589" w:rsidR="00B715A4" w:rsidRPr="009A7CA8" w:rsidRDefault="00B715A4" w:rsidP="00496E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A7CA8">
        <w:rPr>
          <w:rFonts w:ascii="Times New Roman" w:hAnsi="Times New Roman" w:cs="Times New Roman"/>
          <w:sz w:val="24"/>
          <w:szCs w:val="24"/>
        </w:rPr>
        <w:t>- Автоматическ</w:t>
      </w:r>
      <w:r w:rsidR="00422620" w:rsidRPr="009A7CA8">
        <w:rPr>
          <w:rFonts w:ascii="Times New Roman" w:hAnsi="Times New Roman" w:cs="Times New Roman"/>
          <w:sz w:val="24"/>
          <w:szCs w:val="24"/>
        </w:rPr>
        <w:t>ая</w:t>
      </w:r>
      <w:r w:rsidRPr="009A7CA8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422620" w:rsidRPr="009A7CA8">
        <w:rPr>
          <w:rFonts w:ascii="Times New Roman" w:hAnsi="Times New Roman" w:cs="Times New Roman"/>
          <w:sz w:val="24"/>
          <w:szCs w:val="24"/>
        </w:rPr>
        <w:t>а</w:t>
      </w:r>
      <w:r w:rsidRPr="009A7CA8">
        <w:rPr>
          <w:rFonts w:ascii="Times New Roman" w:hAnsi="Times New Roman" w:cs="Times New Roman"/>
          <w:sz w:val="24"/>
          <w:szCs w:val="24"/>
        </w:rPr>
        <w:t xml:space="preserve"> оповещения и управления эвакуацией</w:t>
      </w:r>
      <w:r w:rsidR="00422620" w:rsidRPr="009A7CA8">
        <w:rPr>
          <w:rFonts w:ascii="Times New Roman" w:hAnsi="Times New Roman" w:cs="Times New Roman"/>
          <w:sz w:val="24"/>
          <w:szCs w:val="24"/>
        </w:rPr>
        <w:t xml:space="preserve"> при пожаре</w:t>
      </w:r>
      <w:r w:rsidRPr="009A7CA8">
        <w:rPr>
          <w:rFonts w:ascii="Times New Roman" w:hAnsi="Times New Roman" w:cs="Times New Roman"/>
          <w:sz w:val="24"/>
          <w:szCs w:val="24"/>
        </w:rPr>
        <w:t>;</w:t>
      </w:r>
    </w:p>
    <w:p w14:paraId="46BD4535" w14:textId="62331FDA" w:rsidR="00B715A4" w:rsidRPr="009A7CA8" w:rsidRDefault="00B715A4" w:rsidP="00496E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A7CA8">
        <w:rPr>
          <w:rFonts w:ascii="Times New Roman" w:hAnsi="Times New Roman" w:cs="Times New Roman"/>
          <w:sz w:val="24"/>
          <w:szCs w:val="24"/>
        </w:rPr>
        <w:t>- Систем</w:t>
      </w:r>
      <w:r w:rsidR="00422620" w:rsidRPr="009A7CA8">
        <w:rPr>
          <w:rFonts w:ascii="Times New Roman" w:hAnsi="Times New Roman" w:cs="Times New Roman"/>
          <w:sz w:val="24"/>
          <w:szCs w:val="24"/>
        </w:rPr>
        <w:t>а</w:t>
      </w:r>
      <w:r w:rsidRPr="009A7CA8">
        <w:rPr>
          <w:rFonts w:ascii="Times New Roman" w:hAnsi="Times New Roman" w:cs="Times New Roman"/>
          <w:sz w:val="24"/>
          <w:szCs w:val="24"/>
        </w:rPr>
        <w:t xml:space="preserve"> внутреннего противопожарного водопровода:</w:t>
      </w:r>
    </w:p>
    <w:p w14:paraId="6614DA4B" w14:textId="35B7E5CF" w:rsidR="00B715A4" w:rsidRPr="009A7CA8" w:rsidRDefault="00B715A4" w:rsidP="00496E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A7CA8">
        <w:rPr>
          <w:rFonts w:ascii="Times New Roman" w:hAnsi="Times New Roman" w:cs="Times New Roman"/>
          <w:sz w:val="24"/>
          <w:szCs w:val="24"/>
        </w:rPr>
        <w:t>- Систем</w:t>
      </w:r>
      <w:r w:rsidR="00422620" w:rsidRPr="009A7CA8">
        <w:rPr>
          <w:rFonts w:ascii="Times New Roman" w:hAnsi="Times New Roman" w:cs="Times New Roman"/>
          <w:sz w:val="24"/>
          <w:szCs w:val="24"/>
        </w:rPr>
        <w:t>а</w:t>
      </w:r>
      <w:r w:rsidRPr="009A7CA8">
        <w:rPr>
          <w:rFonts w:ascii="Times New Roman" w:hAnsi="Times New Roman" w:cs="Times New Roman"/>
          <w:sz w:val="24"/>
          <w:szCs w:val="24"/>
        </w:rPr>
        <w:t xml:space="preserve"> наружного противопожарного </w:t>
      </w:r>
      <w:r w:rsidR="00422620" w:rsidRPr="009A7CA8">
        <w:rPr>
          <w:rFonts w:ascii="Times New Roman" w:hAnsi="Times New Roman" w:cs="Times New Roman"/>
          <w:sz w:val="24"/>
          <w:szCs w:val="24"/>
        </w:rPr>
        <w:t>водопровода (</w:t>
      </w:r>
      <w:r w:rsidRPr="009A7CA8">
        <w:rPr>
          <w:rFonts w:ascii="Times New Roman" w:hAnsi="Times New Roman" w:cs="Times New Roman"/>
          <w:sz w:val="24"/>
          <w:szCs w:val="24"/>
        </w:rPr>
        <w:t>гидранты);</w:t>
      </w:r>
    </w:p>
    <w:p w14:paraId="290424AB" w14:textId="3152AF78" w:rsidR="00B715A4" w:rsidRPr="009A7CA8" w:rsidRDefault="00060E48" w:rsidP="00496E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A7CA8">
        <w:rPr>
          <w:rFonts w:ascii="Times New Roman" w:hAnsi="Times New Roman" w:cs="Times New Roman"/>
          <w:sz w:val="24"/>
          <w:szCs w:val="24"/>
        </w:rPr>
        <w:t>- Система прот</w:t>
      </w:r>
      <w:r w:rsidR="003438C3" w:rsidRPr="009A7CA8">
        <w:rPr>
          <w:rFonts w:ascii="Times New Roman" w:hAnsi="Times New Roman" w:cs="Times New Roman"/>
          <w:sz w:val="24"/>
          <w:szCs w:val="24"/>
        </w:rPr>
        <w:t>иводымной защиты;</w:t>
      </w:r>
    </w:p>
    <w:p w14:paraId="6FB878D8" w14:textId="5014B1A0" w:rsidR="003438C3" w:rsidRPr="009A7CA8" w:rsidRDefault="003438C3" w:rsidP="00496E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A7CA8">
        <w:rPr>
          <w:rFonts w:ascii="Times New Roman" w:hAnsi="Times New Roman" w:cs="Times New Roman"/>
          <w:sz w:val="24"/>
          <w:szCs w:val="24"/>
        </w:rPr>
        <w:t>-</w:t>
      </w:r>
      <w:r w:rsidR="009A7CA8">
        <w:rPr>
          <w:rFonts w:ascii="Times New Roman" w:hAnsi="Times New Roman" w:cs="Times New Roman"/>
          <w:sz w:val="24"/>
          <w:szCs w:val="24"/>
        </w:rPr>
        <w:t xml:space="preserve"> </w:t>
      </w:r>
      <w:r w:rsidRPr="009A7CA8">
        <w:rPr>
          <w:rFonts w:ascii="Times New Roman" w:hAnsi="Times New Roman" w:cs="Times New Roman"/>
          <w:sz w:val="24"/>
          <w:szCs w:val="24"/>
        </w:rPr>
        <w:t>Первичные средства пожаротушения (огнетушители).</w:t>
      </w:r>
    </w:p>
    <w:p w14:paraId="61FEA07C" w14:textId="77777777" w:rsidR="00060E48" w:rsidRPr="009A7CA8" w:rsidRDefault="00060E48" w:rsidP="00496E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300A030" w14:textId="286E8D32" w:rsidR="00422620" w:rsidRPr="00422620" w:rsidRDefault="00422620" w:rsidP="00496E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CA8">
        <w:rPr>
          <w:rFonts w:ascii="Times New Roman" w:hAnsi="Times New Roman" w:cs="Times New Roman"/>
          <w:sz w:val="24"/>
          <w:szCs w:val="24"/>
        </w:rPr>
        <w:t>Далее систем противопожарной защиты объекта (СППЗ).</w:t>
      </w:r>
    </w:p>
    <w:p w14:paraId="406D5A9E" w14:textId="3FDD8D65" w:rsidR="00A95D70" w:rsidRPr="004B67E2" w:rsidRDefault="00904586" w:rsidP="00496E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67E2">
        <w:rPr>
          <w:rFonts w:ascii="Times New Roman" w:hAnsi="Times New Roman" w:cs="Times New Roman"/>
          <w:i/>
          <w:iCs/>
          <w:sz w:val="24"/>
          <w:szCs w:val="24"/>
        </w:rPr>
        <w:t xml:space="preserve">Обслуживание должно включать в себя обеспечение безаварийной и бесперебойной работы и поддержания в технически исправном состоянии всех указанных систем, установленного на них оборудования, а также всех вспомогательных узлов </w:t>
      </w:r>
      <w:r w:rsidR="0049787C" w:rsidRPr="004B67E2">
        <w:rPr>
          <w:rFonts w:ascii="Times New Roman" w:hAnsi="Times New Roman" w:cs="Times New Roman"/>
          <w:i/>
          <w:iCs/>
          <w:sz w:val="24"/>
          <w:szCs w:val="24"/>
        </w:rPr>
        <w:t>и установленного на них оборудования</w:t>
      </w:r>
      <w:r w:rsidRPr="004B67E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78D4719" w14:textId="47B13CF8" w:rsidR="004B67E2" w:rsidRDefault="004D4FAC" w:rsidP="00496EC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4B67E2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ребования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предъявляемые</w:t>
      </w:r>
      <w:r w:rsidR="004B67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«Исполнителю»:</w:t>
      </w:r>
    </w:p>
    <w:p w14:paraId="7A745598" w14:textId="5E0D2553" w:rsidR="00C80B9D" w:rsidRDefault="00C80B9D" w:rsidP="00496EC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63976">
        <w:rPr>
          <w:rFonts w:ascii="Times New Roman" w:hAnsi="Times New Roman" w:cs="Times New Roman"/>
          <w:sz w:val="24"/>
          <w:szCs w:val="24"/>
        </w:rPr>
        <w:t>перативн</w:t>
      </w:r>
      <w:r>
        <w:rPr>
          <w:rFonts w:ascii="Times New Roman" w:hAnsi="Times New Roman" w:cs="Times New Roman"/>
          <w:sz w:val="24"/>
          <w:szCs w:val="24"/>
        </w:rPr>
        <w:t>ый выезд на объект по вызову/требовани</w:t>
      </w:r>
      <w:r w:rsidR="0095331C">
        <w:rPr>
          <w:rFonts w:ascii="Times New Roman" w:hAnsi="Times New Roman" w:cs="Times New Roman"/>
          <w:sz w:val="24"/>
          <w:szCs w:val="24"/>
        </w:rPr>
        <w:t>ю «Заказчика» или в случае</w:t>
      </w:r>
      <w:r w:rsidR="00AB5007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="0095331C">
        <w:rPr>
          <w:rFonts w:ascii="Times New Roman" w:hAnsi="Times New Roman" w:cs="Times New Roman"/>
          <w:sz w:val="24"/>
          <w:szCs w:val="24"/>
        </w:rPr>
        <w:t xml:space="preserve"> аварийной ситуации, произошедшей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31C">
        <w:rPr>
          <w:rFonts w:ascii="Times New Roman" w:hAnsi="Times New Roman" w:cs="Times New Roman"/>
          <w:sz w:val="24"/>
          <w:szCs w:val="24"/>
        </w:rPr>
        <w:t xml:space="preserve">на объекте «Заказчика», должен осуществляться </w:t>
      </w:r>
      <w:r w:rsidRPr="00C80B9D">
        <w:rPr>
          <w:rFonts w:ascii="Times New Roman" w:hAnsi="Times New Roman" w:cs="Times New Roman"/>
          <w:b/>
          <w:bCs/>
          <w:sz w:val="24"/>
          <w:szCs w:val="24"/>
          <w:u w:val="single"/>
        </w:rPr>
        <w:t>в течени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Pr="00C80B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95331C">
        <w:rPr>
          <w:rFonts w:ascii="Times New Roman" w:hAnsi="Times New Roman" w:cs="Times New Roman"/>
          <w:sz w:val="24"/>
          <w:szCs w:val="24"/>
        </w:rPr>
        <w:t>направления такого вызова «Заказчиком» (письменно или в устной форме, например</w:t>
      </w:r>
      <w:r w:rsidR="00AB5007">
        <w:rPr>
          <w:rFonts w:ascii="Times New Roman" w:hAnsi="Times New Roman" w:cs="Times New Roman"/>
          <w:sz w:val="24"/>
          <w:szCs w:val="24"/>
        </w:rPr>
        <w:t>,</w:t>
      </w:r>
      <w:r w:rsidR="0095331C">
        <w:rPr>
          <w:rFonts w:ascii="Times New Roman" w:hAnsi="Times New Roman" w:cs="Times New Roman"/>
          <w:sz w:val="24"/>
          <w:szCs w:val="24"/>
        </w:rPr>
        <w:t xml:space="preserve"> посредством телефонной связи)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E2688A" w14:textId="4EB6ED2C" w:rsidR="0095331C" w:rsidRDefault="0095331C" w:rsidP="00496EC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оперативной/дежурной бригады для осуществления незамедлительного </w:t>
      </w:r>
      <w:r w:rsidR="00AB5007">
        <w:rPr>
          <w:rFonts w:ascii="Times New Roman" w:hAnsi="Times New Roman" w:cs="Times New Roman"/>
          <w:sz w:val="24"/>
          <w:szCs w:val="24"/>
        </w:rPr>
        <w:t xml:space="preserve">круглосуточного </w:t>
      </w:r>
      <w:r>
        <w:rPr>
          <w:rFonts w:ascii="Times New Roman" w:hAnsi="Times New Roman" w:cs="Times New Roman"/>
          <w:sz w:val="24"/>
          <w:szCs w:val="24"/>
        </w:rPr>
        <w:t>реагирования</w:t>
      </w:r>
      <w:r w:rsidR="00AB5007">
        <w:rPr>
          <w:rFonts w:ascii="Times New Roman" w:hAnsi="Times New Roman" w:cs="Times New Roman"/>
          <w:sz w:val="24"/>
          <w:szCs w:val="24"/>
        </w:rPr>
        <w:t xml:space="preserve"> (включая выходные, нерабочие и праздничные дни)</w:t>
      </w:r>
      <w:r>
        <w:rPr>
          <w:rFonts w:ascii="Times New Roman" w:hAnsi="Times New Roman" w:cs="Times New Roman"/>
          <w:sz w:val="24"/>
          <w:szCs w:val="24"/>
        </w:rPr>
        <w:t xml:space="preserve"> по требованию/вызову</w:t>
      </w:r>
      <w:r w:rsidR="00F609D4">
        <w:rPr>
          <w:rFonts w:ascii="Times New Roman" w:hAnsi="Times New Roman" w:cs="Times New Roman"/>
          <w:sz w:val="24"/>
          <w:szCs w:val="24"/>
        </w:rPr>
        <w:t xml:space="preserve"> или в случае </w:t>
      </w:r>
      <w:r w:rsidR="00AB5007">
        <w:rPr>
          <w:rFonts w:ascii="Times New Roman" w:hAnsi="Times New Roman" w:cs="Times New Roman"/>
          <w:sz w:val="24"/>
          <w:szCs w:val="24"/>
        </w:rPr>
        <w:t xml:space="preserve">возникновения </w:t>
      </w:r>
      <w:r w:rsidR="00F609D4">
        <w:rPr>
          <w:rFonts w:ascii="Times New Roman" w:hAnsi="Times New Roman" w:cs="Times New Roman"/>
          <w:sz w:val="24"/>
          <w:szCs w:val="24"/>
        </w:rPr>
        <w:t>аварийной ситуации, произошедшей на объекте «Заказ</w:t>
      </w:r>
      <w:r w:rsidR="00AB5007">
        <w:rPr>
          <w:rFonts w:ascii="Times New Roman" w:hAnsi="Times New Roman" w:cs="Times New Roman"/>
          <w:sz w:val="24"/>
          <w:szCs w:val="24"/>
        </w:rPr>
        <w:t>чика»;</w:t>
      </w:r>
    </w:p>
    <w:p w14:paraId="18974C68" w14:textId="4723FB40" w:rsidR="00C80B9D" w:rsidRPr="00C80B9D" w:rsidRDefault="00C80B9D" w:rsidP="00496EC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работы в сфере технического обслуживания и ремонта систем </w:t>
      </w:r>
      <w:r w:rsidR="00060E48">
        <w:rPr>
          <w:rFonts w:ascii="Times New Roman" w:hAnsi="Times New Roman" w:cs="Times New Roman"/>
          <w:sz w:val="24"/>
          <w:szCs w:val="24"/>
        </w:rPr>
        <w:t>СППЗ</w:t>
      </w:r>
      <w:r>
        <w:rPr>
          <w:rFonts w:ascii="Times New Roman" w:hAnsi="Times New Roman" w:cs="Times New Roman"/>
          <w:sz w:val="24"/>
          <w:szCs w:val="24"/>
        </w:rPr>
        <w:t xml:space="preserve"> – не менее 10 лет;</w:t>
      </w:r>
    </w:p>
    <w:p w14:paraId="57EAA89F" w14:textId="5FD7F576" w:rsidR="00363976" w:rsidRPr="00A37F42" w:rsidRDefault="00363976" w:rsidP="00496EC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Среднесписочная численность работников </w:t>
      </w:r>
      <w:r w:rsidR="00AB5007">
        <w:rPr>
          <w:rFonts w:ascii="Times New Roman" w:hAnsi="Times New Roman" w:cs="Times New Roman"/>
          <w:sz w:val="24"/>
          <w:szCs w:val="24"/>
        </w:rPr>
        <w:t xml:space="preserve">компании </w:t>
      </w:r>
      <w:r>
        <w:rPr>
          <w:rFonts w:ascii="Times New Roman" w:hAnsi="Times New Roman" w:cs="Times New Roman"/>
          <w:sz w:val="24"/>
          <w:szCs w:val="24"/>
        </w:rPr>
        <w:t>– не менее 10 человек;</w:t>
      </w:r>
    </w:p>
    <w:p w14:paraId="34368803" w14:textId="05C3A816" w:rsidR="009D7E23" w:rsidRDefault="009D7E23" w:rsidP="00496EC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E23">
        <w:rPr>
          <w:rFonts w:ascii="Times New Roman" w:hAnsi="Times New Roman" w:cs="Times New Roman"/>
          <w:sz w:val="24"/>
          <w:szCs w:val="24"/>
        </w:rPr>
        <w:t xml:space="preserve">Наличие действующей лицензии на право осуществления деятельности по                                                                                                                  монтажу, техническому обслуживанию и ремонту средств обеспечения пожарной     безопасности зданий и сооружений, выданной Министерством Российской </w:t>
      </w:r>
      <w:r w:rsidRPr="009D7E23">
        <w:rPr>
          <w:rFonts w:ascii="Times New Roman" w:hAnsi="Times New Roman" w:cs="Times New Roman"/>
          <w:sz w:val="24"/>
          <w:szCs w:val="24"/>
        </w:rPr>
        <w:lastRenderedPageBreak/>
        <w:t>Федерации по делам гражданской обороны, чрезвычайным ситуациям и ликвидации последствий стихийных бедствий.</w:t>
      </w:r>
    </w:p>
    <w:p w14:paraId="07AE21BC" w14:textId="53797575" w:rsidR="006013E0" w:rsidRPr="009D7E23" w:rsidRDefault="006013E0" w:rsidP="00496EC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налоговой задолженности</w:t>
      </w:r>
    </w:p>
    <w:p w14:paraId="554F463F" w14:textId="6ECC69D8" w:rsidR="004B67E2" w:rsidRDefault="00B54BFD" w:rsidP="00496ECB">
      <w:pPr>
        <w:jc w:val="both"/>
        <w:rPr>
          <w:rFonts w:ascii="Times New Roman" w:hAnsi="Times New Roman" w:cs="Times New Roman"/>
          <w:sz w:val="24"/>
          <w:szCs w:val="24"/>
        </w:rPr>
      </w:pPr>
      <w:r w:rsidRPr="00B54BFD">
        <w:rPr>
          <w:rFonts w:ascii="Times New Roman" w:hAnsi="Times New Roman" w:cs="Times New Roman"/>
          <w:b/>
          <w:bCs/>
          <w:sz w:val="24"/>
          <w:szCs w:val="24"/>
        </w:rPr>
        <w:t>Перечень основного оборудования</w:t>
      </w:r>
      <w:r w:rsidRPr="00B54BFD">
        <w:rPr>
          <w:rFonts w:ascii="Times New Roman" w:hAnsi="Times New Roman" w:cs="Times New Roman"/>
          <w:sz w:val="24"/>
          <w:szCs w:val="24"/>
        </w:rPr>
        <w:t xml:space="preserve"> указан в прилагаемой проектной документации: ПР-3-2022-ПТ, ПР-3-2022-АПС, ПР-3-2022-АПТ</w:t>
      </w:r>
      <w:r w:rsidR="006013E0">
        <w:rPr>
          <w:rFonts w:ascii="Times New Roman" w:hAnsi="Times New Roman" w:cs="Times New Roman"/>
          <w:sz w:val="24"/>
          <w:szCs w:val="24"/>
        </w:rPr>
        <w:t>,</w:t>
      </w:r>
      <w:r w:rsidR="00882428">
        <w:rPr>
          <w:rFonts w:ascii="Times New Roman" w:hAnsi="Times New Roman" w:cs="Times New Roman"/>
          <w:sz w:val="24"/>
          <w:szCs w:val="24"/>
        </w:rPr>
        <w:t xml:space="preserve"> ПР- 11-2022 ПБ,</w:t>
      </w:r>
      <w:r w:rsidR="006013E0">
        <w:rPr>
          <w:rFonts w:ascii="Times New Roman" w:hAnsi="Times New Roman" w:cs="Times New Roman"/>
          <w:sz w:val="24"/>
          <w:szCs w:val="24"/>
        </w:rPr>
        <w:t xml:space="preserve"> разработанной ООО «Алабуга Девелопмент»</w:t>
      </w:r>
      <w:r w:rsidRPr="00B54BFD">
        <w:rPr>
          <w:rFonts w:ascii="Times New Roman" w:hAnsi="Times New Roman" w:cs="Times New Roman"/>
          <w:sz w:val="24"/>
          <w:szCs w:val="24"/>
        </w:rPr>
        <w:t>.</w:t>
      </w:r>
    </w:p>
    <w:p w14:paraId="2C55CE79" w14:textId="77777777" w:rsidR="00832339" w:rsidRPr="00B54BFD" w:rsidRDefault="00832339" w:rsidP="00496E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84B13" w14:textId="38D432FA" w:rsidR="00904586" w:rsidRPr="00832339" w:rsidRDefault="00904586" w:rsidP="00496EC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2339">
        <w:rPr>
          <w:rFonts w:ascii="Times New Roman" w:hAnsi="Times New Roman" w:cs="Times New Roman"/>
          <w:b/>
          <w:bCs/>
          <w:sz w:val="24"/>
          <w:szCs w:val="24"/>
          <w:u w:val="single"/>
        </w:rPr>
        <w:t>Кратки</w:t>
      </w:r>
      <w:r w:rsidR="00AA3ED9">
        <w:rPr>
          <w:rFonts w:ascii="Times New Roman" w:hAnsi="Times New Roman" w:cs="Times New Roman"/>
          <w:b/>
          <w:bCs/>
          <w:sz w:val="24"/>
          <w:szCs w:val="24"/>
          <w:u w:val="single"/>
        </w:rPr>
        <w:t>й</w:t>
      </w:r>
      <w:r w:rsidRPr="008323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428B8" w:rsidRPr="00832339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перечень услуг, необходимых к выполнению</w:t>
      </w:r>
      <w:r w:rsidRPr="0083233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7710742" w14:textId="06855D18" w:rsidR="00904586" w:rsidRDefault="00904586" w:rsidP="00496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494918">
        <w:rPr>
          <w:rFonts w:ascii="Times New Roman" w:hAnsi="Times New Roman" w:cs="Times New Roman"/>
          <w:sz w:val="24"/>
          <w:szCs w:val="24"/>
        </w:rPr>
        <w:t>техническое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систем </w:t>
      </w:r>
      <w:r w:rsidR="00A900A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A900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="00AA3E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действующими нормативными документами</w:t>
      </w:r>
      <w:r w:rsidR="0057352F">
        <w:rPr>
          <w:rFonts w:ascii="Times New Roman" w:hAnsi="Times New Roman" w:cs="Times New Roman"/>
          <w:sz w:val="24"/>
          <w:szCs w:val="24"/>
        </w:rPr>
        <w:t>, техническими регламентами, законодательными актами</w:t>
      </w:r>
      <w:r w:rsidR="00CE1F9E">
        <w:rPr>
          <w:rFonts w:ascii="Times New Roman" w:hAnsi="Times New Roman" w:cs="Times New Roman"/>
          <w:sz w:val="24"/>
          <w:szCs w:val="24"/>
        </w:rPr>
        <w:t xml:space="preserve"> и т.д.</w:t>
      </w:r>
      <w:r w:rsidR="0057352F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BEBD333" w14:textId="4EF60061" w:rsidR="0057352F" w:rsidRPr="00097595" w:rsidRDefault="0057352F" w:rsidP="00496E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595">
        <w:rPr>
          <w:rFonts w:ascii="Times New Roman" w:hAnsi="Times New Roman" w:cs="Times New Roman"/>
          <w:sz w:val="24"/>
          <w:szCs w:val="24"/>
        </w:rPr>
        <w:t xml:space="preserve">- обеспечение устойчивого функционирования </w:t>
      </w:r>
      <w:r w:rsidR="00133EAE" w:rsidRPr="00097595">
        <w:rPr>
          <w:rFonts w:ascii="Times New Roman" w:hAnsi="Times New Roman" w:cs="Times New Roman"/>
          <w:sz w:val="24"/>
          <w:szCs w:val="24"/>
        </w:rPr>
        <w:t>систем противопожарной защиты объекта</w:t>
      </w:r>
      <w:r w:rsidRPr="00097595">
        <w:rPr>
          <w:rFonts w:ascii="Times New Roman" w:hAnsi="Times New Roman" w:cs="Times New Roman"/>
          <w:sz w:val="24"/>
          <w:szCs w:val="24"/>
        </w:rPr>
        <w:t>;</w:t>
      </w:r>
    </w:p>
    <w:p w14:paraId="1FE78B94" w14:textId="4278C727" w:rsidR="00CE1F9E" w:rsidRPr="00097595" w:rsidRDefault="0057352F" w:rsidP="00496E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595">
        <w:rPr>
          <w:rFonts w:ascii="Times New Roman" w:hAnsi="Times New Roman" w:cs="Times New Roman"/>
          <w:sz w:val="24"/>
          <w:szCs w:val="24"/>
        </w:rPr>
        <w:t xml:space="preserve">- контроль технического состоянии </w:t>
      </w:r>
      <w:r w:rsidR="00133EAE" w:rsidRPr="00097595">
        <w:rPr>
          <w:rFonts w:ascii="Times New Roman" w:hAnsi="Times New Roman" w:cs="Times New Roman"/>
          <w:sz w:val="24"/>
          <w:szCs w:val="24"/>
        </w:rPr>
        <w:t xml:space="preserve">систем противопожарной защиты объекта; </w:t>
      </w:r>
    </w:p>
    <w:p w14:paraId="0B5EDBF7" w14:textId="2E7CFAC3" w:rsidR="00CE1F9E" w:rsidRPr="00097595" w:rsidRDefault="00CE1F9E" w:rsidP="00496E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595">
        <w:rPr>
          <w:rFonts w:ascii="Times New Roman" w:hAnsi="Times New Roman" w:cs="Times New Roman"/>
          <w:sz w:val="24"/>
          <w:szCs w:val="24"/>
        </w:rPr>
        <w:t xml:space="preserve">- ликвидация последствий воздействия на </w:t>
      </w:r>
      <w:r w:rsidR="00133EAE" w:rsidRPr="00097595">
        <w:rPr>
          <w:rFonts w:ascii="Times New Roman" w:hAnsi="Times New Roman" w:cs="Times New Roman"/>
          <w:sz w:val="24"/>
          <w:szCs w:val="24"/>
        </w:rPr>
        <w:t xml:space="preserve">системы противопожарной защиты объекта </w:t>
      </w:r>
      <w:r w:rsidRPr="00097595">
        <w:rPr>
          <w:rFonts w:ascii="Times New Roman" w:hAnsi="Times New Roman" w:cs="Times New Roman"/>
          <w:sz w:val="24"/>
          <w:szCs w:val="24"/>
        </w:rPr>
        <w:t>неблагоприятных климатических, производственных или иных условий;</w:t>
      </w:r>
    </w:p>
    <w:p w14:paraId="14470CBA" w14:textId="6CC33F02" w:rsidR="00CE1F9E" w:rsidRPr="00097595" w:rsidRDefault="00CE1F9E" w:rsidP="00496E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595">
        <w:rPr>
          <w:rFonts w:ascii="Times New Roman" w:hAnsi="Times New Roman" w:cs="Times New Roman"/>
          <w:sz w:val="24"/>
          <w:szCs w:val="24"/>
        </w:rPr>
        <w:t xml:space="preserve">- выявление и устранение причин ложных срабатываний </w:t>
      </w:r>
      <w:r w:rsidR="00060E48" w:rsidRPr="00097595">
        <w:rPr>
          <w:rFonts w:ascii="Times New Roman" w:hAnsi="Times New Roman" w:cs="Times New Roman"/>
          <w:sz w:val="24"/>
          <w:szCs w:val="24"/>
        </w:rPr>
        <w:t>систем противопожарной защиты объекта</w:t>
      </w:r>
      <w:r w:rsidRPr="00097595">
        <w:rPr>
          <w:rFonts w:ascii="Times New Roman" w:hAnsi="Times New Roman" w:cs="Times New Roman"/>
          <w:sz w:val="24"/>
          <w:szCs w:val="24"/>
        </w:rPr>
        <w:t>;</w:t>
      </w:r>
    </w:p>
    <w:p w14:paraId="500DB12D" w14:textId="7EFF44B9" w:rsidR="0057352F" w:rsidRPr="00097595" w:rsidRDefault="0057352F" w:rsidP="00496ECB">
      <w:pPr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97595">
        <w:rPr>
          <w:rFonts w:ascii="Times New Roman" w:hAnsi="Times New Roman" w:cs="Times New Roman"/>
          <w:sz w:val="24"/>
          <w:szCs w:val="24"/>
        </w:rPr>
        <w:t xml:space="preserve">- выявление недостатков и выдача рекомендаций, </w:t>
      </w:r>
      <w:r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направленных на улучшение работы </w:t>
      </w:r>
      <w:r w:rsidR="00133EAE" w:rsidRPr="00097595">
        <w:rPr>
          <w:rFonts w:ascii="Times New Roman" w:hAnsi="Times New Roman" w:cs="Times New Roman"/>
          <w:sz w:val="24"/>
          <w:szCs w:val="24"/>
        </w:rPr>
        <w:t>систем противопожарной защиты объекта</w:t>
      </w:r>
      <w:r w:rsidR="00290144" w:rsidRPr="00097595">
        <w:rPr>
          <w:rFonts w:ascii="Times New Roman" w:hAnsi="Times New Roman" w:cs="Times New Roman"/>
          <w:sz w:val="24"/>
          <w:szCs w:val="24"/>
        </w:rPr>
        <w:t>,</w:t>
      </w:r>
      <w:r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и снижения затрат на их содержание;</w:t>
      </w:r>
    </w:p>
    <w:p w14:paraId="0EEB25C0" w14:textId="68916E69" w:rsidR="0057352F" w:rsidRPr="00097595" w:rsidRDefault="0057352F" w:rsidP="00496ECB">
      <w:pPr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- анализ и обобщение сведений по результатам выполненных работ, разработка мероприятий по совершенствованию форм и методов </w:t>
      </w:r>
      <w:r w:rsidR="00494918"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технического обслуживания</w:t>
      </w:r>
      <w:r w:rsidR="005C3549"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133EAE" w:rsidRPr="00097595">
        <w:rPr>
          <w:rFonts w:ascii="Times New Roman" w:hAnsi="Times New Roman" w:cs="Times New Roman"/>
          <w:sz w:val="24"/>
          <w:szCs w:val="24"/>
        </w:rPr>
        <w:t>систем противопожарной защиты объекта</w:t>
      </w:r>
      <w:r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;</w:t>
      </w:r>
    </w:p>
    <w:p w14:paraId="36DFA228" w14:textId="3DC1AC97" w:rsidR="0057352F" w:rsidRPr="00097595" w:rsidRDefault="0057352F" w:rsidP="00496ECB">
      <w:pPr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- осуществление технического надзора за правильным содержанием и организацией эксплуатации </w:t>
      </w:r>
      <w:r w:rsidR="00133EAE" w:rsidRPr="00097595">
        <w:rPr>
          <w:rFonts w:ascii="Times New Roman" w:hAnsi="Times New Roman" w:cs="Times New Roman"/>
          <w:sz w:val="24"/>
          <w:szCs w:val="24"/>
        </w:rPr>
        <w:t>систем противопожарной защиты объекта</w:t>
      </w:r>
      <w:r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;</w:t>
      </w:r>
    </w:p>
    <w:p w14:paraId="2254E6C0" w14:textId="0630537D" w:rsidR="0057352F" w:rsidRDefault="0057352F" w:rsidP="00496ECB">
      <w:pPr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- проведение необходимы</w:t>
      </w:r>
      <w:r w:rsidR="00A900AA"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х профилактических работ и регламентного обслуживания </w:t>
      </w:r>
      <w:r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для </w:t>
      </w:r>
      <w:r w:rsidR="00A900AA"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обеспечения надёжной работы </w:t>
      </w:r>
      <w:r w:rsidR="00133EAE" w:rsidRPr="00097595">
        <w:rPr>
          <w:rFonts w:ascii="Times New Roman" w:hAnsi="Times New Roman" w:cs="Times New Roman"/>
          <w:sz w:val="24"/>
          <w:szCs w:val="24"/>
        </w:rPr>
        <w:t>систем противопожарной защиты объекта</w:t>
      </w:r>
      <w:r w:rsidR="00A900AA"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;</w:t>
      </w:r>
    </w:p>
    <w:p w14:paraId="205BF80C" w14:textId="0FF8DF27" w:rsidR="009E4C58" w:rsidRPr="00097595" w:rsidRDefault="009E4C58" w:rsidP="00496EC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- </w:t>
      </w:r>
      <w:r w:rsidRPr="000975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проведение работ по периодической пере</w:t>
      </w:r>
      <w:r w:rsidR="00337024" w:rsidRPr="000975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катке</w:t>
      </w:r>
      <w:r w:rsidRPr="000975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пожарных рукавов пожарных кранов помещений Производственного корпуса;</w:t>
      </w:r>
    </w:p>
    <w:p w14:paraId="5D1DBC09" w14:textId="4A7F0051" w:rsidR="00A900AA" w:rsidRPr="00097595" w:rsidRDefault="00A900AA" w:rsidP="00496E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- устранение неисправностей, выявленных в ходе </w:t>
      </w:r>
      <w:r w:rsidR="00494918"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технического обслуживания</w:t>
      </w:r>
      <w:r w:rsidR="00832339"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, а также замена неисправн</w:t>
      </w:r>
      <w:r w:rsidR="008A1F1B"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ого</w:t>
      </w:r>
      <w:r w:rsidR="00832339"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8A1F1B"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оборудования,</w:t>
      </w:r>
      <w:r w:rsidR="00E778EE"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060E48"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</w:t>
      </w:r>
      <w:r w:rsidR="008A1F1B"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случае </w:t>
      </w:r>
      <w:r w:rsidR="00BF1AA0"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его </w:t>
      </w:r>
      <w:r w:rsidR="008A1F1B"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естественного отказа, в</w:t>
      </w:r>
      <w:r w:rsidR="00BF1AA0"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общем объёме</w:t>
      </w:r>
      <w:r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не превышающем 10% от цены договора</w:t>
      </w:r>
      <w:r w:rsidR="008A1F1B"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в месяц</w:t>
      </w:r>
      <w:r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, осуществляется за счёт </w:t>
      </w:r>
      <w:r w:rsidR="008A1F1B"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«Исполнителя». </w:t>
      </w:r>
      <w:r w:rsidR="00060E48"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Вышедшее из стро</w:t>
      </w:r>
      <w:r w:rsid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я</w:t>
      </w:r>
      <w:r w:rsidR="00060E48"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оборудование по вине Заказчика или третьих лиц, а также свыше 10%, оплачивается «Заказчиком</w:t>
      </w:r>
      <w:r w:rsidRPr="0009759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» по отдельному договору/соглашению;</w:t>
      </w:r>
    </w:p>
    <w:p w14:paraId="252D070A" w14:textId="176508C9" w:rsidR="00904586" w:rsidRPr="00097595" w:rsidRDefault="00A900AA" w:rsidP="00496E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595">
        <w:rPr>
          <w:rFonts w:ascii="Times New Roman" w:hAnsi="Times New Roman" w:cs="Times New Roman"/>
          <w:sz w:val="24"/>
          <w:szCs w:val="24"/>
        </w:rPr>
        <w:t xml:space="preserve">- выполнение работ по регулировке и настройке </w:t>
      </w:r>
      <w:r w:rsidR="00133EAE" w:rsidRPr="00097595">
        <w:rPr>
          <w:rFonts w:ascii="Times New Roman" w:hAnsi="Times New Roman" w:cs="Times New Roman"/>
          <w:sz w:val="24"/>
          <w:szCs w:val="24"/>
        </w:rPr>
        <w:t>систем противопожарной защиты объекта</w:t>
      </w:r>
      <w:r w:rsidRPr="00097595">
        <w:rPr>
          <w:rFonts w:ascii="Times New Roman" w:hAnsi="Times New Roman" w:cs="Times New Roman"/>
          <w:sz w:val="24"/>
          <w:szCs w:val="24"/>
        </w:rPr>
        <w:t>;</w:t>
      </w:r>
    </w:p>
    <w:p w14:paraId="355079D3" w14:textId="4274478A" w:rsidR="00A900AA" w:rsidRPr="00097595" w:rsidRDefault="00A900AA" w:rsidP="00496E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595">
        <w:rPr>
          <w:rFonts w:ascii="Times New Roman" w:hAnsi="Times New Roman" w:cs="Times New Roman"/>
          <w:sz w:val="24"/>
          <w:szCs w:val="24"/>
        </w:rPr>
        <w:t xml:space="preserve">- оказание технической помощи «Заказчику» в вопросах, касающихся эксплуатации </w:t>
      </w:r>
      <w:r w:rsidR="00133EAE" w:rsidRPr="00097595">
        <w:rPr>
          <w:rFonts w:ascii="Times New Roman" w:hAnsi="Times New Roman" w:cs="Times New Roman"/>
          <w:sz w:val="24"/>
          <w:szCs w:val="24"/>
        </w:rPr>
        <w:t xml:space="preserve">систем противопожарной защиты объекта </w:t>
      </w:r>
      <w:r w:rsidRPr="00097595">
        <w:rPr>
          <w:rFonts w:ascii="Times New Roman" w:hAnsi="Times New Roman" w:cs="Times New Roman"/>
          <w:sz w:val="24"/>
          <w:szCs w:val="24"/>
        </w:rPr>
        <w:t xml:space="preserve">(проведение </w:t>
      </w:r>
      <w:r w:rsidR="000769B0" w:rsidRPr="00097595">
        <w:rPr>
          <w:rFonts w:ascii="Times New Roman" w:hAnsi="Times New Roman" w:cs="Times New Roman"/>
          <w:sz w:val="24"/>
          <w:szCs w:val="24"/>
        </w:rPr>
        <w:t>инструктажа, составление инструкций по эксплуатации и т.д.);</w:t>
      </w:r>
    </w:p>
    <w:p w14:paraId="5B14B95E" w14:textId="71AD6EC5" w:rsidR="00680640" w:rsidRPr="00097595" w:rsidRDefault="000769B0" w:rsidP="00496E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595">
        <w:rPr>
          <w:rFonts w:ascii="Times New Roman" w:hAnsi="Times New Roman" w:cs="Times New Roman"/>
          <w:sz w:val="24"/>
          <w:szCs w:val="24"/>
        </w:rPr>
        <w:lastRenderedPageBreak/>
        <w:t xml:space="preserve">- ведение журналов по техническому обслуживанию </w:t>
      </w:r>
      <w:r w:rsidR="00133EAE" w:rsidRPr="00097595">
        <w:rPr>
          <w:rFonts w:ascii="Times New Roman" w:hAnsi="Times New Roman" w:cs="Times New Roman"/>
          <w:sz w:val="24"/>
          <w:szCs w:val="24"/>
        </w:rPr>
        <w:t xml:space="preserve">систем противопожарной защиты объекта </w:t>
      </w:r>
      <w:r w:rsidRPr="00097595">
        <w:rPr>
          <w:rFonts w:ascii="Times New Roman" w:hAnsi="Times New Roman" w:cs="Times New Roman"/>
          <w:sz w:val="24"/>
          <w:szCs w:val="24"/>
        </w:rPr>
        <w:t>(производить записи о техническом состоянии, объёме оказанных услуг, количестве израсходованных изделий и материалов, их стоимости и т.п.);</w:t>
      </w:r>
    </w:p>
    <w:p w14:paraId="359C3636" w14:textId="5243D025" w:rsidR="007D668A" w:rsidRPr="00097595" w:rsidRDefault="007D668A" w:rsidP="00A95D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7595">
        <w:rPr>
          <w:rFonts w:ascii="Times New Roman" w:hAnsi="Times New Roman" w:cs="Times New Roman"/>
          <w:b/>
          <w:bCs/>
          <w:sz w:val="24"/>
          <w:szCs w:val="24"/>
        </w:rPr>
        <w:t>На момент заключения договора Исполнитель обязуется:</w:t>
      </w:r>
    </w:p>
    <w:p w14:paraId="680B88A1" w14:textId="1B929625" w:rsidR="00680640" w:rsidRPr="007C543A" w:rsidRDefault="00D04E6C" w:rsidP="00680640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overflowPunct w:val="0"/>
        <w:spacing w:after="0" w:line="240" w:lineRule="auto"/>
        <w:ind w:left="0" w:right="10" w:firstLine="567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097595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>р</w:t>
      </w:r>
      <w:r w:rsidR="00680640" w:rsidRPr="00097595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>азработать и предоставить представителю «Заказчика» на согласование график</w:t>
      </w:r>
      <w:r w:rsidR="00680640" w:rsidRPr="007C543A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 xml:space="preserve"> оказания услуг</w:t>
      </w:r>
      <w:r w:rsidRPr="007D668A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>;</w:t>
      </w:r>
    </w:p>
    <w:p w14:paraId="24643C4C" w14:textId="1691D152" w:rsidR="00680640" w:rsidRPr="007C543A" w:rsidRDefault="00680640" w:rsidP="00680640">
      <w:pPr>
        <w:numPr>
          <w:ilvl w:val="0"/>
          <w:numId w:val="1"/>
        </w:numPr>
        <w:overflowPunct w:val="0"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</w:pPr>
      <w:r w:rsidRPr="007C543A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 xml:space="preserve"> </w:t>
      </w:r>
      <w:r w:rsidR="007D668A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 xml:space="preserve"> н</w:t>
      </w:r>
      <w:r w:rsidRPr="007C543A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>аправ</w:t>
      </w:r>
      <w:r w:rsidR="007D668A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>ить</w:t>
      </w:r>
      <w:r w:rsidRPr="007C543A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 xml:space="preserve"> в адрес </w:t>
      </w:r>
      <w:r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>«</w:t>
      </w:r>
      <w:r w:rsidRPr="007C543A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>»</w:t>
      </w:r>
      <w:r w:rsidRPr="007C543A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 xml:space="preserve"> приказы о назначении персональных ответственных исполнителей;</w:t>
      </w:r>
    </w:p>
    <w:p w14:paraId="3469F6CB" w14:textId="675EF3D6" w:rsidR="00680640" w:rsidRPr="007C543A" w:rsidRDefault="00680640" w:rsidP="00680640">
      <w:pPr>
        <w:numPr>
          <w:ilvl w:val="0"/>
          <w:numId w:val="1"/>
        </w:numPr>
        <w:tabs>
          <w:tab w:val="left" w:pos="142"/>
          <w:tab w:val="left" w:pos="851"/>
          <w:tab w:val="left" w:pos="1134"/>
          <w:tab w:val="left" w:pos="1276"/>
        </w:tabs>
        <w:overflowPunct w:val="0"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543A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>Предостав</w:t>
      </w:r>
      <w:r w:rsidR="007D668A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>ить</w:t>
      </w:r>
      <w:r w:rsidRPr="007C543A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>«</w:t>
      </w:r>
      <w:r w:rsidRPr="007C543A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>Заказчику</w:t>
      </w:r>
      <w:r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>»</w:t>
      </w:r>
      <w:r w:rsidRPr="007C543A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 xml:space="preserve"> информацию о квалифицированном персонале;</w:t>
      </w:r>
      <w:r w:rsidRPr="007C543A">
        <w:rPr>
          <w:rFonts w:ascii="Times New Roman" w:eastAsia="Times New Roman" w:hAnsi="Times New Roman"/>
          <w:bCs/>
          <w:color w:val="00000A"/>
          <w:sz w:val="24"/>
          <w:szCs w:val="24"/>
          <w:lang w:eastAsia="ar-SA"/>
        </w:rPr>
        <w:t xml:space="preserve"> </w:t>
      </w:r>
    </w:p>
    <w:p w14:paraId="602D92A6" w14:textId="2D167E77" w:rsidR="00680640" w:rsidRPr="007C543A" w:rsidRDefault="007D668A" w:rsidP="00680640">
      <w:pPr>
        <w:numPr>
          <w:ilvl w:val="0"/>
          <w:numId w:val="1"/>
        </w:numPr>
        <w:tabs>
          <w:tab w:val="left" w:pos="142"/>
          <w:tab w:val="left" w:pos="851"/>
          <w:tab w:val="left" w:pos="1134"/>
          <w:tab w:val="left" w:pos="1276"/>
        </w:tabs>
        <w:overflowPunct w:val="0"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A"/>
          <w:sz w:val="24"/>
          <w:szCs w:val="24"/>
          <w:lang w:eastAsia="ar-SA"/>
        </w:rPr>
        <w:t>Н</w:t>
      </w:r>
      <w:r w:rsidR="00680640" w:rsidRPr="007C543A">
        <w:rPr>
          <w:rFonts w:ascii="Times New Roman" w:eastAsia="Times New Roman" w:hAnsi="Times New Roman"/>
          <w:bCs/>
          <w:color w:val="00000A"/>
          <w:sz w:val="24"/>
          <w:szCs w:val="24"/>
          <w:lang w:eastAsia="ar-SA"/>
        </w:rPr>
        <w:t xml:space="preserve">азначить ответственное лицо, уполномоченное выступать от имени </w:t>
      </w:r>
      <w:r w:rsidR="00680640">
        <w:rPr>
          <w:rFonts w:ascii="Times New Roman" w:eastAsia="Times New Roman" w:hAnsi="Times New Roman"/>
          <w:bCs/>
          <w:color w:val="00000A"/>
          <w:sz w:val="24"/>
          <w:szCs w:val="24"/>
          <w:lang w:eastAsia="ar-SA"/>
        </w:rPr>
        <w:t>«</w:t>
      </w:r>
      <w:r w:rsidR="00680640" w:rsidRPr="007C543A">
        <w:rPr>
          <w:rFonts w:ascii="Times New Roman" w:eastAsia="Times New Roman" w:hAnsi="Times New Roman"/>
          <w:bCs/>
          <w:color w:val="00000A"/>
          <w:sz w:val="24"/>
          <w:szCs w:val="24"/>
          <w:lang w:eastAsia="ar-SA"/>
        </w:rPr>
        <w:t>Исполнителя</w:t>
      </w:r>
      <w:r w:rsidR="00680640">
        <w:rPr>
          <w:rFonts w:ascii="Times New Roman" w:eastAsia="Times New Roman" w:hAnsi="Times New Roman"/>
          <w:bCs/>
          <w:color w:val="00000A"/>
          <w:sz w:val="24"/>
          <w:szCs w:val="24"/>
          <w:lang w:eastAsia="ar-SA"/>
        </w:rPr>
        <w:t>»</w:t>
      </w:r>
      <w:r w:rsidR="00680640" w:rsidRPr="007C543A">
        <w:rPr>
          <w:rFonts w:ascii="Times New Roman" w:eastAsia="Times New Roman" w:hAnsi="Times New Roman"/>
          <w:bCs/>
          <w:color w:val="00000A"/>
          <w:sz w:val="24"/>
          <w:szCs w:val="24"/>
          <w:lang w:eastAsia="ar-SA"/>
        </w:rPr>
        <w:t xml:space="preserve"> по всем вопросам, касающихся исполнения технической части Договора. Указания или решения по техническим вопросам, принятые ответственным лицом </w:t>
      </w:r>
      <w:r w:rsidR="00680640">
        <w:rPr>
          <w:rFonts w:ascii="Times New Roman" w:eastAsia="Times New Roman" w:hAnsi="Times New Roman"/>
          <w:bCs/>
          <w:color w:val="00000A"/>
          <w:sz w:val="24"/>
          <w:szCs w:val="24"/>
          <w:lang w:eastAsia="ar-SA"/>
        </w:rPr>
        <w:t>«</w:t>
      </w:r>
      <w:r w:rsidR="00680640" w:rsidRPr="007C543A">
        <w:rPr>
          <w:rFonts w:ascii="Times New Roman" w:eastAsia="Times New Roman" w:hAnsi="Times New Roman"/>
          <w:bCs/>
          <w:color w:val="00000A"/>
          <w:sz w:val="24"/>
          <w:szCs w:val="24"/>
          <w:lang w:eastAsia="ar-SA"/>
        </w:rPr>
        <w:t>Исполнителя</w:t>
      </w:r>
      <w:r w:rsidR="00680640">
        <w:rPr>
          <w:rFonts w:ascii="Times New Roman" w:eastAsia="Times New Roman" w:hAnsi="Times New Roman"/>
          <w:bCs/>
          <w:color w:val="00000A"/>
          <w:sz w:val="24"/>
          <w:szCs w:val="24"/>
          <w:lang w:eastAsia="ar-SA"/>
        </w:rPr>
        <w:t>»</w:t>
      </w:r>
      <w:r w:rsidR="00680640" w:rsidRPr="007C543A">
        <w:rPr>
          <w:rFonts w:ascii="Times New Roman" w:eastAsia="Times New Roman" w:hAnsi="Times New Roman"/>
          <w:bCs/>
          <w:color w:val="00000A"/>
          <w:sz w:val="24"/>
          <w:szCs w:val="24"/>
          <w:lang w:eastAsia="ar-SA"/>
        </w:rPr>
        <w:t xml:space="preserve">, считаются действительными от имени </w:t>
      </w:r>
      <w:r w:rsidR="00680640">
        <w:rPr>
          <w:rFonts w:ascii="Times New Roman" w:eastAsia="Times New Roman" w:hAnsi="Times New Roman"/>
          <w:bCs/>
          <w:color w:val="00000A"/>
          <w:sz w:val="24"/>
          <w:szCs w:val="24"/>
          <w:lang w:eastAsia="ar-SA"/>
        </w:rPr>
        <w:t>«</w:t>
      </w:r>
      <w:r w:rsidR="00680640" w:rsidRPr="007C543A">
        <w:rPr>
          <w:rFonts w:ascii="Times New Roman" w:eastAsia="Times New Roman" w:hAnsi="Times New Roman"/>
          <w:bCs/>
          <w:color w:val="00000A"/>
          <w:sz w:val="24"/>
          <w:szCs w:val="24"/>
          <w:lang w:eastAsia="ar-SA"/>
        </w:rPr>
        <w:t>Исполнителя</w:t>
      </w:r>
      <w:r w:rsidR="00680640">
        <w:rPr>
          <w:rFonts w:ascii="Times New Roman" w:eastAsia="Times New Roman" w:hAnsi="Times New Roman"/>
          <w:bCs/>
          <w:color w:val="00000A"/>
          <w:sz w:val="24"/>
          <w:szCs w:val="24"/>
          <w:lang w:eastAsia="ar-SA"/>
        </w:rPr>
        <w:t>»</w:t>
      </w:r>
      <w:r w:rsidR="00680640" w:rsidRPr="007C543A">
        <w:rPr>
          <w:rFonts w:ascii="Times New Roman" w:eastAsia="Times New Roman" w:hAnsi="Times New Roman"/>
          <w:bCs/>
          <w:color w:val="00000A"/>
          <w:sz w:val="24"/>
          <w:szCs w:val="24"/>
          <w:lang w:eastAsia="ar-SA"/>
        </w:rPr>
        <w:t>. Исполнитель имеет право заменить ответственное лицо, направив письменное уведомление Заказчику за 5 (пять) календарных дней до указанной замены;</w:t>
      </w:r>
      <w:r w:rsidR="00680640" w:rsidRPr="007C54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4F5FE064" w14:textId="4817FA42" w:rsidR="00680640" w:rsidRDefault="00680640" w:rsidP="00680640">
      <w:pPr>
        <w:numPr>
          <w:ilvl w:val="0"/>
          <w:numId w:val="1"/>
        </w:numPr>
        <w:tabs>
          <w:tab w:val="left" w:pos="142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overflowPunct w:val="0"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543A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</w:t>
      </w:r>
      <w:r w:rsidR="007D668A">
        <w:rPr>
          <w:rFonts w:ascii="Times New Roman" w:eastAsia="Times New Roman" w:hAnsi="Times New Roman"/>
          <w:bCs/>
          <w:sz w:val="24"/>
          <w:szCs w:val="24"/>
          <w:lang w:eastAsia="ru-RU"/>
        </w:rPr>
        <w:t>ить</w:t>
      </w:r>
      <w:r w:rsidRPr="007C54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список работников или специально привлеченных им лиц к оказанию Услуг, с указанием ФИО, года рождения и паспортных данных, с документом, подтверждающим их добровольное согласие на использование персональных данных таких работников в рамках исполнения настоящего Договора.</w:t>
      </w:r>
    </w:p>
    <w:p w14:paraId="6B397050" w14:textId="77777777" w:rsidR="00E43286" w:rsidRDefault="00E43286" w:rsidP="00E43286">
      <w:pPr>
        <w:tabs>
          <w:tab w:val="left" w:pos="142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overflowPunct w:val="0"/>
        <w:autoSpaceDE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2669C6C" w14:textId="2100627C" w:rsidR="00E43286" w:rsidRPr="00E43286" w:rsidRDefault="00E43286" w:rsidP="00E43286">
      <w:pPr>
        <w:tabs>
          <w:tab w:val="left" w:pos="142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overflowPunct w:val="0"/>
        <w:autoSpaceDE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286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выполнения работ:</w:t>
      </w:r>
    </w:p>
    <w:p w14:paraId="4E99316F" w14:textId="77777777" w:rsidR="00E43286" w:rsidRPr="007C543A" w:rsidRDefault="00E43286" w:rsidP="00E43286">
      <w:pPr>
        <w:tabs>
          <w:tab w:val="left" w:pos="142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overflowPunct w:val="0"/>
        <w:autoSpaceDE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C30405C" w14:textId="0F8938C2" w:rsidR="00680640" w:rsidRPr="00E43286" w:rsidRDefault="00E43286" w:rsidP="00680640">
      <w:pPr>
        <w:numPr>
          <w:ilvl w:val="0"/>
          <w:numId w:val="1"/>
        </w:numPr>
        <w:tabs>
          <w:tab w:val="left" w:pos="142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overflowPunct w:val="0"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«Исполнитель» обязуется о</w:t>
      </w:r>
      <w:r w:rsidR="00680640" w:rsidRPr="007C54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беспечивать соблюдение своими работниками при нахождении на территории </w:t>
      </w:r>
      <w:r w:rsidR="00680640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680640" w:rsidRPr="007C543A">
        <w:rPr>
          <w:rFonts w:ascii="Times New Roman" w:eastAsia="Times New Roman" w:hAnsi="Times New Roman"/>
          <w:bCs/>
          <w:sz w:val="24"/>
          <w:szCs w:val="24"/>
          <w:lang w:eastAsia="ru-RU"/>
        </w:rPr>
        <w:t>Заказчика</w:t>
      </w:r>
      <w:r w:rsidR="00680640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680640" w:rsidRPr="007C54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внутриобъектового режима, правил техники безопасности, противопожарного режима, и т.д. установленные законодательством Российской Федерации или действующие у </w:t>
      </w:r>
      <w:r w:rsidR="00680640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680640" w:rsidRPr="007C543A">
        <w:rPr>
          <w:rFonts w:ascii="Times New Roman" w:eastAsia="Times New Roman" w:hAnsi="Times New Roman"/>
          <w:bCs/>
          <w:sz w:val="24"/>
          <w:szCs w:val="24"/>
          <w:lang w:eastAsia="ru-RU"/>
        </w:rPr>
        <w:t>Заказчика</w:t>
      </w:r>
      <w:r w:rsidR="00680640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680640" w:rsidRPr="007C543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в том числе для того, чтобы не допустить своими действиями нарушений нормальной эксплуатации действующего оборудования </w:t>
      </w:r>
      <w:r w:rsidR="00680640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«</w:t>
      </w:r>
      <w:r w:rsidR="00680640" w:rsidRPr="007C543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Заказчика</w:t>
      </w:r>
      <w:r w:rsidR="00680640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»</w:t>
      </w:r>
      <w:r w:rsidR="00680640" w:rsidRPr="007C543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при производстве работ. </w:t>
      </w:r>
    </w:p>
    <w:p w14:paraId="2DAF5492" w14:textId="3B96B842" w:rsidR="00E43286" w:rsidRPr="00E43286" w:rsidRDefault="00E43286" w:rsidP="00E43286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overflowPunct w:val="0"/>
        <w:spacing w:after="0" w:line="240" w:lineRule="auto"/>
        <w:ind w:left="0" w:right="10" w:firstLine="567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4328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случае возникновения обстоятельств, влияющих на планомерность и объём оказания услуг, «Исполнитель» немедленно</w:t>
      </w:r>
      <w:r w:rsidRPr="007C543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официально уведом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ляет</w:t>
      </w:r>
      <w:r w:rsidRPr="007C543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об этом 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</w:t>
      </w:r>
      <w:r w:rsidRPr="007C543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  <w:r w:rsidRPr="00D04E6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;</w:t>
      </w:r>
    </w:p>
    <w:p w14:paraId="5221CFB4" w14:textId="03C53CBB" w:rsidR="00680640" w:rsidRPr="007C543A" w:rsidRDefault="00680640" w:rsidP="00680640">
      <w:pPr>
        <w:numPr>
          <w:ilvl w:val="0"/>
          <w:numId w:val="1"/>
        </w:numPr>
        <w:overflowPunct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A"/>
          <w:sz w:val="24"/>
          <w:szCs w:val="24"/>
          <w:lang w:eastAsia="ar-SA"/>
        </w:rPr>
      </w:pP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 xml:space="preserve"> </w:t>
      </w:r>
      <w:r w:rsidR="00E43286">
        <w:rPr>
          <w:rFonts w:ascii="Times New Roman" w:eastAsia="Times New Roman" w:hAnsi="Times New Roman"/>
          <w:bCs/>
          <w:sz w:val="24"/>
          <w:szCs w:val="24"/>
          <w:lang w:eastAsia="ru-RU"/>
        </w:rPr>
        <w:t>«Исполнитель» обязуется</w:t>
      </w:r>
      <w:r w:rsidR="00E43286">
        <w:rPr>
          <w:rFonts w:ascii="Times New Roman" w:eastAsia="Calibri" w:hAnsi="Times New Roman"/>
          <w:color w:val="00000A"/>
          <w:sz w:val="24"/>
          <w:szCs w:val="24"/>
          <w:lang w:eastAsia="ar-SA"/>
        </w:rPr>
        <w:t xml:space="preserve"> о</w:t>
      </w: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>беспечивать оказание услуг силами специального обученного, аттестованного, квалифицированного и имеющего специфический доступ и сертификаты (удостоверения) персонала.</w:t>
      </w:r>
    </w:p>
    <w:p w14:paraId="762A14C3" w14:textId="529185A2" w:rsidR="00680640" w:rsidRPr="007C543A" w:rsidRDefault="00680640" w:rsidP="00680640">
      <w:pPr>
        <w:numPr>
          <w:ilvl w:val="0"/>
          <w:numId w:val="1"/>
        </w:numPr>
        <w:overflowPunct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A"/>
          <w:sz w:val="24"/>
          <w:szCs w:val="24"/>
          <w:lang w:eastAsia="ar-SA"/>
        </w:rPr>
      </w:pP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 xml:space="preserve"> Используемые оборудование и материалы должны иметь декларации или сертификаты, подтверждающие соответствие требованиям пожарной безопасности</w:t>
      </w:r>
      <w:r w:rsidR="006A1BF0">
        <w:rPr>
          <w:rFonts w:ascii="Times New Roman" w:eastAsia="Calibri" w:hAnsi="Times New Roman"/>
          <w:color w:val="00000A"/>
          <w:sz w:val="24"/>
          <w:szCs w:val="24"/>
          <w:lang w:eastAsia="ar-SA"/>
        </w:rPr>
        <w:t xml:space="preserve"> </w:t>
      </w: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>в случае</w:t>
      </w:r>
      <w:r w:rsidR="007428B8">
        <w:rPr>
          <w:rFonts w:ascii="Times New Roman" w:eastAsia="Calibri" w:hAnsi="Times New Roman"/>
          <w:color w:val="00000A"/>
          <w:sz w:val="24"/>
          <w:szCs w:val="24"/>
          <w:lang w:eastAsia="ar-SA"/>
        </w:rPr>
        <w:t xml:space="preserve">, </w:t>
      </w: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>если используемые оборудование и материалы подлежат обязательной сертификации.</w:t>
      </w:r>
    </w:p>
    <w:p w14:paraId="476B7E04" w14:textId="50571165" w:rsidR="00680640" w:rsidRPr="007C543A" w:rsidRDefault="00680640" w:rsidP="00680640">
      <w:pPr>
        <w:numPr>
          <w:ilvl w:val="0"/>
          <w:numId w:val="1"/>
        </w:numPr>
        <w:overflowPunct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A"/>
          <w:sz w:val="24"/>
          <w:szCs w:val="24"/>
          <w:lang w:eastAsia="ar-SA"/>
        </w:rPr>
      </w:pP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 xml:space="preserve"> Работники или специально привлеченные лица </w:t>
      </w:r>
      <w:r w:rsidR="006A1BF0">
        <w:rPr>
          <w:rFonts w:ascii="Times New Roman" w:eastAsia="Calibri" w:hAnsi="Times New Roman"/>
          <w:color w:val="00000A"/>
          <w:sz w:val="24"/>
          <w:szCs w:val="24"/>
          <w:lang w:eastAsia="ar-SA"/>
        </w:rPr>
        <w:t>«</w:t>
      </w: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>Исполнителя</w:t>
      </w:r>
      <w:r w:rsidR="006A1BF0">
        <w:rPr>
          <w:rFonts w:ascii="Times New Roman" w:eastAsia="Calibri" w:hAnsi="Times New Roman"/>
          <w:color w:val="00000A"/>
          <w:sz w:val="24"/>
          <w:szCs w:val="24"/>
          <w:lang w:eastAsia="ar-SA"/>
        </w:rPr>
        <w:t>»</w:t>
      </w: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 xml:space="preserve"> при оказании услуг должны быть обеспечены им специальной одеждой, специальной обувью и другими средствами индивидуальной защиты или при необходимости, оборудованием, материалами.</w:t>
      </w:r>
    </w:p>
    <w:p w14:paraId="01CE3EFE" w14:textId="1153BEAD" w:rsidR="00680640" w:rsidRPr="007C543A" w:rsidRDefault="00680640" w:rsidP="00680640">
      <w:pPr>
        <w:numPr>
          <w:ilvl w:val="0"/>
          <w:numId w:val="1"/>
        </w:numPr>
        <w:overflowPunct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A"/>
          <w:sz w:val="24"/>
          <w:szCs w:val="24"/>
          <w:lang w:eastAsia="ar-SA"/>
        </w:rPr>
      </w:pP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 xml:space="preserve"> </w:t>
      </w:r>
      <w:r w:rsidR="006A1BF0">
        <w:rPr>
          <w:rFonts w:ascii="Times New Roman" w:eastAsia="Calibri" w:hAnsi="Times New Roman"/>
          <w:color w:val="00000A"/>
          <w:sz w:val="24"/>
          <w:szCs w:val="24"/>
          <w:lang w:eastAsia="ar-SA"/>
        </w:rPr>
        <w:t>«</w:t>
      </w: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>Исполнитель</w:t>
      </w:r>
      <w:r w:rsidR="006A1BF0">
        <w:rPr>
          <w:rFonts w:ascii="Times New Roman" w:eastAsia="Calibri" w:hAnsi="Times New Roman"/>
          <w:color w:val="00000A"/>
          <w:sz w:val="24"/>
          <w:szCs w:val="24"/>
          <w:lang w:eastAsia="ar-SA"/>
        </w:rPr>
        <w:t>»</w:t>
      </w: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 xml:space="preserve"> обязан контролировать состояние условий труда своих работников или привлеченных им лиц на объекте </w:t>
      </w:r>
      <w:r w:rsidR="006A1BF0">
        <w:rPr>
          <w:rFonts w:ascii="Times New Roman" w:eastAsia="Calibri" w:hAnsi="Times New Roman"/>
          <w:color w:val="00000A"/>
          <w:sz w:val="24"/>
          <w:szCs w:val="24"/>
          <w:lang w:eastAsia="ar-SA"/>
        </w:rPr>
        <w:t>«</w:t>
      </w: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>Заказчика</w:t>
      </w:r>
      <w:r w:rsidR="006A1BF0">
        <w:rPr>
          <w:rFonts w:ascii="Times New Roman" w:eastAsia="Calibri" w:hAnsi="Times New Roman"/>
          <w:color w:val="00000A"/>
          <w:sz w:val="24"/>
          <w:szCs w:val="24"/>
          <w:lang w:eastAsia="ar-SA"/>
        </w:rPr>
        <w:t>»</w:t>
      </w: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>, соблюдение ими правил безопасности и охраны труда, правильность применения ими средств индивидуальной и коллективной защиты, оборудования или материалов.</w:t>
      </w:r>
    </w:p>
    <w:p w14:paraId="60533A16" w14:textId="29B42F4D" w:rsidR="00680640" w:rsidRPr="007C543A" w:rsidRDefault="00680640" w:rsidP="00680640">
      <w:pPr>
        <w:numPr>
          <w:ilvl w:val="0"/>
          <w:numId w:val="1"/>
        </w:numPr>
        <w:overflowPunct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A"/>
          <w:sz w:val="24"/>
          <w:szCs w:val="24"/>
          <w:lang w:eastAsia="ar-SA"/>
        </w:rPr>
      </w:pP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 xml:space="preserve"> </w:t>
      </w:r>
      <w:r w:rsidR="006A1BF0">
        <w:rPr>
          <w:rFonts w:ascii="Times New Roman" w:eastAsia="Calibri" w:hAnsi="Times New Roman"/>
          <w:color w:val="00000A"/>
          <w:sz w:val="24"/>
          <w:szCs w:val="24"/>
          <w:lang w:eastAsia="ar-SA"/>
        </w:rPr>
        <w:t>«</w:t>
      </w: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>Исполнитель</w:t>
      </w:r>
      <w:r w:rsidR="006A1BF0">
        <w:rPr>
          <w:rFonts w:ascii="Times New Roman" w:eastAsia="Calibri" w:hAnsi="Times New Roman"/>
          <w:color w:val="00000A"/>
          <w:sz w:val="24"/>
          <w:szCs w:val="24"/>
          <w:lang w:eastAsia="ar-SA"/>
        </w:rPr>
        <w:t>»</w:t>
      </w: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 xml:space="preserve"> должен контролировать и не допускать в течение всего рабочего времени в период нахождения на территории </w:t>
      </w:r>
      <w:r w:rsidR="006A1BF0">
        <w:rPr>
          <w:rFonts w:ascii="Times New Roman" w:eastAsia="Calibri" w:hAnsi="Times New Roman"/>
          <w:color w:val="00000A"/>
          <w:sz w:val="24"/>
          <w:szCs w:val="24"/>
          <w:lang w:eastAsia="ar-SA"/>
        </w:rPr>
        <w:t>«</w:t>
      </w: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>Заказчика</w:t>
      </w:r>
      <w:r w:rsidR="006A1BF0">
        <w:rPr>
          <w:rFonts w:ascii="Times New Roman" w:eastAsia="Calibri" w:hAnsi="Times New Roman"/>
          <w:color w:val="00000A"/>
          <w:sz w:val="24"/>
          <w:szCs w:val="24"/>
          <w:lang w:eastAsia="ar-SA"/>
        </w:rPr>
        <w:t>»</w:t>
      </w: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 xml:space="preserve"> соблюдение своими сотрудниками или привлеченными лицами требования о запрете курения табака, употребления любых алкогольных напитков, включая слабоалкогольные, либо наркотических средств и/или психотропных веществ, а равно появление их на территории </w:t>
      </w:r>
      <w:r w:rsidR="006A1BF0">
        <w:rPr>
          <w:rFonts w:ascii="Times New Roman" w:eastAsia="Calibri" w:hAnsi="Times New Roman"/>
          <w:color w:val="00000A"/>
          <w:sz w:val="24"/>
          <w:szCs w:val="24"/>
          <w:lang w:eastAsia="ar-SA"/>
        </w:rPr>
        <w:lastRenderedPageBreak/>
        <w:t>«</w:t>
      </w: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>Заказчика</w:t>
      </w:r>
      <w:r w:rsidR="006A1BF0">
        <w:rPr>
          <w:rFonts w:ascii="Times New Roman" w:eastAsia="Calibri" w:hAnsi="Times New Roman"/>
          <w:color w:val="00000A"/>
          <w:sz w:val="24"/>
          <w:szCs w:val="24"/>
          <w:lang w:eastAsia="ar-SA"/>
        </w:rPr>
        <w:t>»</w:t>
      </w: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 xml:space="preserve"> в состоянии алкогольного и/или наркотического или иного токсического опьянения.</w:t>
      </w:r>
    </w:p>
    <w:p w14:paraId="336FD87B" w14:textId="1D3DDA4A" w:rsidR="00680640" w:rsidRPr="007C543A" w:rsidRDefault="00680640" w:rsidP="00680640">
      <w:pPr>
        <w:numPr>
          <w:ilvl w:val="0"/>
          <w:numId w:val="1"/>
        </w:numPr>
        <w:overflowPunct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A"/>
          <w:sz w:val="24"/>
          <w:szCs w:val="24"/>
          <w:lang w:eastAsia="ar-SA"/>
        </w:rPr>
      </w:pP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 xml:space="preserve">Оказание услуг не должно препятствовать или создавать неудобства в работе сотрудников </w:t>
      </w:r>
      <w:r w:rsidR="006A1BF0">
        <w:rPr>
          <w:rFonts w:ascii="Times New Roman" w:eastAsia="Calibri" w:hAnsi="Times New Roman"/>
          <w:color w:val="00000A"/>
          <w:sz w:val="24"/>
          <w:szCs w:val="24"/>
          <w:lang w:eastAsia="ar-SA"/>
        </w:rPr>
        <w:t>«</w:t>
      </w: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>Заказчика</w:t>
      </w:r>
      <w:r w:rsidR="006A1BF0">
        <w:rPr>
          <w:rFonts w:ascii="Times New Roman" w:eastAsia="Calibri" w:hAnsi="Times New Roman"/>
          <w:color w:val="00000A"/>
          <w:sz w:val="24"/>
          <w:szCs w:val="24"/>
          <w:lang w:eastAsia="ar-SA"/>
        </w:rPr>
        <w:t>»</w:t>
      </w: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 xml:space="preserve"> или представлять угрозу их жизни и здоровью, представлять угрозу возникновения пожара или чрезвычайных ситуаций. </w:t>
      </w:r>
    </w:p>
    <w:p w14:paraId="64D0AA58" w14:textId="67CDDB70" w:rsidR="00680640" w:rsidRPr="007C543A" w:rsidRDefault="00680640" w:rsidP="00680640">
      <w:pPr>
        <w:numPr>
          <w:ilvl w:val="0"/>
          <w:numId w:val="1"/>
        </w:numPr>
        <w:overflowPunct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A"/>
          <w:sz w:val="24"/>
          <w:szCs w:val="24"/>
          <w:lang w:eastAsia="ar-SA"/>
        </w:rPr>
      </w:pP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 xml:space="preserve"> Услуги по </w:t>
      </w:r>
      <w:r w:rsidR="006A1BF0">
        <w:rPr>
          <w:rFonts w:ascii="Times New Roman" w:eastAsia="Calibri" w:hAnsi="Times New Roman"/>
          <w:color w:val="00000A"/>
          <w:sz w:val="24"/>
          <w:szCs w:val="24"/>
          <w:lang w:eastAsia="ar-SA"/>
        </w:rPr>
        <w:t>техническому обслуживанию</w:t>
      </w:r>
      <w:r w:rsidRPr="007C543A">
        <w:rPr>
          <w:rFonts w:ascii="Times New Roman" w:eastAsia="Calibri" w:hAnsi="Times New Roman"/>
          <w:color w:val="00000A"/>
          <w:sz w:val="24"/>
          <w:szCs w:val="24"/>
          <w:lang w:eastAsia="ar-SA"/>
        </w:rPr>
        <w:t xml:space="preserve"> должны производится только в отведенной зоне, с использованием необходимого количества технических средств и механизмов, для обеспечения минимального наличия шума, пыли, загрязнения воздуха. После окончания выполнения мероприятий в рамках оказания услуги, производится уборка рабочей зоны, мусора и иных материалов.</w:t>
      </w:r>
    </w:p>
    <w:p w14:paraId="25FE60E0" w14:textId="0E396026" w:rsidR="00680640" w:rsidRPr="007C543A" w:rsidRDefault="00680640" w:rsidP="00680640">
      <w:pPr>
        <w:numPr>
          <w:ilvl w:val="0"/>
          <w:numId w:val="1"/>
        </w:numPr>
        <w:overflowPunct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7C543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Т</w:t>
      </w:r>
      <w:r w:rsidR="00193156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ехническое обслуживание</w:t>
      </w:r>
      <w:r w:rsidRPr="007C543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выполняется в соответствии с </w:t>
      </w:r>
      <w:r w:rsidRPr="003A0236">
        <w:rPr>
          <w:rFonts w:ascii="Times New Roman" w:eastAsia="Times New Roman" w:hAnsi="Times New Roman"/>
          <w:sz w:val="24"/>
          <w:szCs w:val="24"/>
          <w:lang w:eastAsia="ar-SA"/>
        </w:rPr>
        <w:t xml:space="preserve">РД 25.964-90 </w:t>
      </w:r>
      <w:r w:rsidRPr="007C543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«Система технического обслуживания и ремонта автоматических установок пожаротушения, дымоудаления, охранной, пожарной и пожарно-охранной сигнализации. Организация и порядок проведения работ».</w:t>
      </w:r>
    </w:p>
    <w:p w14:paraId="2AD73CC1" w14:textId="538395C4" w:rsidR="00680640" w:rsidRPr="007C543A" w:rsidRDefault="00680640" w:rsidP="00680640">
      <w:pPr>
        <w:numPr>
          <w:ilvl w:val="0"/>
          <w:numId w:val="1"/>
        </w:numPr>
        <w:tabs>
          <w:tab w:val="left" w:pos="709"/>
          <w:tab w:val="left" w:pos="1134"/>
        </w:tabs>
        <w:suppressAutoHyphens/>
        <w:overflowPunct w:val="0"/>
        <w:spacing w:after="0" w:line="240" w:lineRule="auto"/>
        <w:ind w:left="0" w:firstLine="567"/>
        <w:contextualSpacing/>
        <w:jc w:val="both"/>
        <w:outlineLvl w:val="1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7C543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="00E43286">
        <w:rPr>
          <w:rFonts w:ascii="Times New Roman" w:eastAsia="Times New Roman" w:hAnsi="Times New Roman"/>
          <w:bCs/>
          <w:sz w:val="24"/>
          <w:szCs w:val="24"/>
          <w:lang w:eastAsia="ru-RU"/>
        </w:rPr>
        <w:t>«Исполнитель» обязуется</w:t>
      </w:r>
      <w:r w:rsidR="00E43286" w:rsidRPr="007C543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="00E4328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</w:t>
      </w:r>
      <w:r w:rsidRPr="007C543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казывать услуги без остановки рабочего процесса </w:t>
      </w:r>
      <w:r w:rsidR="0019315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</w:t>
      </w:r>
      <w:r w:rsidRPr="007C543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Заказчика</w:t>
      </w:r>
      <w:r w:rsidR="0019315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  <w:r w:rsidRPr="007C543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. </w:t>
      </w:r>
    </w:p>
    <w:p w14:paraId="1E42879D" w14:textId="3DA48741" w:rsidR="00680640" w:rsidRPr="007C543A" w:rsidRDefault="00680640" w:rsidP="00680640">
      <w:pPr>
        <w:numPr>
          <w:ilvl w:val="0"/>
          <w:numId w:val="1"/>
        </w:numPr>
        <w:tabs>
          <w:tab w:val="left" w:pos="567"/>
        </w:tabs>
        <w:suppressAutoHyphens/>
        <w:overflowPunct w:val="0"/>
        <w:spacing w:after="0" w:line="240" w:lineRule="auto"/>
        <w:ind w:left="0" w:firstLine="567"/>
        <w:contextualSpacing/>
        <w:jc w:val="both"/>
        <w:outlineLvl w:val="1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7C543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="00E43286">
        <w:rPr>
          <w:rFonts w:ascii="Times New Roman" w:eastAsia="Times New Roman" w:hAnsi="Times New Roman"/>
          <w:bCs/>
          <w:sz w:val="24"/>
          <w:szCs w:val="24"/>
          <w:lang w:eastAsia="ru-RU"/>
        </w:rPr>
        <w:t>«Исполнитель» обязуется</w:t>
      </w:r>
      <w:r w:rsidR="00E4328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о</w:t>
      </w:r>
      <w:r w:rsidRPr="007C543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беспечить </w:t>
      </w:r>
      <w:r w:rsidR="0019315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</w:t>
      </w:r>
      <w:r w:rsidRPr="007C543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Заказчику</w:t>
      </w:r>
      <w:r w:rsidR="0019315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  <w:r w:rsidRPr="007C543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возможность контроля и надзора за ходом оказания услуг. </w:t>
      </w:r>
    </w:p>
    <w:p w14:paraId="79596128" w14:textId="0B79DFF6" w:rsidR="00680640" w:rsidRPr="007C543A" w:rsidRDefault="00680640" w:rsidP="00680640">
      <w:pPr>
        <w:numPr>
          <w:ilvl w:val="0"/>
          <w:numId w:val="1"/>
        </w:numPr>
        <w:tabs>
          <w:tab w:val="left" w:pos="426"/>
        </w:tabs>
        <w:suppressAutoHyphens/>
        <w:overflowPunct w:val="0"/>
        <w:spacing w:after="0" w:line="240" w:lineRule="auto"/>
        <w:ind w:left="0" w:firstLine="567"/>
        <w:contextualSpacing/>
        <w:jc w:val="both"/>
        <w:outlineLvl w:val="1"/>
        <w:rPr>
          <w:rFonts w:ascii="Times New Roman" w:eastAsia="Times New Roman" w:hAnsi="Times New Roman"/>
          <w:color w:val="00000A"/>
          <w:sz w:val="20"/>
          <w:szCs w:val="20"/>
          <w:lang w:eastAsia="ar-SA"/>
        </w:rPr>
      </w:pPr>
      <w:r w:rsidRPr="007C543A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 xml:space="preserve"> </w:t>
      </w:r>
      <w:r w:rsidR="00E43286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 xml:space="preserve"> </w:t>
      </w:r>
      <w:r w:rsidR="00E43286">
        <w:rPr>
          <w:rFonts w:ascii="Times New Roman" w:eastAsia="Times New Roman" w:hAnsi="Times New Roman"/>
          <w:bCs/>
          <w:sz w:val="24"/>
          <w:szCs w:val="24"/>
          <w:lang w:eastAsia="ru-RU"/>
        </w:rPr>
        <w:t>«Исполнитель» обязуется</w:t>
      </w:r>
      <w:r w:rsidR="00E43286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 xml:space="preserve"> н</w:t>
      </w:r>
      <w:r w:rsidRPr="007C543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е разглашать сведения, полученные о </w:t>
      </w:r>
      <w:r w:rsidR="0019315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</w:t>
      </w:r>
      <w:r w:rsidRPr="007C543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Заказчике</w:t>
      </w:r>
      <w:r w:rsidR="0019315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  <w:r w:rsidRPr="007C543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в ходе исполнения</w:t>
      </w:r>
      <w:r w:rsidR="0019315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/оказания услуг.</w:t>
      </w:r>
    </w:p>
    <w:p w14:paraId="59745D67" w14:textId="77777777" w:rsidR="00680640" w:rsidRPr="00680640" w:rsidRDefault="00680640" w:rsidP="00A95D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A4AEC6" w14:textId="29C8F85F" w:rsidR="006C7882" w:rsidRPr="006C7882" w:rsidRDefault="006C7882" w:rsidP="006C78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882">
        <w:rPr>
          <w:rFonts w:ascii="Times New Roman" w:hAnsi="Times New Roman" w:cs="Times New Roman"/>
          <w:b/>
          <w:bCs/>
          <w:sz w:val="24"/>
          <w:szCs w:val="24"/>
        </w:rPr>
        <w:t xml:space="preserve">При эксплуатации и техническом обслуживании систем противопожарной </w:t>
      </w:r>
      <w:proofErr w:type="gramStart"/>
      <w:r w:rsidRPr="006C7882">
        <w:rPr>
          <w:rFonts w:ascii="Times New Roman" w:hAnsi="Times New Roman" w:cs="Times New Roman"/>
          <w:b/>
          <w:bCs/>
          <w:sz w:val="24"/>
          <w:szCs w:val="24"/>
        </w:rPr>
        <w:t xml:space="preserve">защиты  </w:t>
      </w:r>
      <w:r w:rsidR="007428B8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7428B8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Исполнитель» обязан </w:t>
      </w:r>
      <w:r w:rsidRPr="006C7882">
        <w:rPr>
          <w:rFonts w:ascii="Times New Roman" w:hAnsi="Times New Roman" w:cs="Times New Roman"/>
          <w:b/>
          <w:bCs/>
          <w:sz w:val="24"/>
          <w:szCs w:val="24"/>
        </w:rPr>
        <w:t>руководствоваться следующими документами:</w:t>
      </w:r>
    </w:p>
    <w:p w14:paraId="0BD1B434" w14:textId="77777777" w:rsidR="006C7882" w:rsidRPr="00B54BFD" w:rsidRDefault="006C7882" w:rsidP="006C7882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4BFD">
        <w:rPr>
          <w:rFonts w:ascii="Times New Roman" w:hAnsi="Times New Roman" w:cs="Times New Roman"/>
          <w:sz w:val="24"/>
          <w:szCs w:val="24"/>
        </w:rPr>
        <w:t>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проектирования;</w:t>
      </w:r>
    </w:p>
    <w:p w14:paraId="06FAF34E" w14:textId="77777777" w:rsidR="006C7882" w:rsidRPr="00B54BFD" w:rsidRDefault="006C7882" w:rsidP="006C7882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4BFD">
        <w:rPr>
          <w:rFonts w:ascii="Times New Roman" w:hAnsi="Times New Roman" w:cs="Times New Roman"/>
          <w:sz w:val="24"/>
          <w:szCs w:val="24"/>
        </w:rPr>
        <w:t>ГОСТ Р 59638-2021. Национальный стандарт Российской Федерации. Системы пожарной сигнализации. Руководство по проектированию, монтажу, техническому обслуживанию и ремонту. Методы испытаний на работоспособность</w:t>
      </w:r>
      <w:r w:rsidRPr="00B54BF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454A497" w14:textId="77777777" w:rsidR="006C7882" w:rsidRPr="00B54BFD" w:rsidRDefault="006C7882" w:rsidP="006C7882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4BFD">
        <w:rPr>
          <w:rFonts w:ascii="Times New Roman" w:hAnsi="Times New Roman" w:cs="Times New Roman"/>
          <w:sz w:val="24"/>
          <w:szCs w:val="24"/>
        </w:rPr>
        <w:t>ГОСТ Р 57974-2017. Национальный стандарт Российской Федерации. Производственные услуги. Организация проведения проверки работоспособности систем и установок противопожарной защиты зданий и сооружений. Общие требования</w:t>
      </w:r>
      <w:r w:rsidRPr="00B54BF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E3B29F9" w14:textId="77777777" w:rsidR="006C7882" w:rsidRPr="00B54BFD" w:rsidRDefault="006C7882" w:rsidP="006C7882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4BFD">
        <w:rPr>
          <w:rFonts w:ascii="Times New Roman" w:hAnsi="Times New Roman" w:cs="Times New Roman"/>
          <w:sz w:val="24"/>
          <w:szCs w:val="24"/>
        </w:rPr>
        <w:t>ГОСТ Р 59639-2021. Национальный стандарт Российской Федерации. 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работоспособность;</w:t>
      </w:r>
    </w:p>
    <w:p w14:paraId="5EC5E542" w14:textId="77777777" w:rsidR="006C7882" w:rsidRDefault="006C7882" w:rsidP="006C7882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4BFD">
        <w:rPr>
          <w:rFonts w:ascii="Times New Roman" w:hAnsi="Times New Roman" w:cs="Times New Roman"/>
          <w:sz w:val="24"/>
          <w:szCs w:val="24"/>
        </w:rPr>
        <w:t>ГОСТ Р 54101-2010. Национальный стандарт Российской Федерации. Средства автоматизации и системы управления. Средства и системы обеспечения безопасности. Техническое обслуживание и текущий ремонт;</w:t>
      </w:r>
    </w:p>
    <w:p w14:paraId="20EA14C8" w14:textId="4A34F7EB" w:rsidR="00422620" w:rsidRPr="008740D3" w:rsidRDefault="00422620" w:rsidP="00422620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40D3">
        <w:rPr>
          <w:rFonts w:ascii="Times New Roman" w:hAnsi="Times New Roman" w:cs="Times New Roman"/>
          <w:sz w:val="24"/>
          <w:szCs w:val="24"/>
        </w:rPr>
        <w:t>ППР-РФ 2020. Постановление Правительства РФ от 16 сентября 2020 г. № 1479</w:t>
      </w:r>
      <w:r w:rsidRPr="008740D3">
        <w:rPr>
          <w:rFonts w:ascii="Times New Roman" w:hAnsi="Times New Roman" w:cs="Times New Roman"/>
          <w:sz w:val="24"/>
          <w:szCs w:val="24"/>
        </w:rPr>
        <w:br/>
        <w:t>"Об утверждении Правил противопожарного режима в Российской Федерации"</w:t>
      </w:r>
    </w:p>
    <w:p w14:paraId="68F910D5" w14:textId="77777777" w:rsidR="006C7882" w:rsidRPr="00B54BFD" w:rsidRDefault="006C7882" w:rsidP="006C7882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4BFD">
        <w:rPr>
          <w:rFonts w:ascii="Times New Roman" w:hAnsi="Times New Roman" w:cs="Times New Roman"/>
          <w:sz w:val="24"/>
          <w:szCs w:val="24"/>
        </w:rPr>
        <w:t>СП 3.13130.2009. Свод правил. Системы противопожарной защиты. Система оповещения и управления эвакуацией людей при пожаре. Требования пожарной безопасности</w:t>
      </w:r>
      <w:r w:rsidRPr="00B54BF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6079EE2" w14:textId="77777777" w:rsidR="006C7882" w:rsidRPr="00B54BFD" w:rsidRDefault="006C7882" w:rsidP="006C7882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4BFD">
        <w:rPr>
          <w:rFonts w:ascii="Times New Roman" w:hAnsi="Times New Roman" w:cs="Times New Roman"/>
          <w:sz w:val="24"/>
          <w:szCs w:val="24"/>
        </w:rPr>
        <w:t>СП 486.1311500.2020 Свод правил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безопасности;</w:t>
      </w:r>
    </w:p>
    <w:p w14:paraId="5D672655" w14:textId="77777777" w:rsidR="006C7882" w:rsidRPr="00B54BFD" w:rsidRDefault="006C7882" w:rsidP="006C7882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4BFD">
        <w:rPr>
          <w:rFonts w:ascii="Times New Roman" w:hAnsi="Times New Roman" w:cs="Times New Roman"/>
          <w:sz w:val="24"/>
          <w:szCs w:val="24"/>
        </w:rPr>
        <w:lastRenderedPageBreak/>
        <w:t>ГОСТ Р 59636-2021. Национальный стандарт Российской Федерации. Установки пожаротушения автоматические. Руководство по проектированию, монтажу, техническому обслуживанию и ремонту. Методы испытаний на работоспособность</w:t>
      </w:r>
      <w:r w:rsidRPr="00B54BF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93669BD" w14:textId="77777777" w:rsidR="006C7882" w:rsidRPr="00B54BFD" w:rsidRDefault="006C7882" w:rsidP="006C7882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4BFD">
        <w:rPr>
          <w:rFonts w:ascii="Times New Roman" w:hAnsi="Times New Roman" w:cs="Times New Roman"/>
          <w:sz w:val="24"/>
          <w:szCs w:val="24"/>
        </w:rPr>
        <w:t>СНиП 3.05.05-84 Технологическое оборудование и технологические трубопроводы;</w:t>
      </w:r>
    </w:p>
    <w:p w14:paraId="17834FDB" w14:textId="77777777" w:rsidR="006C7882" w:rsidRPr="00B54BFD" w:rsidRDefault="006C7882" w:rsidP="006C7882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4BFD">
        <w:rPr>
          <w:rFonts w:ascii="Times New Roman" w:hAnsi="Times New Roman" w:cs="Times New Roman"/>
          <w:sz w:val="24"/>
          <w:szCs w:val="24"/>
        </w:rPr>
        <w:t>ГОСТ Р 51049-2019. Национальный стандарт Российской Федерации. Техника пожарная. Рукава пожарные напорные. Общие технические требования. Методы испытаний</w:t>
      </w:r>
      <w:r w:rsidRPr="00B54BF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39B3005" w14:textId="77777777" w:rsidR="006C7882" w:rsidRPr="00B54BFD" w:rsidRDefault="006C7882" w:rsidP="006C7882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4BFD">
        <w:rPr>
          <w:rFonts w:ascii="Times New Roman" w:hAnsi="Times New Roman" w:cs="Times New Roman"/>
          <w:sz w:val="24"/>
          <w:szCs w:val="24"/>
        </w:rPr>
        <w:t xml:space="preserve">Методика испытаний внутреннего противопожарного водопровода" разработана ФГУ ВНИИПО МЧС России (кандидаты технических наук Л.М. </w:t>
      </w:r>
      <w:proofErr w:type="spellStart"/>
      <w:r w:rsidRPr="00B54BFD">
        <w:rPr>
          <w:rFonts w:ascii="Times New Roman" w:hAnsi="Times New Roman" w:cs="Times New Roman"/>
          <w:sz w:val="24"/>
          <w:szCs w:val="24"/>
        </w:rPr>
        <w:t>Мешман</w:t>
      </w:r>
      <w:proofErr w:type="spellEnd"/>
      <w:r w:rsidRPr="00B54BFD">
        <w:rPr>
          <w:rFonts w:ascii="Times New Roman" w:hAnsi="Times New Roman" w:cs="Times New Roman"/>
          <w:sz w:val="24"/>
          <w:szCs w:val="24"/>
        </w:rPr>
        <w:t>, В.А. Былинкин, инженер Р.Ю. Губин);</w:t>
      </w:r>
    </w:p>
    <w:p w14:paraId="138DF0C8" w14:textId="77777777" w:rsidR="006C7882" w:rsidRPr="00B54BFD" w:rsidRDefault="006C7882" w:rsidP="006C7882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4BFD">
        <w:rPr>
          <w:rFonts w:ascii="Times New Roman" w:hAnsi="Times New Roman" w:cs="Times New Roman"/>
          <w:sz w:val="24"/>
          <w:szCs w:val="24"/>
        </w:rPr>
        <w:t>ГОСТ Р 59643-2021. Национальный стандарт Российской Федерации. Внутреннее противопожарное водоснабжение. Руководство по проектированию, монтажу, техническому обслуживанию и ремонту. Методы испытаний на работоспособность</w:t>
      </w:r>
      <w:r w:rsidRPr="00B54BF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75AEEA4" w14:textId="77777777" w:rsidR="006C7882" w:rsidRPr="00B54BFD" w:rsidRDefault="006C7882" w:rsidP="006C7882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4BFD">
        <w:rPr>
          <w:rFonts w:ascii="Times New Roman" w:hAnsi="Times New Roman" w:cs="Times New Roman"/>
          <w:sz w:val="24"/>
          <w:szCs w:val="24"/>
        </w:rPr>
        <w:t>СП 10.13130 Свод правил системы противопожарной защиты внутренний противопожарный водопровод нормы и правила проектирования;</w:t>
      </w:r>
    </w:p>
    <w:p w14:paraId="0681D615" w14:textId="77777777" w:rsidR="006C7882" w:rsidRPr="00B54BFD" w:rsidRDefault="006C7882" w:rsidP="006C7882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4BFD">
        <w:rPr>
          <w:rFonts w:ascii="Times New Roman" w:hAnsi="Times New Roman" w:cs="Times New Roman"/>
          <w:sz w:val="24"/>
          <w:szCs w:val="24"/>
        </w:rPr>
        <w:t>РД 009-01-96 «Установки пожарной автоматики. Правила технического содержания»;</w:t>
      </w:r>
    </w:p>
    <w:p w14:paraId="3DFEA890" w14:textId="77777777" w:rsidR="006C7882" w:rsidRPr="00B54BFD" w:rsidRDefault="006C7882" w:rsidP="006C7882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4BFD">
        <w:rPr>
          <w:rFonts w:ascii="Times New Roman" w:hAnsi="Times New Roman" w:cs="Times New Roman"/>
          <w:sz w:val="24"/>
          <w:szCs w:val="24"/>
        </w:rPr>
        <w:t>РД 25 964-90 «Система технического обслуживания и ремонта автоматических установок пожаротушения, дымоудаления, охранной, пожарной и охранно-пожарной сигнализации. Организация и порядок проведения работ»;</w:t>
      </w:r>
    </w:p>
    <w:p w14:paraId="23427398" w14:textId="4C080F0D" w:rsidR="00337024" w:rsidRPr="00337024" w:rsidRDefault="006C7882" w:rsidP="00337024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4BFD">
        <w:rPr>
          <w:rFonts w:ascii="Times New Roman" w:hAnsi="Times New Roman" w:cs="Times New Roman"/>
          <w:sz w:val="24"/>
          <w:szCs w:val="24"/>
        </w:rPr>
        <w:t>ПУЭ «Правила устройства электроустановок».</w:t>
      </w:r>
    </w:p>
    <w:p w14:paraId="6C3640FC" w14:textId="4503A0EF" w:rsidR="00337024" w:rsidRDefault="00337024" w:rsidP="00337024">
      <w:pPr>
        <w:widowControl w:val="0"/>
        <w:autoSpaceDE w:val="0"/>
        <w:autoSpaceDN w:val="0"/>
        <w:adjustRightInd w:val="0"/>
        <w:spacing w:line="0" w:lineRule="atLeast"/>
        <w:jc w:val="right"/>
        <w:rPr>
          <w:color w:val="000000"/>
        </w:rPr>
      </w:pPr>
    </w:p>
    <w:p w14:paraId="3741CD36" w14:textId="77777777" w:rsidR="00337024" w:rsidRDefault="00337024" w:rsidP="00F43AA5">
      <w:pPr>
        <w:widowControl w:val="0"/>
        <w:autoSpaceDE w:val="0"/>
        <w:autoSpaceDN w:val="0"/>
        <w:adjustRightInd w:val="0"/>
        <w:spacing w:line="0" w:lineRule="atLeast"/>
        <w:ind w:left="57"/>
        <w:jc w:val="right"/>
        <w:rPr>
          <w:color w:val="000000"/>
        </w:rPr>
      </w:pPr>
    </w:p>
    <w:p w14:paraId="726A6908" w14:textId="77777777" w:rsidR="00337024" w:rsidRDefault="00337024" w:rsidP="00F43AA5">
      <w:pPr>
        <w:widowControl w:val="0"/>
        <w:autoSpaceDE w:val="0"/>
        <w:autoSpaceDN w:val="0"/>
        <w:adjustRightInd w:val="0"/>
        <w:spacing w:line="0" w:lineRule="atLeast"/>
        <w:ind w:left="57"/>
        <w:jc w:val="right"/>
        <w:rPr>
          <w:color w:val="000000"/>
        </w:rPr>
      </w:pPr>
    </w:p>
    <w:p w14:paraId="774C3EA1" w14:textId="77777777" w:rsidR="00337024" w:rsidRDefault="00337024" w:rsidP="00F43AA5">
      <w:pPr>
        <w:widowControl w:val="0"/>
        <w:autoSpaceDE w:val="0"/>
        <w:autoSpaceDN w:val="0"/>
        <w:adjustRightInd w:val="0"/>
        <w:spacing w:line="0" w:lineRule="atLeast"/>
        <w:ind w:left="57"/>
        <w:jc w:val="right"/>
        <w:rPr>
          <w:color w:val="000000"/>
        </w:rPr>
      </w:pPr>
    </w:p>
    <w:p w14:paraId="430BA7E4" w14:textId="77777777" w:rsidR="00337024" w:rsidRDefault="00337024" w:rsidP="00F43AA5">
      <w:pPr>
        <w:widowControl w:val="0"/>
        <w:autoSpaceDE w:val="0"/>
        <w:autoSpaceDN w:val="0"/>
        <w:adjustRightInd w:val="0"/>
        <w:spacing w:line="0" w:lineRule="atLeast"/>
        <w:ind w:left="57"/>
        <w:jc w:val="right"/>
        <w:rPr>
          <w:color w:val="000000"/>
        </w:rPr>
      </w:pPr>
    </w:p>
    <w:p w14:paraId="3134A3FB" w14:textId="77777777" w:rsidR="00337024" w:rsidRDefault="00337024" w:rsidP="00F43AA5">
      <w:pPr>
        <w:widowControl w:val="0"/>
        <w:autoSpaceDE w:val="0"/>
        <w:autoSpaceDN w:val="0"/>
        <w:adjustRightInd w:val="0"/>
        <w:spacing w:line="0" w:lineRule="atLeast"/>
        <w:ind w:left="57"/>
        <w:jc w:val="right"/>
        <w:rPr>
          <w:color w:val="000000"/>
        </w:rPr>
      </w:pPr>
    </w:p>
    <w:p w14:paraId="4B8398F8" w14:textId="77777777" w:rsidR="00337024" w:rsidRDefault="00337024" w:rsidP="00F43AA5">
      <w:pPr>
        <w:widowControl w:val="0"/>
        <w:autoSpaceDE w:val="0"/>
        <w:autoSpaceDN w:val="0"/>
        <w:adjustRightInd w:val="0"/>
        <w:spacing w:line="0" w:lineRule="atLeast"/>
        <w:ind w:left="57"/>
        <w:jc w:val="right"/>
        <w:rPr>
          <w:color w:val="000000"/>
        </w:rPr>
      </w:pPr>
    </w:p>
    <w:p w14:paraId="12903232" w14:textId="77777777" w:rsidR="00337024" w:rsidRDefault="00337024" w:rsidP="00F43AA5">
      <w:pPr>
        <w:widowControl w:val="0"/>
        <w:autoSpaceDE w:val="0"/>
        <w:autoSpaceDN w:val="0"/>
        <w:adjustRightInd w:val="0"/>
        <w:spacing w:line="0" w:lineRule="atLeast"/>
        <w:ind w:left="57"/>
        <w:jc w:val="right"/>
        <w:rPr>
          <w:color w:val="000000"/>
        </w:rPr>
      </w:pPr>
    </w:p>
    <w:p w14:paraId="40E2624F" w14:textId="77777777" w:rsidR="00337024" w:rsidRDefault="00337024" w:rsidP="00F43AA5">
      <w:pPr>
        <w:widowControl w:val="0"/>
        <w:autoSpaceDE w:val="0"/>
        <w:autoSpaceDN w:val="0"/>
        <w:adjustRightInd w:val="0"/>
        <w:spacing w:line="0" w:lineRule="atLeast"/>
        <w:ind w:left="57"/>
        <w:jc w:val="right"/>
        <w:rPr>
          <w:color w:val="000000"/>
        </w:rPr>
      </w:pPr>
    </w:p>
    <w:p w14:paraId="47E248BD" w14:textId="77777777" w:rsidR="00337024" w:rsidRDefault="00337024" w:rsidP="00F43AA5">
      <w:pPr>
        <w:widowControl w:val="0"/>
        <w:autoSpaceDE w:val="0"/>
        <w:autoSpaceDN w:val="0"/>
        <w:adjustRightInd w:val="0"/>
        <w:spacing w:line="0" w:lineRule="atLeast"/>
        <w:ind w:left="57"/>
        <w:jc w:val="right"/>
        <w:rPr>
          <w:color w:val="000000"/>
        </w:rPr>
      </w:pPr>
    </w:p>
    <w:p w14:paraId="4F0D64E8" w14:textId="77777777" w:rsidR="00337024" w:rsidRDefault="00337024" w:rsidP="00F43AA5">
      <w:pPr>
        <w:widowControl w:val="0"/>
        <w:autoSpaceDE w:val="0"/>
        <w:autoSpaceDN w:val="0"/>
        <w:adjustRightInd w:val="0"/>
        <w:spacing w:line="0" w:lineRule="atLeast"/>
        <w:ind w:left="57"/>
        <w:jc w:val="right"/>
        <w:rPr>
          <w:color w:val="000000"/>
        </w:rPr>
      </w:pPr>
    </w:p>
    <w:p w14:paraId="4FE507D9" w14:textId="77777777" w:rsidR="00337024" w:rsidRDefault="00337024" w:rsidP="00F43AA5">
      <w:pPr>
        <w:widowControl w:val="0"/>
        <w:autoSpaceDE w:val="0"/>
        <w:autoSpaceDN w:val="0"/>
        <w:adjustRightInd w:val="0"/>
        <w:spacing w:line="0" w:lineRule="atLeast"/>
        <w:ind w:left="57"/>
        <w:jc w:val="right"/>
        <w:rPr>
          <w:color w:val="000000"/>
        </w:rPr>
      </w:pPr>
    </w:p>
    <w:p w14:paraId="206AFB6E" w14:textId="77777777" w:rsidR="00337024" w:rsidRDefault="00337024" w:rsidP="00F43AA5">
      <w:pPr>
        <w:widowControl w:val="0"/>
        <w:autoSpaceDE w:val="0"/>
        <w:autoSpaceDN w:val="0"/>
        <w:adjustRightInd w:val="0"/>
        <w:spacing w:line="0" w:lineRule="atLeast"/>
        <w:ind w:left="57"/>
        <w:jc w:val="right"/>
        <w:rPr>
          <w:color w:val="000000"/>
        </w:rPr>
      </w:pPr>
    </w:p>
    <w:p w14:paraId="433C7E82" w14:textId="77777777" w:rsidR="00337024" w:rsidRDefault="00337024" w:rsidP="00F43AA5">
      <w:pPr>
        <w:widowControl w:val="0"/>
        <w:autoSpaceDE w:val="0"/>
        <w:autoSpaceDN w:val="0"/>
        <w:adjustRightInd w:val="0"/>
        <w:spacing w:line="0" w:lineRule="atLeast"/>
        <w:ind w:left="57"/>
        <w:jc w:val="right"/>
        <w:rPr>
          <w:color w:val="000000"/>
        </w:rPr>
      </w:pPr>
    </w:p>
    <w:p w14:paraId="02CE0903" w14:textId="77777777" w:rsidR="00337024" w:rsidRDefault="00337024" w:rsidP="00F43AA5">
      <w:pPr>
        <w:widowControl w:val="0"/>
        <w:autoSpaceDE w:val="0"/>
        <w:autoSpaceDN w:val="0"/>
        <w:adjustRightInd w:val="0"/>
        <w:spacing w:line="0" w:lineRule="atLeast"/>
        <w:ind w:left="57"/>
        <w:jc w:val="right"/>
        <w:rPr>
          <w:color w:val="000000"/>
        </w:rPr>
      </w:pPr>
    </w:p>
    <w:p w14:paraId="353C6C04" w14:textId="77777777" w:rsidR="00337024" w:rsidRDefault="00337024" w:rsidP="00F43AA5">
      <w:pPr>
        <w:widowControl w:val="0"/>
        <w:autoSpaceDE w:val="0"/>
        <w:autoSpaceDN w:val="0"/>
        <w:adjustRightInd w:val="0"/>
        <w:spacing w:line="0" w:lineRule="atLeast"/>
        <w:ind w:left="57"/>
        <w:jc w:val="right"/>
        <w:rPr>
          <w:color w:val="000000"/>
        </w:rPr>
      </w:pPr>
    </w:p>
    <w:p w14:paraId="6A08AA92" w14:textId="77777777" w:rsidR="00337024" w:rsidRDefault="00337024" w:rsidP="00F43AA5">
      <w:pPr>
        <w:widowControl w:val="0"/>
        <w:autoSpaceDE w:val="0"/>
        <w:autoSpaceDN w:val="0"/>
        <w:adjustRightInd w:val="0"/>
        <w:spacing w:line="0" w:lineRule="atLeast"/>
        <w:ind w:left="57"/>
        <w:jc w:val="right"/>
        <w:rPr>
          <w:color w:val="000000"/>
        </w:rPr>
      </w:pPr>
    </w:p>
    <w:p w14:paraId="6984A111" w14:textId="77777777" w:rsidR="00337024" w:rsidRDefault="00337024" w:rsidP="00F43AA5">
      <w:pPr>
        <w:widowControl w:val="0"/>
        <w:autoSpaceDE w:val="0"/>
        <w:autoSpaceDN w:val="0"/>
        <w:adjustRightInd w:val="0"/>
        <w:spacing w:line="0" w:lineRule="atLeast"/>
        <w:ind w:left="57"/>
        <w:jc w:val="right"/>
        <w:rPr>
          <w:color w:val="000000"/>
        </w:rPr>
      </w:pPr>
    </w:p>
    <w:p w14:paraId="2023F6F3" w14:textId="77777777" w:rsidR="00337024" w:rsidRDefault="00337024" w:rsidP="00F43AA5">
      <w:pPr>
        <w:widowControl w:val="0"/>
        <w:autoSpaceDE w:val="0"/>
        <w:autoSpaceDN w:val="0"/>
        <w:adjustRightInd w:val="0"/>
        <w:spacing w:line="0" w:lineRule="atLeast"/>
        <w:ind w:left="57"/>
        <w:jc w:val="right"/>
        <w:rPr>
          <w:color w:val="000000"/>
        </w:rPr>
      </w:pPr>
    </w:p>
    <w:p w14:paraId="64415207" w14:textId="4F4035EF" w:rsidR="00F43AA5" w:rsidRPr="009959EA" w:rsidRDefault="00F43AA5" w:rsidP="00F43AA5">
      <w:pPr>
        <w:widowControl w:val="0"/>
        <w:autoSpaceDE w:val="0"/>
        <w:autoSpaceDN w:val="0"/>
        <w:adjustRightInd w:val="0"/>
        <w:spacing w:line="0" w:lineRule="atLeast"/>
        <w:ind w:left="57"/>
        <w:jc w:val="right"/>
        <w:rPr>
          <w:rFonts w:ascii="Times New Roman" w:hAnsi="Times New Roman" w:cs="Times New Roman"/>
          <w:color w:val="000000"/>
        </w:rPr>
      </w:pPr>
      <w:r w:rsidRPr="009959EA">
        <w:rPr>
          <w:rFonts w:ascii="Times New Roman" w:hAnsi="Times New Roman" w:cs="Times New Roman"/>
          <w:color w:val="000000"/>
        </w:rPr>
        <w:lastRenderedPageBreak/>
        <w:t>Приложение № 1</w:t>
      </w:r>
    </w:p>
    <w:p w14:paraId="38F4BD0C" w14:textId="77777777" w:rsidR="00F43AA5" w:rsidRPr="009959EA" w:rsidRDefault="00F43AA5" w:rsidP="00F43AA5">
      <w:pPr>
        <w:pStyle w:val="a3"/>
        <w:widowControl w:val="0"/>
        <w:autoSpaceDE w:val="0"/>
        <w:autoSpaceDN w:val="0"/>
        <w:adjustRightInd w:val="0"/>
        <w:spacing w:after="0" w:line="0" w:lineRule="atLeast"/>
        <w:ind w:left="57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59EA">
        <w:rPr>
          <w:rFonts w:ascii="Times New Roman" w:hAnsi="Times New Roman" w:cs="Times New Roman"/>
          <w:color w:val="000000"/>
          <w:sz w:val="24"/>
          <w:szCs w:val="24"/>
        </w:rPr>
        <w:t>к Техническому заданию</w:t>
      </w:r>
    </w:p>
    <w:p w14:paraId="20053B6B" w14:textId="77777777" w:rsidR="00F43AA5" w:rsidRPr="009959EA" w:rsidRDefault="00F43AA5" w:rsidP="00F43AA5">
      <w:pPr>
        <w:pStyle w:val="a3"/>
        <w:widowControl w:val="0"/>
        <w:autoSpaceDE w:val="0"/>
        <w:autoSpaceDN w:val="0"/>
        <w:adjustRightInd w:val="0"/>
        <w:spacing w:after="0" w:line="0" w:lineRule="atLeast"/>
        <w:ind w:left="57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C54B58" w14:textId="77777777" w:rsidR="00F43AA5" w:rsidRPr="009959EA" w:rsidRDefault="00F43AA5" w:rsidP="00F43AA5">
      <w:pPr>
        <w:spacing w:line="0" w:lineRule="atLeast"/>
        <w:ind w:left="57"/>
        <w:jc w:val="center"/>
        <w:rPr>
          <w:rFonts w:ascii="Times New Roman" w:hAnsi="Times New Roman" w:cs="Times New Roman"/>
          <w:b/>
          <w:color w:val="000000"/>
        </w:rPr>
      </w:pPr>
      <w:r w:rsidRPr="009959EA">
        <w:rPr>
          <w:rFonts w:ascii="Times New Roman" w:hAnsi="Times New Roman" w:cs="Times New Roman"/>
          <w:b/>
          <w:color w:val="000000"/>
        </w:rPr>
        <w:t>Перечень оказываемых услуг по техническому обслуживанию</w:t>
      </w:r>
    </w:p>
    <w:p w14:paraId="42E82FC8" w14:textId="77777777" w:rsidR="00F43AA5" w:rsidRPr="00BB108F" w:rsidRDefault="00F43AA5" w:rsidP="00F43AA5">
      <w:pPr>
        <w:spacing w:line="0" w:lineRule="atLeast"/>
        <w:ind w:left="57"/>
        <w:jc w:val="center"/>
        <w:rPr>
          <w:b/>
          <w:color w:val="000000"/>
        </w:rPr>
      </w:pPr>
    </w:p>
    <w:p w14:paraId="607DEA10" w14:textId="77777777" w:rsidR="00F43AA5" w:rsidRPr="00BB108F" w:rsidRDefault="00F43AA5" w:rsidP="00F43AA5">
      <w:pPr>
        <w:pStyle w:val="a3"/>
        <w:widowControl w:val="0"/>
        <w:autoSpaceDE w:val="0"/>
        <w:autoSpaceDN w:val="0"/>
        <w:adjustRightInd w:val="0"/>
        <w:spacing w:after="0" w:line="0" w:lineRule="atLeast"/>
        <w:ind w:left="5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108F">
        <w:rPr>
          <w:rFonts w:ascii="Times New Roman" w:hAnsi="Times New Roman"/>
          <w:color w:val="000000"/>
          <w:sz w:val="24"/>
          <w:szCs w:val="24"/>
        </w:rPr>
        <w:t xml:space="preserve">     Услуги по техническому обслуживанию представляют собой оказание услуг по поддержанию технических средств и приемопередающего оборудования в работоспособном состоянии.</w:t>
      </w:r>
    </w:p>
    <w:p w14:paraId="598962EB" w14:textId="77777777" w:rsidR="00F43AA5" w:rsidRPr="00BB108F" w:rsidRDefault="00F43AA5" w:rsidP="00F43AA5">
      <w:pPr>
        <w:pStyle w:val="a3"/>
        <w:widowControl w:val="0"/>
        <w:autoSpaceDE w:val="0"/>
        <w:autoSpaceDN w:val="0"/>
        <w:adjustRightInd w:val="0"/>
        <w:spacing w:after="0" w:line="0" w:lineRule="atLeast"/>
        <w:ind w:left="5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108F">
        <w:rPr>
          <w:rFonts w:ascii="Times New Roman" w:hAnsi="Times New Roman"/>
          <w:color w:val="000000"/>
          <w:sz w:val="24"/>
          <w:szCs w:val="24"/>
        </w:rPr>
        <w:t>Оказание услуг по техническому обслуживанию включает:</w:t>
      </w:r>
    </w:p>
    <w:p w14:paraId="06A4BBEC" w14:textId="77777777" w:rsidR="00F43AA5" w:rsidRPr="00BB108F" w:rsidRDefault="00F43AA5" w:rsidP="00F43AA5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B108F">
        <w:rPr>
          <w:rFonts w:ascii="Times New Roman" w:hAnsi="Times New Roman"/>
          <w:color w:val="000000"/>
          <w:sz w:val="24"/>
          <w:szCs w:val="24"/>
        </w:rPr>
        <w:t>Проведение плановых работ с проверкой работоспособности компонентов Комплекса в целом, с обязательной регистрацией в журнале технического обслуживания;</w:t>
      </w:r>
    </w:p>
    <w:p w14:paraId="78CA0B72" w14:textId="77777777" w:rsidR="00F43AA5" w:rsidRPr="00BB108F" w:rsidRDefault="00F43AA5" w:rsidP="00F43AA5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B108F">
        <w:rPr>
          <w:rFonts w:ascii="Times New Roman" w:hAnsi="Times New Roman"/>
          <w:color w:val="000000"/>
          <w:sz w:val="24"/>
          <w:szCs w:val="24"/>
        </w:rPr>
        <w:t>Проведение инструктажей представителей Заказчика по вопросам эксплуатации системы;</w:t>
      </w:r>
    </w:p>
    <w:p w14:paraId="7A2615E3" w14:textId="77777777" w:rsidR="00F43AA5" w:rsidRPr="00BB108F" w:rsidRDefault="00F43AA5" w:rsidP="00F43AA5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B108F">
        <w:rPr>
          <w:rFonts w:ascii="Times New Roman" w:hAnsi="Times New Roman"/>
          <w:color w:val="000000"/>
          <w:sz w:val="24"/>
          <w:szCs w:val="24"/>
        </w:rPr>
        <w:t xml:space="preserve">Поддержка работоспособности составных частей установок </w:t>
      </w:r>
      <w:r>
        <w:rPr>
          <w:rFonts w:ascii="Times New Roman" w:hAnsi="Times New Roman"/>
          <w:sz w:val="24"/>
          <w:szCs w:val="24"/>
        </w:rPr>
        <w:t>С</w:t>
      </w:r>
      <w:r w:rsidRPr="00BB108F">
        <w:rPr>
          <w:rFonts w:ascii="Times New Roman" w:hAnsi="Times New Roman"/>
          <w:sz w:val="24"/>
          <w:szCs w:val="24"/>
        </w:rPr>
        <w:t xml:space="preserve">ПС, СОУЭ, АУП, ВПВ, </w:t>
      </w:r>
      <w:r>
        <w:rPr>
          <w:rFonts w:ascii="Times New Roman" w:hAnsi="Times New Roman"/>
          <w:sz w:val="24"/>
          <w:szCs w:val="24"/>
        </w:rPr>
        <w:t>С</w:t>
      </w:r>
      <w:r w:rsidRPr="00BB108F">
        <w:rPr>
          <w:rFonts w:ascii="Times New Roman" w:hAnsi="Times New Roman"/>
          <w:sz w:val="24"/>
          <w:szCs w:val="24"/>
        </w:rPr>
        <w:t>ПД</w:t>
      </w:r>
      <w:r>
        <w:rPr>
          <w:rFonts w:ascii="Times New Roman" w:hAnsi="Times New Roman"/>
          <w:sz w:val="24"/>
          <w:szCs w:val="24"/>
        </w:rPr>
        <w:t>З</w:t>
      </w:r>
      <w:r w:rsidRPr="00BB108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222A0E0" w14:textId="77777777" w:rsidR="00F43AA5" w:rsidRDefault="00F43AA5" w:rsidP="00F43AA5">
      <w:pPr>
        <w:pStyle w:val="a3"/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B108F">
        <w:rPr>
          <w:rFonts w:ascii="Times New Roman" w:hAnsi="Times New Roman"/>
          <w:color w:val="000000"/>
          <w:sz w:val="24"/>
          <w:szCs w:val="24"/>
        </w:rPr>
        <w:t xml:space="preserve">Перечень основных работ/услуг по обслуживанию установок </w:t>
      </w:r>
      <w:r>
        <w:rPr>
          <w:rFonts w:ascii="Times New Roman" w:hAnsi="Times New Roman"/>
          <w:sz w:val="24"/>
          <w:szCs w:val="24"/>
        </w:rPr>
        <w:t>С</w:t>
      </w:r>
      <w:r w:rsidRPr="00BB108F">
        <w:rPr>
          <w:rFonts w:ascii="Times New Roman" w:hAnsi="Times New Roman"/>
          <w:sz w:val="24"/>
          <w:szCs w:val="24"/>
        </w:rPr>
        <w:t xml:space="preserve">ПС, СОУЭ, АУП, ВПВ, </w:t>
      </w:r>
      <w:r>
        <w:rPr>
          <w:rFonts w:ascii="Times New Roman" w:hAnsi="Times New Roman"/>
          <w:sz w:val="24"/>
          <w:szCs w:val="24"/>
        </w:rPr>
        <w:t>С</w:t>
      </w:r>
      <w:r w:rsidRPr="00BB108F">
        <w:rPr>
          <w:rFonts w:ascii="Times New Roman" w:hAnsi="Times New Roman"/>
          <w:sz w:val="24"/>
          <w:szCs w:val="24"/>
        </w:rPr>
        <w:t>ПД</w:t>
      </w:r>
      <w:r>
        <w:rPr>
          <w:rFonts w:ascii="Times New Roman" w:hAnsi="Times New Roman"/>
          <w:sz w:val="24"/>
          <w:szCs w:val="24"/>
        </w:rPr>
        <w:t>З</w:t>
      </w:r>
      <w:r w:rsidRPr="00BB108F">
        <w:rPr>
          <w:rFonts w:ascii="Times New Roman" w:hAnsi="Times New Roman"/>
          <w:color w:val="000000"/>
          <w:sz w:val="24"/>
          <w:szCs w:val="24"/>
        </w:rPr>
        <w:t xml:space="preserve"> приведен в таблице:</w:t>
      </w:r>
    </w:p>
    <w:p w14:paraId="25826B26" w14:textId="77777777" w:rsidR="00F43AA5" w:rsidRPr="00BB108F" w:rsidRDefault="00F43AA5" w:rsidP="00F43AA5">
      <w:pPr>
        <w:pStyle w:val="a3"/>
        <w:widowControl w:val="0"/>
        <w:autoSpaceDE w:val="0"/>
        <w:autoSpaceDN w:val="0"/>
        <w:adjustRightInd w:val="0"/>
        <w:spacing w:after="0" w:line="0" w:lineRule="atLeast"/>
        <w:ind w:left="57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52" w:type="dxa"/>
        <w:jc w:val="center"/>
        <w:tblLook w:val="04A0" w:firstRow="1" w:lastRow="0" w:firstColumn="1" w:lastColumn="0" w:noHBand="0" w:noVBand="1"/>
      </w:tblPr>
      <w:tblGrid>
        <w:gridCol w:w="694"/>
        <w:gridCol w:w="7377"/>
        <w:gridCol w:w="1881"/>
      </w:tblGrid>
      <w:tr w:rsidR="00F43AA5" w:rsidRPr="00496ECB" w14:paraId="5B6305AB" w14:textId="77777777" w:rsidTr="00496ECB">
        <w:trPr>
          <w:trHeight w:val="585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4602" w14:textId="77777777" w:rsidR="00F43AA5" w:rsidRPr="00496ECB" w:rsidRDefault="00F43AA5" w:rsidP="008A1F1B">
            <w:pPr>
              <w:spacing w:line="240" w:lineRule="atLeast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6ECB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7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6CDB" w14:textId="77777777" w:rsidR="00F43AA5" w:rsidRPr="00496ECB" w:rsidRDefault="00F43AA5" w:rsidP="008A1F1B">
            <w:pPr>
              <w:spacing w:line="240" w:lineRule="atLeast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6ECB">
              <w:rPr>
                <w:rFonts w:ascii="Times New Roman" w:hAnsi="Times New Roman" w:cs="Times New Roman"/>
                <w:b/>
                <w:color w:val="000000"/>
              </w:rPr>
              <w:t>Содержание работ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D4E4" w14:textId="77777777" w:rsidR="00F43AA5" w:rsidRPr="00496ECB" w:rsidRDefault="00F43AA5" w:rsidP="008A1F1B">
            <w:pPr>
              <w:spacing w:line="240" w:lineRule="atLeast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6ECB">
              <w:rPr>
                <w:rFonts w:ascii="Times New Roman" w:hAnsi="Times New Roman" w:cs="Times New Roman"/>
                <w:b/>
                <w:color w:val="000000"/>
              </w:rPr>
              <w:t>Периодичность работ</w:t>
            </w:r>
          </w:p>
        </w:tc>
      </w:tr>
      <w:tr w:rsidR="00F43AA5" w:rsidRPr="00496ECB" w14:paraId="7E699401" w14:textId="77777777" w:rsidTr="00496ECB">
        <w:trPr>
          <w:trHeight w:val="45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5EF8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0E82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76D5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3AA5" w:rsidRPr="00496ECB" w14:paraId="0138141E" w14:textId="77777777" w:rsidTr="00496ECB">
        <w:trPr>
          <w:trHeight w:val="300"/>
          <w:jc w:val="center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E745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6ECB">
              <w:rPr>
                <w:rFonts w:ascii="Times New Roman" w:hAnsi="Times New Roman" w:cs="Times New Roman"/>
                <w:b/>
                <w:bCs/>
                <w:color w:val="000000"/>
              </w:rPr>
              <w:t>1.      Автоматическая установка пожарной сигнализации (СПС)</w:t>
            </w:r>
          </w:p>
        </w:tc>
      </w:tr>
      <w:tr w:rsidR="00F43AA5" w:rsidRPr="00496ECB" w14:paraId="33BDBCF1" w14:textId="77777777" w:rsidTr="00496ECB">
        <w:trPr>
          <w:trHeight w:val="12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7267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B967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Визуальный осмотр элементов, доступных осмотру, на отсутствие нарушений (например, извещатель закрыт пленкой, доступ к техническим средствам затруднен и т.п.), проверка корректной работы систем, заполнение журналов выполненных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7D82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34E8B30B" w14:textId="77777777" w:rsidTr="00496ECB">
        <w:trPr>
          <w:trHeight w:val="15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45CA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20DD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Внешний осмотр составных частей системы (приемно-контрольных приборов, усилителей, блоков питания, коммутаторов, шлейфов сигнализации, извещателей, оповещателей, колонок и т.п.) на отсутствие повреждений, коррозии, грязи, прочности креплений, наличие пломб и т.п.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86E4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46352E39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7B25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2596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Текущий/периодический осмотр и контроль за техническим состоянием оборудования.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E1F5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1C78C63A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1FB9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AC9C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работоспособности составных частей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C38D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2E375176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55EB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F0B6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текущего состояния пожарных извещателей.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55E1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357E8C6E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E29A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F368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Контроль рабочего положения выключателей и переключателей, световой индикации и т.д.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9EDE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78A5F0DC" w14:textId="77777777" w:rsidTr="00496ECB">
        <w:trPr>
          <w:trHeight w:val="12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335F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B46E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Диагностика кольцевого шлейфа: выборочное чтение сохраненных значений параметров пожарных извещателей; тестовая функция активации входов/выходов транспондеров; диагностика в случае обрыва или короткого замыкания шлейфа.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AF89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1B51B59C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1CD0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18D4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Определение статуса пожарного извещателя по сервисному индикатору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3883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00E458A5" w14:textId="77777777" w:rsidTr="00496ECB">
        <w:trPr>
          <w:trHeight w:val="9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E81B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lastRenderedPageBreak/>
              <w:t>1.9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23C2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Получение общей информации по выбранному пожарному извещателю (группе извещателей): время наработки, пред-тревоги, тревоги и т. 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9C0D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1B6E155C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7514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5083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Выборочная проверка Журнала событий, запись в Журнал нарушений в работе системы, запись об устранении нарушений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AB7F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61F8D55E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2563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1.11</w:t>
            </w: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454B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окружающей среды для определения источников «ложной» тревоги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3187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по необходимости</w:t>
            </w:r>
          </w:p>
        </w:tc>
      </w:tr>
      <w:tr w:rsidR="00F43AA5" w:rsidRPr="00496ECB" w14:paraId="49BA2796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625F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1.12</w:t>
            </w: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AD95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Чистка, замена пассивных элементов, проверка установок и настроек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E327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7FA3C991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7CDD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1.13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D5D2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технического состояния и целостности разъемов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A139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6FDE63B2" w14:textId="77777777" w:rsidTr="00496ECB">
        <w:trPr>
          <w:trHeight w:val="393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B2EA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1.14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A2EF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Устранение обнаруженных дефектов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8231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 xml:space="preserve"> незамедлительно при обнаружении</w:t>
            </w:r>
          </w:p>
        </w:tc>
      </w:tr>
      <w:tr w:rsidR="00F43AA5" w:rsidRPr="00496ECB" w14:paraId="5A1FFE79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91F5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1.15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4C3B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Регулировка и настройка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404F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254BB026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57C1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1.16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3AE3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Опробование и проверка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0403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25D02059" w14:textId="77777777" w:rsidTr="00496ECB">
        <w:trPr>
          <w:trHeight w:val="9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591A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1.17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163C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Контроль основного и резервного источников питания и автоматического переключения питания с рабочего ввода на резервный и обратно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C2D5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60ECD763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CE4C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1.18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1CE5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работоспособности системы в ручном (местном, дистанционном) и автоматическом режимах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2428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7852D1E1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EE64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1.19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7513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 xml:space="preserve">Проверка целостности файлов, записанных на сервер системы ПС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58C1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</w:tr>
      <w:tr w:rsidR="00F43AA5" w:rsidRPr="00496ECB" w14:paraId="13811126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A8FD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1.20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BC50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Диагностика сетевых настроек сервера системы ПС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3110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</w:tr>
      <w:tr w:rsidR="00F43AA5" w:rsidRPr="00496ECB" w14:paraId="16D94E2E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AC94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1.21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986E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работоспособности системы с составлением акта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BF08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</w:tr>
      <w:tr w:rsidR="00F43AA5" w:rsidRPr="00496ECB" w14:paraId="69B57D52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FE00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1.22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FDD2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Измерение сопротивления защитного и рабочего заземления с привлечением аккредитованной в Ростехнадзоре лаборатории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477D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</w:tr>
      <w:tr w:rsidR="00F43AA5" w:rsidRPr="00496ECB" w14:paraId="1E3A1E24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96D1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BC92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 xml:space="preserve">Измерение сопротивления изоляции </w:t>
            </w:r>
            <w:proofErr w:type="gramStart"/>
            <w:r w:rsidRPr="00496ECB">
              <w:rPr>
                <w:rFonts w:ascii="Times New Roman" w:hAnsi="Times New Roman" w:cs="Times New Roman"/>
                <w:color w:val="000000"/>
              </w:rPr>
              <w:t>электрических цепей с привлечением</w:t>
            </w:r>
            <w:proofErr w:type="gramEnd"/>
            <w:r w:rsidRPr="00496ECB">
              <w:rPr>
                <w:rFonts w:ascii="Times New Roman" w:hAnsi="Times New Roman" w:cs="Times New Roman"/>
                <w:color w:val="000000"/>
              </w:rPr>
              <w:t xml:space="preserve"> аккредитованной в Ростехнадзоре лаборатории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1590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 раз в 3 года</w:t>
            </w:r>
          </w:p>
        </w:tc>
      </w:tr>
      <w:tr w:rsidR="00F43AA5" w:rsidRPr="00496ECB" w14:paraId="77DBA055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02FA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1.24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F7A1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Измерение напряжения и остаточной емкости аккумуляторных батарей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A7EB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</w:tr>
      <w:tr w:rsidR="00F43AA5" w:rsidRPr="00496ECB" w14:paraId="50068F4C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E566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1.25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5218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 xml:space="preserve">Замена аккумуляторных батарей резервных источников питания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4CF8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 раз в 5 лет или чаще при необходимости</w:t>
            </w:r>
          </w:p>
        </w:tc>
      </w:tr>
      <w:tr w:rsidR="00F43AA5" w:rsidRPr="00496ECB" w14:paraId="6C5CBECC" w14:textId="77777777" w:rsidTr="00496ECB">
        <w:trPr>
          <w:trHeight w:val="300"/>
          <w:jc w:val="center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4235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6ECB">
              <w:rPr>
                <w:rFonts w:ascii="Times New Roman" w:hAnsi="Times New Roman" w:cs="Times New Roman"/>
                <w:b/>
                <w:bCs/>
                <w:color w:val="000000"/>
              </w:rPr>
              <w:t>2.      Система оповещения и управления эвакуацией (СОУЭ)</w:t>
            </w:r>
          </w:p>
        </w:tc>
      </w:tr>
      <w:tr w:rsidR="00F43AA5" w:rsidRPr="00496ECB" w14:paraId="0A240815" w14:textId="77777777" w:rsidTr="00496ECB">
        <w:trPr>
          <w:trHeight w:val="9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8641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60D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Внешний осмотр основных элементов системы (стойки оповещения, звуковых колонок, оповещателей, блоков питания и т.д.)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43C7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43016203" w14:textId="77777777" w:rsidTr="00496ECB">
        <w:trPr>
          <w:trHeight w:val="9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B891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4939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работоспособности системы и составных частей системы (стойки оповещения, звуковых колонок, оповещателей, блоков питания и т.п.)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F28A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792A5862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EAAD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C3AB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функционирования контрольной панели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4247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39A9C0FA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A973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98BD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функционирования блоков выбора зон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D15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77C51FC4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0233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lastRenderedPageBreak/>
              <w:t>2.5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2E07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Визуальный осмотр, проверка функционирования блоков реле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91AB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04F2280C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8974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0CAA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режима перехода системы на резервные источники энергоснабжения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DAAF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5002D797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F7E0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29F7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программных настроек устройств регистрации (аудиоустройств записи речи)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972F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1E93FB58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9CD1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B30E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прохождения сигнала оповещения на громкоговорители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CB3F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32B88EB4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0F13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16E8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целостности и надежности электрических соединений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954D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335A5917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6029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FDC0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механической прочности и надежности крепления отдельных узлов и блоков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AE80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38C28B75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931C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6526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параметров напряжения электрической сети на отдельных потребителях (оборудовании)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43AF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0D30D6F8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DD26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2.12</w:t>
            </w: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C5E2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Регулировка и настройка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4917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76FAFE01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392E1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2.13</w:t>
            </w:r>
          </w:p>
        </w:tc>
        <w:tc>
          <w:tcPr>
            <w:tcW w:w="7415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51690B6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Опробование и проверка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8130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7EC734C3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580A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2.14</w:t>
            </w: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2BDC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работоспособности системы с составлением акта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618E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</w:tr>
      <w:tr w:rsidR="00F43AA5" w:rsidRPr="00496ECB" w14:paraId="0B6F534F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152D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2.15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2E66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функционирования усилителей и предусилителей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CABB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</w:tr>
      <w:tr w:rsidR="00F43AA5" w:rsidRPr="00496ECB" w14:paraId="746487B0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BC57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2.16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29C0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работоспособности в режимах записи и воспроизведения регистрирующего 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83E9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по необходимости</w:t>
            </w:r>
          </w:p>
        </w:tc>
      </w:tr>
      <w:tr w:rsidR="00F43AA5" w:rsidRPr="00496ECB" w14:paraId="0CD4F8BD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697E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2.17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D8AC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Измерение напряжения и остаточной емкости аккумуляторных батарей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066A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</w:tr>
      <w:tr w:rsidR="00F43AA5" w:rsidRPr="00496ECB" w14:paraId="0CB2F735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112C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2.18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ACC2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Измерение сопротивления защитного и рабочего заземления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7E45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</w:tr>
      <w:tr w:rsidR="00F43AA5" w:rsidRPr="00496ECB" w14:paraId="2B4A9795" w14:textId="77777777" w:rsidTr="00496ECB">
        <w:trPr>
          <w:trHeight w:val="9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7370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2.19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5897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 xml:space="preserve">Измерение электрического сопротивления изоляции электрических цепей </w:t>
            </w:r>
            <w:proofErr w:type="gramStart"/>
            <w:r w:rsidRPr="00496ECB">
              <w:rPr>
                <w:rFonts w:ascii="Times New Roman" w:hAnsi="Times New Roman" w:cs="Times New Roman"/>
                <w:color w:val="000000"/>
              </w:rPr>
              <w:t>системы с привлечением</w:t>
            </w:r>
            <w:proofErr w:type="gramEnd"/>
            <w:r w:rsidRPr="00496ECB">
              <w:rPr>
                <w:rFonts w:ascii="Times New Roman" w:hAnsi="Times New Roman" w:cs="Times New Roman"/>
                <w:color w:val="000000"/>
              </w:rPr>
              <w:t xml:space="preserve"> аккредитованной в Ростехнадзоре лаборатории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8EF1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 раз в 3 года</w:t>
            </w:r>
          </w:p>
        </w:tc>
      </w:tr>
      <w:tr w:rsidR="00F43AA5" w:rsidRPr="00496ECB" w14:paraId="64C4A585" w14:textId="77777777" w:rsidTr="00496ECB">
        <w:trPr>
          <w:trHeight w:val="300"/>
          <w:jc w:val="center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F569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6ECB">
              <w:rPr>
                <w:rFonts w:ascii="Times New Roman" w:hAnsi="Times New Roman" w:cs="Times New Roman"/>
                <w:b/>
                <w:bCs/>
                <w:color w:val="000000"/>
              </w:rPr>
              <w:t>3.      Система противодымной защиты (СПДЗ)</w:t>
            </w:r>
          </w:p>
        </w:tc>
      </w:tr>
      <w:tr w:rsidR="00F43AA5" w:rsidRPr="00496ECB" w14:paraId="00F62C06" w14:textId="77777777" w:rsidTr="00496ECB">
        <w:trPr>
          <w:trHeight w:val="1571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BA21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6386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Профилактический осмотр составных частей системы (щитов автоматизации, датчиков, панели диспетчера, сигнальных шлейфов) на отсутствие механических повреждений, коррозии, грязи, прочности креплений, наличия информационных надписей и т.д. Проверка наличия заземления. При необходимости, чистка поверхности приборов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D5DC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26D209A5" w14:textId="77777777" w:rsidTr="00496ECB">
        <w:trPr>
          <w:trHeight w:val="9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8026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24D2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рабочего положения переключателей, исправности световой индикации, работоспособности составных частей системы. Проверка электропитания шкафов автоматизации.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6AC7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4BC1F1C1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BF01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6ED1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работы системы в «Дежурном режиме»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1F85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7E3F5043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5B0B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9E59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получения аварийных сообщений на панели диспетчера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7EA5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30A7A502" w14:textId="77777777" w:rsidTr="00496ECB">
        <w:trPr>
          <w:trHeight w:val="736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0FC0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2ADD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 xml:space="preserve">Проверка группового срабатывания </w:t>
            </w:r>
            <w:proofErr w:type="spellStart"/>
            <w:r w:rsidRPr="00496ECB">
              <w:rPr>
                <w:rFonts w:ascii="Times New Roman" w:hAnsi="Times New Roman" w:cs="Times New Roman"/>
                <w:color w:val="000000"/>
              </w:rPr>
              <w:t>огнезадерживающих</w:t>
            </w:r>
            <w:proofErr w:type="spellEnd"/>
            <w:r w:rsidRPr="00496ECB">
              <w:rPr>
                <w:rFonts w:ascii="Times New Roman" w:hAnsi="Times New Roman" w:cs="Times New Roman"/>
                <w:color w:val="000000"/>
              </w:rPr>
              <w:t xml:space="preserve"> клапанов в ручном режиме со щитов управления. Выборочная проверка индивидуального срабатывания </w:t>
            </w:r>
            <w:proofErr w:type="spellStart"/>
            <w:r w:rsidRPr="00496ECB">
              <w:rPr>
                <w:rFonts w:ascii="Times New Roman" w:hAnsi="Times New Roman" w:cs="Times New Roman"/>
                <w:color w:val="000000"/>
              </w:rPr>
              <w:t>огнезадерживающих</w:t>
            </w:r>
            <w:proofErr w:type="spellEnd"/>
            <w:r w:rsidRPr="00496ECB">
              <w:rPr>
                <w:rFonts w:ascii="Times New Roman" w:hAnsi="Times New Roman" w:cs="Times New Roman"/>
                <w:color w:val="000000"/>
              </w:rPr>
              <w:t xml:space="preserve"> клапанов в ручном режиме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52A1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</w:tr>
      <w:tr w:rsidR="00F43AA5" w:rsidRPr="00496ECB" w14:paraId="1B29BB30" w14:textId="77777777" w:rsidTr="00496ECB">
        <w:trPr>
          <w:trHeight w:val="9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123F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D087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Профилактические работы (очистка от грязи и пыли блоков и элементов центрального оборудования системы, проверка целостности пайки проводов и крепления блоков элементов и т.д.)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BC7C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</w:tr>
      <w:tr w:rsidR="00F43AA5" w:rsidRPr="00496ECB" w14:paraId="47FA947F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E79F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lastRenderedPageBreak/>
              <w:t>3.7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87AC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срабатывания системы при имитации режима «Пожар» с составлением акта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7AD9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 раз в 6 месяцев</w:t>
            </w:r>
          </w:p>
        </w:tc>
      </w:tr>
      <w:tr w:rsidR="00F43AA5" w:rsidRPr="00496ECB" w14:paraId="105A4C40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B8C8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B909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Измерение сопротивления линий защитного и рабочего заземления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42CB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</w:tr>
      <w:tr w:rsidR="00F43AA5" w:rsidRPr="00496ECB" w14:paraId="778B7F55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F94E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1F2B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Измерение сопротивления изоляции электрических цепей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9BF2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 раз в 3 года</w:t>
            </w:r>
          </w:p>
        </w:tc>
      </w:tr>
      <w:tr w:rsidR="00F43AA5" w:rsidRPr="00496ECB" w14:paraId="2AE7368F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D9B6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3.10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0271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Профилактические работы, в т.ч. по замене вышедшего из строя оборудования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9565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По мере необходимости, но не реже 1 раза в квартал</w:t>
            </w:r>
          </w:p>
        </w:tc>
      </w:tr>
      <w:tr w:rsidR="00F43AA5" w:rsidRPr="00496ECB" w14:paraId="36712C02" w14:textId="77777777" w:rsidTr="00496ECB">
        <w:trPr>
          <w:trHeight w:val="300"/>
          <w:jc w:val="center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D0F6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6ECB">
              <w:rPr>
                <w:rFonts w:ascii="Times New Roman" w:hAnsi="Times New Roman" w:cs="Times New Roman"/>
                <w:b/>
                <w:bCs/>
                <w:color w:val="000000"/>
              </w:rPr>
              <w:t>4.      Автоматическая установка водяного пожаротушения и внутреннего противопожарного водопровода (АУВПТ и ВПВ), патрубки подключения пожарной техники</w:t>
            </w:r>
          </w:p>
        </w:tc>
      </w:tr>
      <w:tr w:rsidR="00F43AA5" w:rsidRPr="00496ECB" w14:paraId="77F55D74" w14:textId="77777777" w:rsidTr="00496ECB">
        <w:trPr>
          <w:trHeight w:val="66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1CE0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A872F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Произвести внешний осмотр гидромеханических технических средств ВПВ и трубопроводов на отсутствие повреждений, коррозии, грязи, течи; наличие пломб и т.п.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0C653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F43AA5" w:rsidRPr="00496ECB" w14:paraId="5CBD73B4" w14:textId="77777777" w:rsidTr="00496ECB">
        <w:trPr>
          <w:trHeight w:val="43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334A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5302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Произвести внешний осмотр и регистрацию показаний измерительной аппаратуры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453F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F43AA5" w:rsidRPr="00496ECB" w14:paraId="17734D93" w14:textId="77777777" w:rsidTr="00496ECB">
        <w:trPr>
          <w:trHeight w:val="33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96EE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720CB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Произвести контроль рабочего положения затвора запорных устройств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20128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F43AA5" w:rsidRPr="00496ECB" w14:paraId="46C476D9" w14:textId="77777777" w:rsidTr="00496ECB">
        <w:trPr>
          <w:trHeight w:val="41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C590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EF1E4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Произвести контроль состояния основного и резервного источников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283BB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F43AA5" w:rsidRPr="00496ECB" w14:paraId="44E98775" w14:textId="77777777" w:rsidTr="00496ECB">
        <w:trPr>
          <w:trHeight w:val="412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3B78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66639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Проверить автоматическое переключение цепей питания с основного ввода на резервный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C8DD1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F43AA5" w:rsidRPr="00496ECB" w14:paraId="21CFF290" w14:textId="77777777" w:rsidTr="00496ECB">
        <w:trPr>
          <w:trHeight w:val="41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68FF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EE224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Проверить работоспособность насосной установки: насосных агрегатов, шкафов управления и т.п.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6614F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F43AA5" w:rsidRPr="00496ECB" w14:paraId="06002017" w14:textId="77777777" w:rsidTr="00496ECB">
        <w:trPr>
          <w:trHeight w:val="1667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3024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A6E7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Проверить выдачу команды при срабатывании ВПВ на включение всех видов сигнализации и оповещения, на включение вентиляционных систем, в том числе и дымоудаления, на управление технологическим оборудованием (выдача соответствующих звуковых и световых сигналов в защищаемые помещения, в насосную станцию, в диспетчерскую или пожарный пост и т.п.)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7ACE2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F43AA5" w:rsidRPr="00496ECB" w14:paraId="4D85BCAB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B87E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4.8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1A513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Проверить работоспособность сигнализации при неисправности ВПВ или его технических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68193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F43AA5" w:rsidRPr="00496ECB" w14:paraId="5E39D596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D061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CE11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Проверить работоспособность гидропневматического бака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717D3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F43AA5" w:rsidRPr="00496ECB" w14:paraId="09FC18C5" w14:textId="77777777" w:rsidTr="00496ECB">
        <w:trPr>
          <w:trHeight w:val="107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D6D2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4.10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535BE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Проверить наличие в диспетчерской (пожарном посту), насосной станции и на рабочих местах дежурного и обслуживающего персонала эксплуатационной документации (инструкций, журналов, гидравлических схем, табличек и т.п.)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B92D0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F43AA5" w:rsidRPr="00496ECB" w14:paraId="36387BEA" w14:textId="77777777" w:rsidTr="00496ECB">
        <w:trPr>
          <w:trHeight w:val="2073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03ED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4.11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66415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Проверить наличие в помещении насосной станции инструкции о порядке включения пожарных насосов и инструкции о порядке действия обслуживающего персонала при получении сигнала о неисправности ВПВ или пожаре, а также общей схемы противопожарного водоснабжения и схемы обвязки пожарных насосов, таблички на каждом запорном устройстве и каждом пожарном насосе с их обозначением по гидравлической схеме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A29F6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F43AA5" w:rsidRPr="00496ECB" w14:paraId="1BBA90EF" w14:textId="77777777" w:rsidTr="00496ECB">
        <w:trPr>
          <w:trHeight w:val="407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86AB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lastRenderedPageBreak/>
              <w:t>4.12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0C9D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Проверить прочность крепления технических средств ВПВ и трубопроводов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5A93E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F43AA5" w:rsidRPr="00496ECB" w14:paraId="0077D6E5" w14:textId="77777777" w:rsidTr="00496ECB">
        <w:trPr>
          <w:trHeight w:val="817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D965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4.13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ED6DA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Произвести проверку наличия на технических средствах ВПВ табличек или шильдиков с обозначением аналогичным, нанесенным на гидравлической схеме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536E4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F43AA5" w:rsidRPr="00496ECB" w14:paraId="64F685C1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D1A8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4.14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6D1ED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Проверить работоспособность ВПВ при ручном (местном, дистанционном) пуске без подачи воды.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069C5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F43AA5" w:rsidRPr="00496ECB" w14:paraId="352B643F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1920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4.15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EBC90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Проверить работоспособность всех запорных устройств (открытие-закрытие), в том числе и с электроприводом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B549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F43AA5" w:rsidRPr="00496ECB" w14:paraId="437BF231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9D9A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4.16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7F92F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Проверить работоспособность ВПВ в автоматическом режиме без пуска воды.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F4A8D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F43AA5" w:rsidRPr="00496ECB" w14:paraId="059276F9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1C05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4.17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A939A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Проверить сопротивление защитного заземления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D6619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F43AA5" w:rsidRPr="00496ECB" w14:paraId="40443889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D02D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4.18</w:t>
            </w: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13523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Промыть трубопроводы ВПВ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078B9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43AA5" w:rsidRPr="00496ECB" w14:paraId="3931061F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A5D5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4.19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B897D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Сменить воду в гидропневматическом баке и в пожарном резервуаре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413A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43AA5" w:rsidRPr="00496ECB" w14:paraId="294D65C1" w14:textId="77777777" w:rsidTr="00496ECB">
        <w:trPr>
          <w:trHeight w:val="31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98A6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4.20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0D36D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Произвести метрологическую поверку КИП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BBC24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43AA5" w:rsidRPr="00496ECB" w14:paraId="0EC5FE89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6B31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4.21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DF49F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Испытания клапанов пожарных кранов на исправность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E259E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1 раз в полгода</w:t>
            </w:r>
          </w:p>
        </w:tc>
      </w:tr>
      <w:tr w:rsidR="00F43AA5" w:rsidRPr="00496ECB" w14:paraId="61BB2E7E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82F8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4.22</w:t>
            </w: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73C96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Испытание насосной установки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C0DD3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1 раз в полгода</w:t>
            </w:r>
          </w:p>
        </w:tc>
      </w:tr>
      <w:tr w:rsidR="00F43AA5" w:rsidRPr="00496ECB" w14:paraId="70AFC1CD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859E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4.23</w:t>
            </w: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9E32D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Испытания ВПВ на водоотдачу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D1AF4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не реже двух раз в год (весной и осенью)</w:t>
            </w:r>
          </w:p>
        </w:tc>
      </w:tr>
      <w:tr w:rsidR="00F43AA5" w:rsidRPr="00496ECB" w14:paraId="5B5E2089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DA66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4.24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93786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Перекатка пожарных рукавов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3D98F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F43AA5" w:rsidRPr="00496ECB" w14:paraId="4F692610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FC97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4.25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0F803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Провести смену воды из резервуаров и трубопроводов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745AE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F43AA5" w:rsidRPr="00496ECB" w14:paraId="0A308190" w14:textId="77777777" w:rsidTr="00496ECB">
        <w:trPr>
          <w:trHeight w:val="332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056A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4.26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A5F92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Провести измерение сопротивления изоляции электрических цепей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11006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F43AA5" w:rsidRPr="00496ECB" w14:paraId="77C99E90" w14:textId="77777777" w:rsidTr="00496ECB">
        <w:trPr>
          <w:trHeight w:val="326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1A74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4.27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E7CE7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Провести проверку работоспособности ВПВ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A7C90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F43AA5" w:rsidRPr="00496ECB" w14:paraId="034250F8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FD11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4.28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D274D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Провести гидравлические и пневматические испытания трубопроводов на герметичность и прочность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9A2AB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1 раз в 3 года (если сеть трубопроводов при эксплуатации не подвергается коррозии);</w:t>
            </w:r>
            <w:r w:rsidRPr="00496ECB">
              <w:rPr>
                <w:rFonts w:ascii="Times New Roman" w:hAnsi="Times New Roman" w:cs="Times New Roman"/>
              </w:rPr>
              <w:br/>
              <w:t>1 раз в 2 года (при нахождении трубопроводов в агрессивной окружающей среде)</w:t>
            </w:r>
          </w:p>
        </w:tc>
      </w:tr>
      <w:tr w:rsidR="00F43AA5" w:rsidRPr="00496ECB" w14:paraId="7D53A611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DB37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4.29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E8B67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>Выполнить техническое освидетельствование технических средств ВПВ, у которых истек срок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69E4B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</w:rPr>
            </w:pPr>
            <w:r w:rsidRPr="00496ECB">
              <w:rPr>
                <w:rFonts w:ascii="Times New Roman" w:hAnsi="Times New Roman" w:cs="Times New Roman"/>
              </w:rPr>
              <w:t xml:space="preserve">Накануне истечения срока </w:t>
            </w:r>
            <w:r w:rsidRPr="00496ECB">
              <w:rPr>
                <w:rFonts w:ascii="Times New Roman" w:hAnsi="Times New Roman" w:cs="Times New Roman"/>
              </w:rPr>
              <w:lastRenderedPageBreak/>
              <w:t>службы технических средств*</w:t>
            </w:r>
          </w:p>
        </w:tc>
      </w:tr>
      <w:tr w:rsidR="00F43AA5" w:rsidRPr="00496ECB" w14:paraId="419F0328" w14:textId="77777777" w:rsidTr="00496ECB">
        <w:trPr>
          <w:trHeight w:val="300"/>
          <w:jc w:val="center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E013" w14:textId="0A825533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6EC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5.      Автоматическая установка порошкового пожаротушения (АУППТ) </w:t>
            </w:r>
          </w:p>
        </w:tc>
      </w:tr>
      <w:tr w:rsidR="00F43AA5" w:rsidRPr="00496ECB" w14:paraId="57CE1110" w14:textId="77777777" w:rsidTr="00496ECB">
        <w:trPr>
          <w:trHeight w:val="131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EF99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80CB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Внешний осмотр составных частей установки на отсутствие механических повреждений, грязи, а также внешний осмотр прочности крепления, сохранности пломб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DF24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257927F8" w14:textId="77777777" w:rsidTr="00496ECB">
        <w:trPr>
          <w:trHeight w:val="517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7A5E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1CAC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Контроль рабочего положения запорной арматуры, давления в побудительной сети и пусковых баллонах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8D8FD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017A3D09" w14:textId="77777777" w:rsidTr="00496ECB">
        <w:trPr>
          <w:trHeight w:val="9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2891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037D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Контроль основного и резервного источников питания, проверка автоматического переключения питания с рабочего ввода на резервный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B0D2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315E29D6" w14:textId="77777777" w:rsidTr="00496ECB">
        <w:trPr>
          <w:trHeight w:val="9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4674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B538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работоспособности составных частей системы (технологической части, электротехнической части, сигнализационной части)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0BED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F43AA5" w:rsidRPr="00496ECB" w14:paraId="18AA1801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CD10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9BE2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работоспособности установки в ручном (дистанционном) и автоматическом режимах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E201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Не реже одного раза в 6</w:t>
            </w:r>
          </w:p>
          <w:p w14:paraId="5344FCFB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6ECB">
              <w:rPr>
                <w:rFonts w:ascii="Times New Roman" w:hAnsi="Times New Roman" w:cs="Times New Roman"/>
                <w:color w:val="000000"/>
              </w:rPr>
              <w:t>мес</w:t>
            </w:r>
            <w:proofErr w:type="spellEnd"/>
          </w:p>
        </w:tc>
      </w:tr>
      <w:tr w:rsidR="00F43AA5" w:rsidRPr="00496ECB" w14:paraId="5E03BFEA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AAA4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2BF9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Проверка работоспособности системы с составлением акта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B37F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</w:tr>
      <w:tr w:rsidR="00F43AA5" w:rsidRPr="00496ECB" w14:paraId="50351297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575D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5.7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5F15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bCs/>
                <w:color w:val="000000"/>
              </w:rPr>
              <w:t>Проверка работоспособности электроуправления инженерными системами здания при возникновении пожара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695D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 раз в 6 месяцев</w:t>
            </w:r>
          </w:p>
        </w:tc>
      </w:tr>
      <w:tr w:rsidR="00F43AA5" w:rsidRPr="00496ECB" w14:paraId="79215070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03B9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9404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Контроль массы огнетушащего вещества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460E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Один раз в месяц</w:t>
            </w:r>
          </w:p>
        </w:tc>
      </w:tr>
      <w:tr w:rsidR="00F43AA5" w:rsidRPr="00496ECB" w14:paraId="690789C9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D239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5.9</w:t>
            </w: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A029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Метрологическая проверка контрольно-измерительных приборов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1B5C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</w:tr>
      <w:tr w:rsidR="00F43AA5" w:rsidRPr="00496ECB" w14:paraId="34D60677" w14:textId="77777777" w:rsidTr="00496ECB">
        <w:trPr>
          <w:trHeight w:val="30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DD7A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5.10</w:t>
            </w: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7C05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Измерение сопротивления рабочего и защитного заземления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9877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</w:tr>
      <w:tr w:rsidR="00F43AA5" w:rsidRPr="00496ECB" w14:paraId="4E07527B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D92D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5.11</w:t>
            </w: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53EF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Измерение напряжения и остаточной емкости аккумуляторных батарей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E7B2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</w:tr>
      <w:tr w:rsidR="00F43AA5" w:rsidRPr="00496ECB" w14:paraId="23969567" w14:textId="77777777" w:rsidTr="00496ECB">
        <w:trPr>
          <w:trHeight w:val="6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914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5.12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A96C" w14:textId="77777777" w:rsidR="00F43AA5" w:rsidRPr="00496ECB" w:rsidRDefault="00F43AA5" w:rsidP="008A1F1B">
            <w:pPr>
              <w:spacing w:line="0" w:lineRule="atLeast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Гидравлические (пневматические) испытания трубопроводов на герметичность и прочность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872C" w14:textId="77777777" w:rsidR="00F43AA5" w:rsidRPr="00496ECB" w:rsidRDefault="00F43AA5" w:rsidP="008A1F1B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ECB">
              <w:rPr>
                <w:rFonts w:ascii="Times New Roman" w:hAnsi="Times New Roman" w:cs="Times New Roman"/>
                <w:color w:val="000000"/>
              </w:rPr>
              <w:t>1 раз в 5лет</w:t>
            </w:r>
          </w:p>
        </w:tc>
      </w:tr>
    </w:tbl>
    <w:p w14:paraId="62EE51FA" w14:textId="77777777" w:rsidR="00F43AA5" w:rsidRPr="00BB108F" w:rsidRDefault="00F43AA5" w:rsidP="00F43AA5">
      <w:pPr>
        <w:pStyle w:val="a3"/>
        <w:widowControl w:val="0"/>
        <w:autoSpaceDE w:val="0"/>
        <w:autoSpaceDN w:val="0"/>
        <w:adjustRightInd w:val="0"/>
        <w:spacing w:after="0" w:line="0" w:lineRule="atLeast"/>
        <w:ind w:left="57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CBE18C" w14:textId="77777777" w:rsidR="00F43AA5" w:rsidRPr="00BB108F" w:rsidRDefault="00F43AA5" w:rsidP="00F43AA5">
      <w:pPr>
        <w:pStyle w:val="a3"/>
        <w:widowControl w:val="0"/>
        <w:autoSpaceDE w:val="0"/>
        <w:autoSpaceDN w:val="0"/>
        <w:adjustRightInd w:val="0"/>
        <w:spacing w:after="0" w:line="0" w:lineRule="atLeast"/>
        <w:ind w:left="57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2091B2" w14:textId="77777777" w:rsidR="00F43AA5" w:rsidRDefault="00F43AA5" w:rsidP="00A95D70">
      <w:pPr>
        <w:rPr>
          <w:rFonts w:ascii="Times New Roman" w:hAnsi="Times New Roman" w:cs="Times New Roman"/>
          <w:sz w:val="24"/>
          <w:szCs w:val="24"/>
        </w:rPr>
      </w:pPr>
    </w:p>
    <w:p w14:paraId="5A12A11E" w14:textId="77777777" w:rsidR="00F43AA5" w:rsidRPr="00904586" w:rsidRDefault="00F43AA5" w:rsidP="00A95D70">
      <w:pPr>
        <w:rPr>
          <w:rFonts w:ascii="Times New Roman" w:hAnsi="Times New Roman" w:cs="Times New Roman"/>
          <w:sz w:val="24"/>
          <w:szCs w:val="24"/>
        </w:rPr>
      </w:pPr>
    </w:p>
    <w:sectPr w:rsidR="00F43AA5" w:rsidRPr="0090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BB4A3" w14:textId="77777777" w:rsidR="009C672A" w:rsidRDefault="009C672A" w:rsidP="008A1F1B">
      <w:pPr>
        <w:spacing w:after="0" w:line="240" w:lineRule="auto"/>
      </w:pPr>
      <w:r>
        <w:separator/>
      </w:r>
    </w:p>
  </w:endnote>
  <w:endnote w:type="continuationSeparator" w:id="0">
    <w:p w14:paraId="34C53631" w14:textId="77777777" w:rsidR="009C672A" w:rsidRDefault="009C672A" w:rsidP="008A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B2CC4" w14:textId="77777777" w:rsidR="009C672A" w:rsidRDefault="009C672A" w:rsidP="008A1F1B">
      <w:pPr>
        <w:spacing w:after="0" w:line="240" w:lineRule="auto"/>
      </w:pPr>
      <w:r>
        <w:separator/>
      </w:r>
    </w:p>
  </w:footnote>
  <w:footnote w:type="continuationSeparator" w:id="0">
    <w:p w14:paraId="3D2AA1CC" w14:textId="77777777" w:rsidR="009C672A" w:rsidRDefault="009C672A" w:rsidP="008A1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A0F33"/>
    <w:multiLevelType w:val="hybridMultilevel"/>
    <w:tmpl w:val="70C6CD5A"/>
    <w:lvl w:ilvl="0" w:tplc="A6FA3246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 w15:restartNumberingAfterBreak="0">
    <w:nsid w:val="255C6E27"/>
    <w:multiLevelType w:val="hybridMultilevel"/>
    <w:tmpl w:val="8DF807B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9A75E3"/>
    <w:multiLevelType w:val="hybridMultilevel"/>
    <w:tmpl w:val="DFF09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30BA8"/>
    <w:multiLevelType w:val="hybridMultilevel"/>
    <w:tmpl w:val="FDF2E2C0"/>
    <w:lvl w:ilvl="0" w:tplc="1C80C6D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9E4205"/>
    <w:multiLevelType w:val="hybridMultilevel"/>
    <w:tmpl w:val="E23CA62A"/>
    <w:lvl w:ilvl="0" w:tplc="1C80C6D2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990E1B"/>
    <w:multiLevelType w:val="hybridMultilevel"/>
    <w:tmpl w:val="8DF807B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314740"/>
    <w:multiLevelType w:val="hybridMultilevel"/>
    <w:tmpl w:val="59D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511C5"/>
    <w:multiLevelType w:val="hybridMultilevel"/>
    <w:tmpl w:val="E97035DE"/>
    <w:lvl w:ilvl="0" w:tplc="A6FA32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E13637F"/>
    <w:multiLevelType w:val="hybridMultilevel"/>
    <w:tmpl w:val="71A2B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035267">
    <w:abstractNumId w:val="8"/>
  </w:num>
  <w:num w:numId="2" w16cid:durableId="1329987942">
    <w:abstractNumId w:val="2"/>
  </w:num>
  <w:num w:numId="3" w16cid:durableId="2141725997">
    <w:abstractNumId w:val="7"/>
  </w:num>
  <w:num w:numId="4" w16cid:durableId="655181544">
    <w:abstractNumId w:val="6"/>
  </w:num>
  <w:num w:numId="5" w16cid:durableId="156390020">
    <w:abstractNumId w:val="3"/>
  </w:num>
  <w:num w:numId="6" w16cid:durableId="4989133">
    <w:abstractNumId w:val="1"/>
  </w:num>
  <w:num w:numId="7" w16cid:durableId="174735949">
    <w:abstractNumId w:val="5"/>
  </w:num>
  <w:num w:numId="8" w16cid:durableId="65881192">
    <w:abstractNumId w:val="4"/>
  </w:num>
  <w:num w:numId="9" w16cid:durableId="172406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C8"/>
    <w:rsid w:val="00060E48"/>
    <w:rsid w:val="000769B0"/>
    <w:rsid w:val="00097595"/>
    <w:rsid w:val="00133EAE"/>
    <w:rsid w:val="00193156"/>
    <w:rsid w:val="001F01CD"/>
    <w:rsid w:val="001F17B7"/>
    <w:rsid w:val="00290144"/>
    <w:rsid w:val="002A7280"/>
    <w:rsid w:val="002C1BA1"/>
    <w:rsid w:val="00302570"/>
    <w:rsid w:val="00333B75"/>
    <w:rsid w:val="00337024"/>
    <w:rsid w:val="003438C3"/>
    <w:rsid w:val="00363976"/>
    <w:rsid w:val="003A0236"/>
    <w:rsid w:val="003A78E4"/>
    <w:rsid w:val="003D732B"/>
    <w:rsid w:val="003F4607"/>
    <w:rsid w:val="00422620"/>
    <w:rsid w:val="00424D73"/>
    <w:rsid w:val="00445C65"/>
    <w:rsid w:val="00494918"/>
    <w:rsid w:val="00496ECB"/>
    <w:rsid w:val="0049787C"/>
    <w:rsid w:val="004B67E2"/>
    <w:rsid w:val="004C4D53"/>
    <w:rsid w:val="004D4FAC"/>
    <w:rsid w:val="0052300A"/>
    <w:rsid w:val="00561AA8"/>
    <w:rsid w:val="00561F56"/>
    <w:rsid w:val="0057352F"/>
    <w:rsid w:val="00583BA2"/>
    <w:rsid w:val="005B42E3"/>
    <w:rsid w:val="005C3549"/>
    <w:rsid w:val="006013E0"/>
    <w:rsid w:val="0066754F"/>
    <w:rsid w:val="00680640"/>
    <w:rsid w:val="006A1BF0"/>
    <w:rsid w:val="006B3961"/>
    <w:rsid w:val="006B4C97"/>
    <w:rsid w:val="006C7882"/>
    <w:rsid w:val="007428B8"/>
    <w:rsid w:val="007D668A"/>
    <w:rsid w:val="00832339"/>
    <w:rsid w:val="00850CC1"/>
    <w:rsid w:val="00850D1B"/>
    <w:rsid w:val="00861910"/>
    <w:rsid w:val="008740D3"/>
    <w:rsid w:val="00882428"/>
    <w:rsid w:val="008A1F1B"/>
    <w:rsid w:val="00904586"/>
    <w:rsid w:val="0094206C"/>
    <w:rsid w:val="0095331C"/>
    <w:rsid w:val="009959EA"/>
    <w:rsid w:val="009A7CA8"/>
    <w:rsid w:val="009C09B9"/>
    <w:rsid w:val="009C2220"/>
    <w:rsid w:val="009C672A"/>
    <w:rsid w:val="009D7E23"/>
    <w:rsid w:val="009E4C58"/>
    <w:rsid w:val="00A2765D"/>
    <w:rsid w:val="00A364DD"/>
    <w:rsid w:val="00A37F42"/>
    <w:rsid w:val="00A401DF"/>
    <w:rsid w:val="00A543E4"/>
    <w:rsid w:val="00A900AA"/>
    <w:rsid w:val="00A95D70"/>
    <w:rsid w:val="00AA3ED9"/>
    <w:rsid w:val="00AB5007"/>
    <w:rsid w:val="00AD1DCC"/>
    <w:rsid w:val="00B41699"/>
    <w:rsid w:val="00B54BFD"/>
    <w:rsid w:val="00B70773"/>
    <w:rsid w:val="00B715A4"/>
    <w:rsid w:val="00BC133A"/>
    <w:rsid w:val="00BF1AA0"/>
    <w:rsid w:val="00C80B9D"/>
    <w:rsid w:val="00CE1F9E"/>
    <w:rsid w:val="00D04E6C"/>
    <w:rsid w:val="00DE0590"/>
    <w:rsid w:val="00DF019E"/>
    <w:rsid w:val="00DF79BA"/>
    <w:rsid w:val="00E43286"/>
    <w:rsid w:val="00E50BC8"/>
    <w:rsid w:val="00E778EE"/>
    <w:rsid w:val="00EE6692"/>
    <w:rsid w:val="00F07522"/>
    <w:rsid w:val="00F272B4"/>
    <w:rsid w:val="00F43AA5"/>
    <w:rsid w:val="00F609D4"/>
    <w:rsid w:val="00FA497B"/>
    <w:rsid w:val="00FD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EF29"/>
  <w15:docId w15:val="{BA2F3F38-4063-4916-9DFC-EAEFE38A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22620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kern w:val="0"/>
      <w:sz w:val="24"/>
      <w:szCs w:val="24"/>
      <w:u w:val="single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Нумерованый список,List Paragraph1,ПАРАГРАФ,Абзац списка2,Маркер,List Paragraph,название,Bullet Number,Bullet List,FooterText,numbered,lp1,SL_Абзац списка,Абзац списка4,f_Абзац 1,Абзац списка3,Абзац списка11,Текстовая,1"/>
    <w:basedOn w:val="a"/>
    <w:link w:val="a4"/>
    <w:uiPriority w:val="34"/>
    <w:qFormat/>
    <w:rsid w:val="003F4607"/>
    <w:pPr>
      <w:ind w:left="720"/>
      <w:contextualSpacing/>
    </w:pPr>
  </w:style>
  <w:style w:type="character" w:customStyle="1" w:styleId="a4">
    <w:name w:val="Абзац списка Знак"/>
    <w:aliases w:val="Абзац маркированнный Знак,Нумерованый список Знак,List Paragraph1 Знак,ПАРАГРАФ Знак,Абзац списка2 Знак,Маркер Знак,List Paragraph Знак,название Знак,Bullet Number Знак,Bullet List Знак,FooterText Знак,numbered Знак,lp1 Знак,1 Знак"/>
    <w:link w:val="a3"/>
    <w:uiPriority w:val="34"/>
    <w:qFormat/>
    <w:locked/>
    <w:rsid w:val="00B54BFD"/>
  </w:style>
  <w:style w:type="character" w:styleId="a5">
    <w:name w:val="Hyperlink"/>
    <w:basedOn w:val="a0"/>
    <w:uiPriority w:val="99"/>
    <w:semiHidden/>
    <w:unhideWhenUsed/>
    <w:rsid w:val="004B67E2"/>
    <w:rPr>
      <w:color w:val="0000FF"/>
      <w:u w:val="single"/>
    </w:rPr>
  </w:style>
  <w:style w:type="paragraph" w:styleId="a6">
    <w:name w:val="No Spacing"/>
    <w:uiPriority w:val="1"/>
    <w:qFormat/>
    <w:rsid w:val="00B715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422620"/>
    <w:rPr>
      <w:rFonts w:ascii="Arial" w:eastAsiaTheme="minorEastAsia" w:hAnsi="Arial" w:cs="Arial"/>
      <w:b/>
      <w:bCs/>
      <w:kern w:val="0"/>
      <w:sz w:val="24"/>
      <w:szCs w:val="24"/>
      <w:u w:val="single"/>
      <w:lang w:eastAsia="ru-RU"/>
      <w14:ligatures w14:val="none"/>
    </w:rPr>
  </w:style>
  <w:style w:type="paragraph" w:styleId="a7">
    <w:name w:val="endnote text"/>
    <w:basedOn w:val="a"/>
    <w:link w:val="a8"/>
    <w:uiPriority w:val="99"/>
    <w:semiHidden/>
    <w:unhideWhenUsed/>
    <w:rsid w:val="008A1F1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A1F1B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A1F1B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8A1F1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A1F1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A1F1B"/>
    <w:rPr>
      <w:vertAlign w:val="superscript"/>
    </w:rPr>
  </w:style>
  <w:style w:type="paragraph" w:styleId="ad">
    <w:name w:val="header"/>
    <w:basedOn w:val="a"/>
    <w:link w:val="ae"/>
    <w:qFormat/>
    <w:rsid w:val="0094206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e">
    <w:name w:val="Верхний колонтитул Знак"/>
    <w:basedOn w:val="a0"/>
    <w:link w:val="ad"/>
    <w:qFormat/>
    <w:rsid w:val="0094206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af">
    <w:name w:val="Table Grid"/>
    <w:basedOn w:val="a1"/>
    <w:qFormat/>
    <w:rsid w:val="0094206C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52050-91F1-477A-97EC-16A9440B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3637</Words>
  <Characters>20735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Романенко</dc:creator>
  <cp:keywords/>
  <dc:description/>
  <cp:lastModifiedBy>Светлана Пурлис</cp:lastModifiedBy>
  <cp:revision>15</cp:revision>
  <dcterms:created xsi:type="dcterms:W3CDTF">2024-04-08T08:32:00Z</dcterms:created>
  <dcterms:modified xsi:type="dcterms:W3CDTF">2024-11-13T13:58:00Z</dcterms:modified>
</cp:coreProperties>
</file>