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C0E" w:rsidRPr="00F97E38" w:rsidRDefault="00401C0E" w:rsidP="00F97E38">
      <w:pPr>
        <w:pStyle w:val="14"/>
        <w:spacing w:before="0" w:after="0"/>
        <w:jc w:val="right"/>
        <w:rPr>
          <w:b w:val="0"/>
          <w:sz w:val="22"/>
          <w:szCs w:val="22"/>
        </w:rPr>
      </w:pPr>
      <w:bookmarkStart w:id="0" w:name="_Toc396479972"/>
      <w:bookmarkStart w:id="1" w:name="_Toc396489137"/>
      <w:bookmarkStart w:id="2" w:name="_Toc396816867"/>
      <w:r w:rsidRPr="00F97E38">
        <w:rPr>
          <w:b w:val="0"/>
          <w:sz w:val="22"/>
          <w:szCs w:val="22"/>
        </w:rPr>
        <w:t xml:space="preserve">Приложение № </w:t>
      </w:r>
      <w:r w:rsidR="00AD27D5">
        <w:rPr>
          <w:b w:val="0"/>
          <w:sz w:val="22"/>
          <w:szCs w:val="22"/>
        </w:rPr>
        <w:t>12</w:t>
      </w:r>
    </w:p>
    <w:p w:rsidR="00401C0E" w:rsidRDefault="001224F7" w:rsidP="00F97E38">
      <w:pPr>
        <w:pStyle w:val="14"/>
        <w:spacing w:before="0" w:after="0"/>
        <w:jc w:val="right"/>
        <w:rPr>
          <w:b w:val="0"/>
          <w:sz w:val="22"/>
          <w:szCs w:val="22"/>
        </w:rPr>
      </w:pPr>
      <w:r w:rsidRPr="00F97E38">
        <w:rPr>
          <w:b w:val="0"/>
          <w:sz w:val="22"/>
          <w:szCs w:val="22"/>
        </w:rPr>
        <w:t>к</w:t>
      </w:r>
      <w:r w:rsidR="00401C0E" w:rsidRPr="00F97E38">
        <w:rPr>
          <w:b w:val="0"/>
          <w:sz w:val="22"/>
          <w:szCs w:val="22"/>
        </w:rPr>
        <w:t xml:space="preserve"> Договору № </w:t>
      </w:r>
      <w:r w:rsidR="00AD27D5">
        <w:rPr>
          <w:b w:val="0"/>
          <w:bCs w:val="0"/>
          <w:iCs/>
          <w:color w:val="000000"/>
          <w:sz w:val="22"/>
          <w:szCs w:val="22"/>
        </w:rPr>
        <w:t>_________</w:t>
      </w:r>
      <w:r w:rsidR="00F97E38" w:rsidRPr="00F97E38">
        <w:rPr>
          <w:b w:val="0"/>
          <w:bCs w:val="0"/>
          <w:iCs/>
          <w:color w:val="000000"/>
          <w:sz w:val="22"/>
          <w:szCs w:val="22"/>
        </w:rPr>
        <w:t xml:space="preserve"> </w:t>
      </w:r>
      <w:r w:rsidR="00401C0E" w:rsidRPr="00F97E38">
        <w:rPr>
          <w:b w:val="0"/>
          <w:sz w:val="22"/>
          <w:szCs w:val="22"/>
        </w:rPr>
        <w:t xml:space="preserve">от </w:t>
      </w:r>
      <w:r w:rsidRPr="00F97E38">
        <w:rPr>
          <w:b w:val="0"/>
          <w:sz w:val="22"/>
          <w:szCs w:val="22"/>
        </w:rPr>
        <w:t>__________ 2024г.</w:t>
      </w:r>
    </w:p>
    <w:p w:rsidR="00F97E38" w:rsidRPr="00F97E38" w:rsidRDefault="00F97E38" w:rsidP="00F97E38">
      <w:pPr>
        <w:pStyle w:val="14"/>
        <w:spacing w:before="0" w:after="0"/>
        <w:jc w:val="right"/>
        <w:rPr>
          <w:b w:val="0"/>
          <w:sz w:val="22"/>
          <w:szCs w:val="22"/>
        </w:rPr>
      </w:pPr>
    </w:p>
    <w:p w:rsidR="008E6D98" w:rsidRDefault="008E6D98" w:rsidP="00F97E38">
      <w:pPr>
        <w:pStyle w:val="14"/>
        <w:spacing w:before="0" w:after="0"/>
        <w:rPr>
          <w:sz w:val="22"/>
          <w:szCs w:val="22"/>
        </w:rPr>
      </w:pPr>
      <w:r w:rsidRPr="00F97E38">
        <w:rPr>
          <w:sz w:val="22"/>
          <w:szCs w:val="22"/>
        </w:rPr>
        <w:t xml:space="preserve">Требования Заказчика в области </w:t>
      </w:r>
      <w:r w:rsidR="00732B5B" w:rsidRPr="00F97E38">
        <w:rPr>
          <w:sz w:val="22"/>
          <w:szCs w:val="22"/>
        </w:rPr>
        <w:t>производственной безопасности</w:t>
      </w:r>
      <w:bookmarkEnd w:id="0"/>
      <w:bookmarkEnd w:id="1"/>
      <w:bookmarkEnd w:id="2"/>
    </w:p>
    <w:p w:rsidR="00F97E38" w:rsidRPr="00F97E38" w:rsidRDefault="00F97E38" w:rsidP="00F97E38">
      <w:pPr>
        <w:pStyle w:val="14"/>
        <w:spacing w:before="0" w:after="0"/>
        <w:rPr>
          <w:sz w:val="22"/>
          <w:szCs w:val="22"/>
        </w:rPr>
      </w:pPr>
    </w:p>
    <w:p w:rsidR="000C611E" w:rsidRPr="00F97E38" w:rsidRDefault="000C611E" w:rsidP="00F97E38">
      <w:pPr>
        <w:pStyle w:val="14"/>
        <w:numPr>
          <w:ilvl w:val="0"/>
          <w:numId w:val="3"/>
        </w:numPr>
        <w:tabs>
          <w:tab w:val="left" w:pos="1134"/>
        </w:tabs>
        <w:spacing w:before="0" w:after="0"/>
        <w:ind w:left="0" w:firstLine="0"/>
        <w:jc w:val="left"/>
        <w:rPr>
          <w:sz w:val="22"/>
          <w:szCs w:val="22"/>
        </w:rPr>
      </w:pPr>
      <w:r w:rsidRPr="00F97E38">
        <w:rPr>
          <w:sz w:val="22"/>
          <w:szCs w:val="22"/>
        </w:rPr>
        <w:t>Область применения.</w:t>
      </w:r>
    </w:p>
    <w:p w:rsidR="00140750" w:rsidRPr="00F97E38" w:rsidRDefault="00C3286E"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Требования Заказчика в области производственной безопасности (далее – Требования) </w:t>
      </w:r>
      <w:r w:rsidR="00140750" w:rsidRPr="00F97E38">
        <w:rPr>
          <w:color w:val="auto"/>
          <w:sz w:val="22"/>
          <w:szCs w:val="22"/>
        </w:rPr>
        <w:t>распространяются на договоры с организациями, оказывающими услуги, выполняющими работы производственного характера на производственных площадках, цехах, помещениях, ж/д путях и т.п. Заказчика, а также оказывающих транспортные услуги.</w:t>
      </w:r>
    </w:p>
    <w:p w:rsidR="00712664" w:rsidRPr="00F97E38" w:rsidRDefault="00712664" w:rsidP="00F97E38">
      <w:pPr>
        <w:pStyle w:val="a9"/>
        <w:numPr>
          <w:ilvl w:val="1"/>
          <w:numId w:val="3"/>
        </w:numPr>
        <w:tabs>
          <w:tab w:val="left" w:pos="1276"/>
          <w:tab w:val="left" w:pos="1418"/>
        </w:tabs>
        <w:spacing w:before="0"/>
        <w:ind w:left="0" w:firstLine="0"/>
        <w:rPr>
          <w:color w:val="auto"/>
          <w:sz w:val="22"/>
          <w:szCs w:val="22"/>
          <w:lang w:val="ru"/>
        </w:rPr>
      </w:pPr>
      <w:r w:rsidRPr="00F97E38">
        <w:rPr>
          <w:color w:val="auto"/>
          <w:sz w:val="22"/>
          <w:szCs w:val="22"/>
          <w:lang w:val="ru"/>
        </w:rPr>
        <w:t>В термин «</w:t>
      </w:r>
      <w:r w:rsidRPr="00F97E38">
        <w:rPr>
          <w:color w:val="auto"/>
          <w:sz w:val="22"/>
          <w:szCs w:val="22"/>
        </w:rPr>
        <w:t>производственная</w:t>
      </w:r>
      <w:r w:rsidRPr="00F97E38">
        <w:rPr>
          <w:color w:val="auto"/>
          <w:sz w:val="22"/>
          <w:szCs w:val="22"/>
          <w:lang w:val="ru"/>
        </w:rPr>
        <w:t xml:space="preserve"> безопасность»</w:t>
      </w:r>
      <w:r w:rsidR="003F5FE6" w:rsidRPr="00F97E38">
        <w:rPr>
          <w:color w:val="auto"/>
          <w:sz w:val="22"/>
          <w:szCs w:val="22"/>
          <w:lang w:val="ru"/>
        </w:rPr>
        <w:t xml:space="preserve"> (далее – ПБ)</w:t>
      </w:r>
      <w:r w:rsidRPr="00F97E38">
        <w:rPr>
          <w:color w:val="auto"/>
          <w:sz w:val="22"/>
          <w:szCs w:val="22"/>
          <w:lang w:val="ru"/>
        </w:rPr>
        <w:t xml:space="preserve"> включается – промышленная безопасность, охрана труда, охрана здоровья, пожарная безопасность, экологическая безопасность,</w:t>
      </w:r>
      <w:r w:rsidR="00D02D9A" w:rsidRPr="00F97E38">
        <w:rPr>
          <w:color w:val="auto"/>
          <w:sz w:val="22"/>
          <w:szCs w:val="22"/>
          <w:lang w:val="ru"/>
        </w:rPr>
        <w:t xml:space="preserve"> безопасность дорожного движения,</w:t>
      </w:r>
      <w:r w:rsidRPr="00F97E38">
        <w:rPr>
          <w:color w:val="auto"/>
          <w:sz w:val="22"/>
          <w:szCs w:val="22"/>
          <w:lang w:val="ru"/>
        </w:rPr>
        <w:t xml:space="preserve"> чрезвычайные ситуации, гражданская оборона, безопасность объектов, имущества и персонала, в </w:t>
      </w:r>
      <w:proofErr w:type="spellStart"/>
      <w:r w:rsidRPr="00F97E38">
        <w:rPr>
          <w:color w:val="auto"/>
          <w:sz w:val="22"/>
          <w:szCs w:val="22"/>
          <w:lang w:val="ru"/>
        </w:rPr>
        <w:t>т.ч</w:t>
      </w:r>
      <w:proofErr w:type="spellEnd"/>
      <w:r w:rsidRPr="00F97E38">
        <w:rPr>
          <w:color w:val="auto"/>
          <w:sz w:val="22"/>
          <w:szCs w:val="22"/>
          <w:lang w:val="ru"/>
        </w:rPr>
        <w:t xml:space="preserve">. антитеррористическая защищенность, безопасность транспортная и объектов </w:t>
      </w:r>
      <w:r w:rsidR="008642FC" w:rsidRPr="00F97E38">
        <w:rPr>
          <w:color w:val="auto"/>
          <w:sz w:val="22"/>
          <w:szCs w:val="22"/>
          <w:lang w:val="ru"/>
        </w:rPr>
        <w:t>топливно-энергетического комплекса.</w:t>
      </w:r>
    </w:p>
    <w:p w:rsidR="00140750" w:rsidRPr="00F97E38" w:rsidRDefault="00140750"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F97E38">
        <w:rPr>
          <w:color w:val="auto"/>
          <w:sz w:val="22"/>
          <w:szCs w:val="22"/>
        </w:rPr>
        <w:t xml:space="preserve"> </w:t>
      </w:r>
      <w:r w:rsidRPr="00F97E38">
        <w:rPr>
          <w:color w:val="auto"/>
          <w:sz w:val="22"/>
          <w:szCs w:val="22"/>
          <w:lang w:val="ru"/>
        </w:rPr>
        <w:t>является практически нецелесообразным и невозможным (проектные услуги, подготовка программного продукта и т.</w:t>
      </w:r>
      <w:r w:rsidR="006E0260" w:rsidRPr="00F97E38">
        <w:rPr>
          <w:color w:val="auto"/>
          <w:sz w:val="22"/>
          <w:szCs w:val="22"/>
          <w:lang w:val="ru"/>
        </w:rPr>
        <w:t>п.</w:t>
      </w:r>
      <w:r w:rsidRPr="00F97E38">
        <w:rPr>
          <w:color w:val="auto"/>
          <w:sz w:val="22"/>
          <w:szCs w:val="22"/>
          <w:lang w:val="ru"/>
        </w:rPr>
        <w:t>).</w:t>
      </w:r>
    </w:p>
    <w:p w:rsidR="006E0260" w:rsidRPr="00F97E38" w:rsidRDefault="006E0260"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В тексте настоящего Приложения понятию Подрядчик тождественны исполнитель, </w:t>
      </w:r>
      <w:r w:rsidR="00C93633" w:rsidRPr="00F97E38">
        <w:rPr>
          <w:color w:val="auto"/>
          <w:sz w:val="22"/>
          <w:szCs w:val="22"/>
        </w:rPr>
        <w:t xml:space="preserve">покупатель, </w:t>
      </w:r>
      <w:r w:rsidRPr="00F97E38">
        <w:rPr>
          <w:color w:val="auto"/>
          <w:sz w:val="22"/>
          <w:szCs w:val="22"/>
        </w:rPr>
        <w:t>продавец, поставщик товаров</w:t>
      </w:r>
      <w:r w:rsidR="009D3416" w:rsidRPr="00F97E38">
        <w:rPr>
          <w:color w:val="auto"/>
          <w:sz w:val="22"/>
          <w:szCs w:val="22"/>
        </w:rPr>
        <w:t xml:space="preserve"> - юридические лица, связанные с Заказчиком договорными отношениями в рамках выполнения работ/оказания услуг, указанных в п. 1.1</w:t>
      </w:r>
      <w:r w:rsidRPr="00F97E38">
        <w:rPr>
          <w:color w:val="auto"/>
          <w:sz w:val="22"/>
          <w:szCs w:val="22"/>
        </w:rPr>
        <w:t>.</w:t>
      </w:r>
    </w:p>
    <w:p w:rsidR="004C5FD8" w:rsidRPr="00F97E38" w:rsidRDefault="004C5FD8"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Настоящие Требования являются типовыми и могут корректироваться с учетом особенностей выполняемых работ/оказываемых</w:t>
      </w:r>
      <w:r w:rsidR="00EA5DD3" w:rsidRPr="00F97E38">
        <w:rPr>
          <w:color w:val="auto"/>
          <w:sz w:val="22"/>
          <w:szCs w:val="22"/>
        </w:rPr>
        <w:t xml:space="preserve"> услуг.</w:t>
      </w:r>
    </w:p>
    <w:p w:rsidR="00F16534" w:rsidRPr="00F97E38" w:rsidRDefault="00F16534"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Правила, условия и требования к Подрядчик</w:t>
      </w:r>
      <w:r w:rsidR="00C72B91" w:rsidRPr="00F97E38">
        <w:rPr>
          <w:color w:val="auto"/>
          <w:sz w:val="22"/>
          <w:szCs w:val="22"/>
        </w:rPr>
        <w:t>ам</w:t>
      </w:r>
      <w:r w:rsidRPr="00F97E38">
        <w:rPr>
          <w:color w:val="auto"/>
          <w:sz w:val="22"/>
          <w:szCs w:val="22"/>
        </w:rPr>
        <w:t xml:space="preserve"> в области ПБ, установленные в иных локально-нормативных актах Заказчика применяются в части не противоречащей настоящим Требованиям.</w:t>
      </w:r>
    </w:p>
    <w:p w:rsidR="00140750" w:rsidRPr="00F97E38" w:rsidRDefault="00140750" w:rsidP="00F97E38">
      <w:pPr>
        <w:pStyle w:val="14"/>
        <w:tabs>
          <w:tab w:val="left" w:pos="1134"/>
        </w:tabs>
        <w:spacing w:before="0" w:after="0"/>
        <w:jc w:val="left"/>
        <w:rPr>
          <w:b w:val="0"/>
          <w:sz w:val="22"/>
          <w:szCs w:val="22"/>
          <w:lang w:val="ru"/>
        </w:rPr>
      </w:pPr>
    </w:p>
    <w:p w:rsidR="00450A53" w:rsidRPr="00F97E38" w:rsidRDefault="00450A53" w:rsidP="00F97E38">
      <w:pPr>
        <w:pStyle w:val="14"/>
        <w:numPr>
          <w:ilvl w:val="0"/>
          <w:numId w:val="3"/>
        </w:numPr>
        <w:tabs>
          <w:tab w:val="left" w:pos="1134"/>
        </w:tabs>
        <w:spacing w:before="0" w:after="0"/>
        <w:ind w:left="0" w:firstLine="0"/>
        <w:jc w:val="left"/>
        <w:rPr>
          <w:sz w:val="22"/>
          <w:szCs w:val="22"/>
        </w:rPr>
      </w:pPr>
      <w:r w:rsidRPr="00F97E38">
        <w:rPr>
          <w:sz w:val="22"/>
          <w:szCs w:val="22"/>
        </w:rPr>
        <w:t>Общие положения</w:t>
      </w:r>
      <w:r w:rsidR="00E63530" w:rsidRPr="00F97E38">
        <w:rPr>
          <w:sz w:val="22"/>
          <w:szCs w:val="22"/>
        </w:rPr>
        <w:t>.</w:t>
      </w:r>
    </w:p>
    <w:p w:rsidR="00152C72" w:rsidRPr="00F97E38" w:rsidRDefault="00B63A9D"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Заказчик уделяет повышенное внимание вопросам </w:t>
      </w:r>
      <w:r w:rsidR="003F5FE6" w:rsidRPr="00F97E38">
        <w:rPr>
          <w:color w:val="auto"/>
          <w:sz w:val="22"/>
          <w:szCs w:val="22"/>
        </w:rPr>
        <w:t xml:space="preserve">ПБ и </w:t>
      </w:r>
      <w:r w:rsidRPr="00F97E38">
        <w:rPr>
          <w:color w:val="auto"/>
          <w:sz w:val="22"/>
          <w:szCs w:val="22"/>
        </w:rPr>
        <w:t xml:space="preserve">требует от </w:t>
      </w:r>
      <w:r w:rsidR="00732B5B" w:rsidRPr="00F97E38">
        <w:rPr>
          <w:color w:val="auto"/>
          <w:sz w:val="22"/>
          <w:szCs w:val="22"/>
        </w:rPr>
        <w:t>Подрядчика</w:t>
      </w:r>
      <w:r w:rsidRPr="00F97E38">
        <w:rPr>
          <w:color w:val="auto"/>
          <w:sz w:val="22"/>
          <w:szCs w:val="22"/>
        </w:rPr>
        <w:t xml:space="preserve"> обеспечить </w:t>
      </w:r>
      <w:r w:rsidR="004F0D03" w:rsidRPr="00F97E38">
        <w:rPr>
          <w:color w:val="auto"/>
          <w:sz w:val="22"/>
          <w:szCs w:val="22"/>
        </w:rPr>
        <w:t xml:space="preserve">на территории Заказчика </w:t>
      </w:r>
      <w:r w:rsidR="00D22C52" w:rsidRPr="00F97E38">
        <w:rPr>
          <w:color w:val="auto"/>
          <w:sz w:val="22"/>
          <w:szCs w:val="22"/>
        </w:rPr>
        <w:t>соблюдение</w:t>
      </w:r>
      <w:r w:rsidRPr="00F97E38">
        <w:rPr>
          <w:color w:val="auto"/>
          <w:sz w:val="22"/>
          <w:szCs w:val="22"/>
        </w:rPr>
        <w:t xml:space="preserve"> всех требований законодательства </w:t>
      </w:r>
      <w:r w:rsidR="00D22C52" w:rsidRPr="00F97E38">
        <w:rPr>
          <w:color w:val="auto"/>
          <w:sz w:val="22"/>
          <w:szCs w:val="22"/>
        </w:rPr>
        <w:t xml:space="preserve">РФ </w:t>
      </w:r>
      <w:r w:rsidRPr="00F97E38">
        <w:rPr>
          <w:color w:val="auto"/>
          <w:sz w:val="22"/>
          <w:szCs w:val="22"/>
        </w:rPr>
        <w:t xml:space="preserve">в области </w:t>
      </w:r>
      <w:r w:rsidR="00CA6E8E" w:rsidRPr="00F97E38">
        <w:rPr>
          <w:color w:val="auto"/>
          <w:sz w:val="22"/>
          <w:szCs w:val="22"/>
        </w:rPr>
        <w:t>ПБ</w:t>
      </w:r>
      <w:r w:rsidRPr="00F97E38">
        <w:rPr>
          <w:color w:val="auto"/>
          <w:sz w:val="22"/>
          <w:szCs w:val="22"/>
        </w:rPr>
        <w:t xml:space="preserve">, а также требований локальных нормативных актов Заказчика в области </w:t>
      </w:r>
      <w:r w:rsidR="00CA6E8E" w:rsidRPr="00F97E38">
        <w:rPr>
          <w:color w:val="auto"/>
          <w:sz w:val="22"/>
          <w:szCs w:val="22"/>
        </w:rPr>
        <w:t>ПБ</w:t>
      </w:r>
      <w:r w:rsidRPr="00F97E38">
        <w:rPr>
          <w:color w:val="auto"/>
          <w:sz w:val="22"/>
          <w:szCs w:val="22"/>
        </w:rPr>
        <w:t>, применимых при исполнении договора.</w:t>
      </w:r>
      <w:r w:rsidR="00152C72" w:rsidRPr="00F97E38">
        <w:rPr>
          <w:color w:val="auto"/>
          <w:sz w:val="22"/>
          <w:szCs w:val="22"/>
        </w:rPr>
        <w:t xml:space="preserve"> </w:t>
      </w:r>
    </w:p>
    <w:p w:rsidR="009D30B7" w:rsidRPr="00F97E38" w:rsidRDefault="009D30B7"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4F0D03" w:rsidRPr="00F97E38" w:rsidRDefault="004F0D03"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9D30B7" w:rsidRPr="00F97E38" w:rsidRDefault="009D30B7"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Разграничени</w:t>
      </w:r>
      <w:r w:rsidR="00C3286E" w:rsidRPr="00F97E38">
        <w:rPr>
          <w:color w:val="auto"/>
          <w:sz w:val="22"/>
          <w:szCs w:val="22"/>
        </w:rPr>
        <w:t>е</w:t>
      </w:r>
      <w:r w:rsidRPr="00F97E38">
        <w:rPr>
          <w:color w:val="auto"/>
          <w:sz w:val="22"/>
          <w:szCs w:val="22"/>
        </w:rPr>
        <w:t xml:space="preserve"> зон ответственности между Заказчиком и Подрядчиком </w:t>
      </w:r>
      <w:r w:rsidR="00C3286E" w:rsidRPr="00F97E38">
        <w:rPr>
          <w:color w:val="auto"/>
          <w:sz w:val="22"/>
          <w:szCs w:val="22"/>
        </w:rPr>
        <w:t xml:space="preserve">в вопросах ПБ устанавливается соответствующими локально-нормативными актами </w:t>
      </w:r>
      <w:r w:rsidR="003F5FE6" w:rsidRPr="00F97E38">
        <w:rPr>
          <w:color w:val="auto"/>
          <w:sz w:val="22"/>
          <w:szCs w:val="22"/>
        </w:rPr>
        <w:t>с</w:t>
      </w:r>
      <w:r w:rsidR="00C3286E" w:rsidRPr="00F97E38">
        <w:rPr>
          <w:color w:val="auto"/>
          <w:sz w:val="22"/>
          <w:szCs w:val="22"/>
        </w:rPr>
        <w:t>торон с учетом настоящих Требований</w:t>
      </w:r>
      <w:r w:rsidR="003F5FE6" w:rsidRPr="00F97E38">
        <w:rPr>
          <w:color w:val="auto"/>
          <w:sz w:val="22"/>
          <w:szCs w:val="22"/>
        </w:rPr>
        <w:t>.</w:t>
      </w:r>
    </w:p>
    <w:p w:rsidR="00D827DB" w:rsidRPr="00F97E38" w:rsidRDefault="00D827DB"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любые площадки, земельные участки, на которых </w:t>
      </w:r>
      <w:r w:rsidR="00732B5B" w:rsidRPr="00F97E38">
        <w:rPr>
          <w:color w:val="auto"/>
          <w:sz w:val="22"/>
          <w:szCs w:val="22"/>
        </w:rPr>
        <w:t>Подрядчик</w:t>
      </w:r>
      <w:r w:rsidRPr="00F97E38">
        <w:rPr>
          <w:color w:val="auto"/>
          <w:sz w:val="22"/>
          <w:szCs w:val="22"/>
        </w:rPr>
        <w:t xml:space="preserve">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w:t>
      </w:r>
      <w:r w:rsidR="00732B5B" w:rsidRPr="00F97E38">
        <w:rPr>
          <w:color w:val="auto"/>
          <w:sz w:val="22"/>
          <w:szCs w:val="22"/>
        </w:rPr>
        <w:t xml:space="preserve">иные </w:t>
      </w:r>
      <w:r w:rsidRPr="00F97E38">
        <w:rPr>
          <w:color w:val="auto"/>
          <w:sz w:val="22"/>
          <w:szCs w:val="22"/>
        </w:rPr>
        <w:t>территори</w:t>
      </w:r>
      <w:r w:rsidR="00732B5B" w:rsidRPr="00F97E38">
        <w:rPr>
          <w:color w:val="auto"/>
          <w:sz w:val="22"/>
          <w:szCs w:val="22"/>
        </w:rPr>
        <w:t>и</w:t>
      </w:r>
      <w:r w:rsidR="00D76E70" w:rsidRPr="00F97E38">
        <w:rPr>
          <w:color w:val="auto"/>
          <w:sz w:val="22"/>
          <w:szCs w:val="22"/>
        </w:rPr>
        <w:t xml:space="preserve">, на которой </w:t>
      </w:r>
      <w:r w:rsidR="00732B5B" w:rsidRPr="00F97E38">
        <w:rPr>
          <w:color w:val="auto"/>
          <w:sz w:val="22"/>
          <w:szCs w:val="22"/>
        </w:rPr>
        <w:t>Подрядчик</w:t>
      </w:r>
      <w:r w:rsidR="00D76E70" w:rsidRPr="00F97E38">
        <w:rPr>
          <w:color w:val="auto"/>
          <w:sz w:val="22"/>
          <w:szCs w:val="22"/>
        </w:rPr>
        <w:t xml:space="preserve"> или привлеченные им третьи лица присутствуют при исполнении обязательств по договору с Заказчиком.</w:t>
      </w:r>
    </w:p>
    <w:p w:rsidR="00F42BD2" w:rsidRPr="00F97E38" w:rsidRDefault="00F42BD2"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w:t>
      </w:r>
      <w:r w:rsidR="00AC499C" w:rsidRPr="00F97E38">
        <w:rPr>
          <w:color w:val="auto"/>
          <w:sz w:val="22"/>
          <w:szCs w:val="22"/>
        </w:rPr>
        <w:t>цами должн</w:t>
      </w:r>
      <w:r w:rsidR="00CC75F8" w:rsidRPr="00F97E38">
        <w:rPr>
          <w:color w:val="auto"/>
          <w:sz w:val="22"/>
          <w:szCs w:val="22"/>
        </w:rPr>
        <w:t>ы</w:t>
      </w:r>
      <w:r w:rsidR="009B5D2C" w:rsidRPr="00F97E38">
        <w:rPr>
          <w:color w:val="auto"/>
          <w:sz w:val="22"/>
          <w:szCs w:val="22"/>
        </w:rPr>
        <w:t xml:space="preserve"> применяться исправно</w:t>
      </w:r>
      <w:r w:rsidRPr="00F97E38">
        <w:rPr>
          <w:color w:val="auto"/>
          <w:sz w:val="22"/>
          <w:szCs w:val="22"/>
        </w:rPr>
        <w:t xml:space="preserve">е </w:t>
      </w:r>
      <w:r w:rsidR="009B5D2C" w:rsidRPr="00F97E38">
        <w:rPr>
          <w:color w:val="auto"/>
          <w:sz w:val="22"/>
          <w:szCs w:val="22"/>
        </w:rPr>
        <w:t xml:space="preserve">(поверенное, введенное в эксплуатацию) </w:t>
      </w:r>
      <w:r w:rsidR="00CC75F8" w:rsidRPr="00F97E38">
        <w:rPr>
          <w:color w:val="auto"/>
          <w:sz w:val="22"/>
          <w:szCs w:val="22"/>
        </w:rPr>
        <w:t>технологическое оборудование, приборы, инструменты</w:t>
      </w:r>
      <w:r w:rsidR="00AC499C" w:rsidRPr="00F97E38">
        <w:rPr>
          <w:color w:val="auto"/>
          <w:sz w:val="22"/>
          <w:szCs w:val="22"/>
        </w:rPr>
        <w:t xml:space="preserve">, </w:t>
      </w:r>
      <w:r w:rsidR="00CC75F8" w:rsidRPr="00F97E38">
        <w:rPr>
          <w:color w:val="auto"/>
          <w:sz w:val="22"/>
          <w:szCs w:val="22"/>
        </w:rPr>
        <w:t xml:space="preserve">материалы, </w:t>
      </w:r>
      <w:r w:rsidR="00AC499C" w:rsidRPr="00F97E38">
        <w:rPr>
          <w:color w:val="auto"/>
          <w:sz w:val="22"/>
          <w:szCs w:val="22"/>
        </w:rPr>
        <w:t xml:space="preserve">средства индивидуальной защиты и </w:t>
      </w:r>
      <w:r w:rsidR="00CC75F8" w:rsidRPr="00F97E38">
        <w:rPr>
          <w:color w:val="auto"/>
          <w:sz w:val="22"/>
          <w:szCs w:val="22"/>
        </w:rPr>
        <w:t>т.п.</w:t>
      </w:r>
      <w:r w:rsidRPr="00F97E38">
        <w:rPr>
          <w:color w:val="auto"/>
          <w:sz w:val="22"/>
          <w:szCs w:val="22"/>
        </w:rPr>
        <w:t xml:space="preserve">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F42BD2" w:rsidRPr="00F97E38" w:rsidRDefault="00F42BD2"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Использование Подрядчиком и привлекаемыми им третьими лицами </w:t>
      </w:r>
      <w:r w:rsidR="00CC75F8" w:rsidRPr="00F97E38">
        <w:rPr>
          <w:color w:val="auto"/>
          <w:sz w:val="22"/>
          <w:szCs w:val="22"/>
        </w:rPr>
        <w:t>технологическо</w:t>
      </w:r>
      <w:r w:rsidR="003165C6" w:rsidRPr="00F97E38">
        <w:rPr>
          <w:color w:val="auto"/>
          <w:sz w:val="22"/>
          <w:szCs w:val="22"/>
        </w:rPr>
        <w:t>го</w:t>
      </w:r>
      <w:r w:rsidR="00CC75F8" w:rsidRPr="00F97E38">
        <w:rPr>
          <w:color w:val="auto"/>
          <w:sz w:val="22"/>
          <w:szCs w:val="22"/>
        </w:rPr>
        <w:t xml:space="preserve"> оборудовани</w:t>
      </w:r>
      <w:r w:rsidR="003165C6" w:rsidRPr="00F97E38">
        <w:rPr>
          <w:color w:val="auto"/>
          <w:sz w:val="22"/>
          <w:szCs w:val="22"/>
        </w:rPr>
        <w:t>я</w:t>
      </w:r>
      <w:r w:rsidR="00CC75F8" w:rsidRPr="00F97E38">
        <w:rPr>
          <w:color w:val="auto"/>
          <w:sz w:val="22"/>
          <w:szCs w:val="22"/>
        </w:rPr>
        <w:t>, прибор</w:t>
      </w:r>
      <w:r w:rsidR="003165C6" w:rsidRPr="00F97E38">
        <w:rPr>
          <w:color w:val="auto"/>
          <w:sz w:val="22"/>
          <w:szCs w:val="22"/>
        </w:rPr>
        <w:t>ов</w:t>
      </w:r>
      <w:r w:rsidR="00CC75F8" w:rsidRPr="00F97E38">
        <w:rPr>
          <w:color w:val="auto"/>
          <w:sz w:val="22"/>
          <w:szCs w:val="22"/>
        </w:rPr>
        <w:t>, инструмент</w:t>
      </w:r>
      <w:r w:rsidR="003165C6" w:rsidRPr="00F97E38">
        <w:rPr>
          <w:color w:val="auto"/>
          <w:sz w:val="22"/>
          <w:szCs w:val="22"/>
        </w:rPr>
        <w:t>ов</w:t>
      </w:r>
      <w:r w:rsidR="00CC75F8" w:rsidRPr="00F97E38">
        <w:rPr>
          <w:color w:val="auto"/>
          <w:sz w:val="22"/>
          <w:szCs w:val="22"/>
        </w:rPr>
        <w:t>, материал</w:t>
      </w:r>
      <w:r w:rsidR="003165C6" w:rsidRPr="00F97E38">
        <w:rPr>
          <w:color w:val="auto"/>
          <w:sz w:val="22"/>
          <w:szCs w:val="22"/>
        </w:rPr>
        <w:t xml:space="preserve">ов, средств </w:t>
      </w:r>
      <w:r w:rsidR="00CC75F8" w:rsidRPr="00F97E38">
        <w:rPr>
          <w:color w:val="auto"/>
          <w:sz w:val="22"/>
          <w:szCs w:val="22"/>
        </w:rPr>
        <w:t>индивидуальной защиты и т.п.</w:t>
      </w:r>
      <w:r w:rsidRPr="00F97E38">
        <w:rPr>
          <w:color w:val="auto"/>
          <w:sz w:val="22"/>
          <w:szCs w:val="22"/>
        </w:rPr>
        <w:t xml:space="preserve"> должно </w:t>
      </w:r>
      <w:r w:rsidRPr="00F97E38">
        <w:rPr>
          <w:color w:val="auto"/>
          <w:sz w:val="22"/>
          <w:szCs w:val="22"/>
        </w:rPr>
        <w:lastRenderedPageBreak/>
        <w:t xml:space="preserve">осуществляться в соответствии с </w:t>
      </w:r>
      <w:r w:rsidR="003165C6" w:rsidRPr="00F97E38">
        <w:rPr>
          <w:color w:val="auto"/>
          <w:sz w:val="22"/>
          <w:szCs w:val="22"/>
        </w:rPr>
        <w:t>их</w:t>
      </w:r>
      <w:r w:rsidRPr="00F97E38">
        <w:rPr>
          <w:color w:val="auto"/>
          <w:sz w:val="22"/>
          <w:szCs w:val="22"/>
        </w:rPr>
        <w:t xml:space="preserve">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573C9E" w:rsidRPr="00F97E38" w:rsidRDefault="00573C9E"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573C9E" w:rsidRPr="00F97E38" w:rsidRDefault="00573C9E"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Прохождение медицинского осмотра работников осуществляется до начала работ (с учетом выполняемой ими работы и профессии) в соответствии с </w:t>
      </w:r>
      <w:r w:rsidR="00EC22F3" w:rsidRPr="00F97E38">
        <w:rPr>
          <w:color w:val="auto"/>
          <w:sz w:val="22"/>
          <w:szCs w:val="22"/>
        </w:rPr>
        <w:t xml:space="preserve">требованиями, установленными законодательством РФ в части организации и проведения </w:t>
      </w:r>
      <w:r w:rsidRPr="00F97E38">
        <w:rPr>
          <w:color w:val="auto"/>
          <w:sz w:val="22"/>
          <w:szCs w:val="22"/>
        </w:rPr>
        <w:t xml:space="preserve">обязательных предварительных </w:t>
      </w:r>
      <w:r w:rsidR="009E1420" w:rsidRPr="00F97E38">
        <w:rPr>
          <w:color w:val="auto"/>
          <w:sz w:val="22"/>
          <w:szCs w:val="22"/>
        </w:rPr>
        <w:t xml:space="preserve">при поступлении на работу </w:t>
      </w:r>
      <w:r w:rsidRPr="00F97E38">
        <w:rPr>
          <w:color w:val="auto"/>
          <w:sz w:val="22"/>
          <w:szCs w:val="22"/>
        </w:rPr>
        <w:t xml:space="preserve">и периодических медицинских осмотров работников, </w:t>
      </w:r>
      <w:r w:rsidR="00EC22F3" w:rsidRPr="00F97E38">
        <w:rPr>
          <w:color w:val="auto"/>
          <w:sz w:val="22"/>
          <w:szCs w:val="22"/>
        </w:rPr>
        <w:t>занятых на работах с вредными и (или) опасными условиями труда.</w:t>
      </w:r>
      <w:r w:rsidR="009E1420" w:rsidRPr="00F97E38">
        <w:rPr>
          <w:color w:val="auto"/>
          <w:sz w:val="22"/>
          <w:szCs w:val="22"/>
        </w:rPr>
        <w:t xml:space="preserve"> </w:t>
      </w:r>
    </w:p>
    <w:p w:rsidR="00573C9E" w:rsidRPr="00F97E38" w:rsidRDefault="00573C9E"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Подрядчик обязан </w:t>
      </w:r>
      <w:r w:rsidR="003165C6" w:rsidRPr="00F97E38">
        <w:rPr>
          <w:color w:val="auto"/>
          <w:sz w:val="22"/>
          <w:szCs w:val="22"/>
        </w:rPr>
        <w:t xml:space="preserve">в соответствии с законодательством РФ, а также локальными нормативными актами Заказчика </w:t>
      </w:r>
      <w:r w:rsidRPr="00F97E38">
        <w:rPr>
          <w:color w:val="auto"/>
          <w:sz w:val="22"/>
          <w:szCs w:val="22"/>
        </w:rPr>
        <w:t>организовать прохождение обязательного психиатрического освидетельствования работникам, осуществляю</w:t>
      </w:r>
      <w:r w:rsidR="003165C6" w:rsidRPr="00F97E38">
        <w:rPr>
          <w:color w:val="auto"/>
          <w:sz w:val="22"/>
          <w:szCs w:val="22"/>
        </w:rPr>
        <w:t>щим</w:t>
      </w:r>
      <w:r w:rsidRPr="00F97E38">
        <w:rPr>
          <w:color w:val="auto"/>
          <w:sz w:val="22"/>
          <w:szCs w:val="22"/>
        </w:rPr>
        <w:t xml:space="preserve"> деятельност</w:t>
      </w:r>
      <w:r w:rsidR="003165C6" w:rsidRPr="00F97E38">
        <w:rPr>
          <w:color w:val="auto"/>
          <w:sz w:val="22"/>
          <w:szCs w:val="22"/>
        </w:rPr>
        <w:t>ь</w:t>
      </w:r>
      <w:r w:rsidRPr="00F97E38">
        <w:rPr>
          <w:color w:val="auto"/>
          <w:sz w:val="22"/>
          <w:szCs w:val="22"/>
        </w:rPr>
        <w:t>, связанн</w:t>
      </w:r>
      <w:r w:rsidR="003165C6" w:rsidRPr="00F97E38">
        <w:rPr>
          <w:color w:val="auto"/>
          <w:sz w:val="22"/>
          <w:szCs w:val="22"/>
        </w:rPr>
        <w:t>ую</w:t>
      </w:r>
      <w:r w:rsidRPr="00F97E38">
        <w:rPr>
          <w:color w:val="auto"/>
          <w:sz w:val="22"/>
          <w:szCs w:val="22"/>
        </w:rPr>
        <w:t xml:space="preserve"> с источниками повышенной опасности (с влиянием вредных веществ и неблагоприятных производственных факторов), а также работаю</w:t>
      </w:r>
      <w:r w:rsidR="003165C6" w:rsidRPr="00F97E38">
        <w:rPr>
          <w:color w:val="auto"/>
          <w:sz w:val="22"/>
          <w:szCs w:val="22"/>
        </w:rPr>
        <w:t>щих</w:t>
      </w:r>
      <w:r w:rsidRPr="00F97E38">
        <w:rPr>
          <w:color w:val="auto"/>
          <w:sz w:val="22"/>
          <w:szCs w:val="22"/>
        </w:rPr>
        <w:t xml:space="preserve"> в условиях повышенной</w:t>
      </w:r>
      <w:r w:rsidR="003165C6" w:rsidRPr="00F97E38">
        <w:rPr>
          <w:color w:val="auto"/>
          <w:sz w:val="22"/>
          <w:szCs w:val="22"/>
        </w:rPr>
        <w:t xml:space="preserve"> опасности.</w:t>
      </w:r>
    </w:p>
    <w:p w:rsidR="00573C9E" w:rsidRPr="00F97E38" w:rsidRDefault="00573C9E"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8C75F0" w:rsidRPr="00F97E38" w:rsidRDefault="008C75F0"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Подрядчик обеспечивает проведение регулярного </w:t>
      </w:r>
      <w:proofErr w:type="spellStart"/>
      <w:r w:rsidRPr="00F97E38">
        <w:rPr>
          <w:color w:val="auto"/>
          <w:sz w:val="22"/>
          <w:szCs w:val="22"/>
        </w:rPr>
        <w:t>предсменного</w:t>
      </w:r>
      <w:proofErr w:type="spellEnd"/>
      <w:r w:rsidRPr="00F97E38">
        <w:rPr>
          <w:color w:val="auto"/>
          <w:sz w:val="22"/>
          <w:szCs w:val="22"/>
        </w:rPr>
        <w:t xml:space="preserve"> (</w:t>
      </w:r>
      <w:proofErr w:type="spellStart"/>
      <w:r w:rsidRPr="00F97E38">
        <w:rPr>
          <w:color w:val="auto"/>
          <w:sz w:val="22"/>
          <w:szCs w:val="22"/>
        </w:rPr>
        <w:t>предрейсового</w:t>
      </w:r>
      <w:proofErr w:type="spellEnd"/>
      <w:r w:rsidRPr="00F97E38">
        <w:rPr>
          <w:color w:val="auto"/>
          <w:sz w:val="22"/>
          <w:szCs w:val="22"/>
        </w:rPr>
        <w:t xml:space="preserve">, </w:t>
      </w:r>
      <w:proofErr w:type="spellStart"/>
      <w:r w:rsidRPr="00F97E38">
        <w:rPr>
          <w:color w:val="auto"/>
          <w:sz w:val="22"/>
          <w:szCs w:val="22"/>
        </w:rPr>
        <w:t>послерейсового</w:t>
      </w:r>
      <w:proofErr w:type="spellEnd"/>
      <w:r w:rsidRPr="00F97E38">
        <w:rPr>
          <w:color w:val="auto"/>
          <w:sz w:val="22"/>
          <w:szCs w:val="22"/>
        </w:rPr>
        <w:t>)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573C9E" w:rsidRPr="00F97E38" w:rsidRDefault="008C75F0"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По требованию Заказчика Подрядчик обеспечивает незамедлите</w:t>
      </w:r>
      <w:r w:rsidR="008F3863" w:rsidRPr="00F97E38">
        <w:rPr>
          <w:color w:val="auto"/>
          <w:sz w:val="22"/>
          <w:szCs w:val="22"/>
        </w:rPr>
        <w:t>льный вывод с места выполнения р</w:t>
      </w:r>
      <w:r w:rsidRPr="00F97E38">
        <w:rPr>
          <w:color w:val="auto"/>
          <w:sz w:val="22"/>
          <w:szCs w:val="22"/>
        </w:rPr>
        <w:t xml:space="preserve">абот своих работников, а </w:t>
      </w:r>
      <w:r w:rsidR="00FF5BA4" w:rsidRPr="00F97E38">
        <w:rPr>
          <w:color w:val="auto"/>
          <w:sz w:val="22"/>
          <w:szCs w:val="22"/>
        </w:rPr>
        <w:t>также привлекаемых</w:t>
      </w:r>
      <w:r w:rsidRPr="00F97E38">
        <w:rPr>
          <w:color w:val="auto"/>
          <w:sz w:val="22"/>
          <w:szCs w:val="22"/>
        </w:rPr>
        <w:t xml:space="preserve"> третьи</w:t>
      </w:r>
      <w:r w:rsidR="00CC75F8" w:rsidRPr="00F97E38">
        <w:rPr>
          <w:color w:val="auto"/>
          <w:sz w:val="22"/>
          <w:szCs w:val="22"/>
        </w:rPr>
        <w:t>х лиц, нарушивших требования ПБ</w:t>
      </w:r>
      <w:r w:rsidRPr="00F97E38">
        <w:rPr>
          <w:color w:val="auto"/>
          <w:sz w:val="22"/>
          <w:szCs w:val="22"/>
        </w:rPr>
        <w:t>, появившихся на территории Заказчика в состоянии алкогольного, наркотического или иного токсического опьянения.</w:t>
      </w:r>
    </w:p>
    <w:p w:rsidR="00FF5BA4" w:rsidRPr="00F97E38" w:rsidRDefault="00FF5BA4"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Перед началом работ Подрядчик обеспечивает проведение вводного инструктажа по охране труда </w:t>
      </w:r>
      <w:r w:rsidR="00A37EC1" w:rsidRPr="00F97E38">
        <w:rPr>
          <w:color w:val="auto"/>
          <w:sz w:val="22"/>
          <w:szCs w:val="22"/>
        </w:rPr>
        <w:t xml:space="preserve">и пожарной безопасности </w:t>
      </w:r>
      <w:r w:rsidRPr="00F97E38">
        <w:rPr>
          <w:color w:val="auto"/>
          <w:sz w:val="22"/>
          <w:szCs w:val="22"/>
        </w:rPr>
        <w:t>для своих работников и привлекаемых третьих лиц, который организовывает для них Заказчик. Подрядчик не вправе допускать к выполнению работ своих ра</w:t>
      </w:r>
      <w:r w:rsidR="006F6EFA" w:rsidRPr="00F97E38">
        <w:rPr>
          <w:color w:val="auto"/>
          <w:sz w:val="22"/>
          <w:szCs w:val="22"/>
        </w:rPr>
        <w:t>ботников, не прошедших указанные</w:t>
      </w:r>
      <w:r w:rsidRPr="00F97E38">
        <w:rPr>
          <w:color w:val="auto"/>
          <w:sz w:val="22"/>
          <w:szCs w:val="22"/>
        </w:rPr>
        <w:t xml:space="preserve"> инструктаж</w:t>
      </w:r>
      <w:r w:rsidR="006F6EFA" w:rsidRPr="00F97E38">
        <w:rPr>
          <w:color w:val="auto"/>
          <w:sz w:val="22"/>
          <w:szCs w:val="22"/>
        </w:rPr>
        <w:t>и</w:t>
      </w:r>
      <w:r w:rsidRPr="00F97E38">
        <w:rPr>
          <w:color w:val="auto"/>
          <w:sz w:val="22"/>
          <w:szCs w:val="22"/>
        </w:rPr>
        <w:t>.</w:t>
      </w:r>
      <w:r w:rsidR="00271F53" w:rsidRPr="00F97E38">
        <w:rPr>
          <w:color w:val="auto"/>
          <w:sz w:val="22"/>
          <w:szCs w:val="22"/>
        </w:rPr>
        <w:t xml:space="preserve"> </w:t>
      </w:r>
    </w:p>
    <w:p w:rsidR="00FA6F89" w:rsidRPr="00F97E38" w:rsidRDefault="00FF5BA4"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Подрядчик обязан </w:t>
      </w:r>
      <w:r w:rsidR="00A37EC1" w:rsidRPr="00F97E38">
        <w:rPr>
          <w:color w:val="auto"/>
          <w:sz w:val="22"/>
          <w:szCs w:val="22"/>
        </w:rPr>
        <w:t>предоставить обученных и аттестованных</w:t>
      </w:r>
      <w:r w:rsidRPr="00F97E38">
        <w:rPr>
          <w:color w:val="auto"/>
          <w:sz w:val="22"/>
          <w:szCs w:val="22"/>
        </w:rPr>
        <w:t xml:space="preserve">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по обучению, аттестации, инструктажам и проверке знаний персонала в области ПБ.</w:t>
      </w:r>
      <w:r w:rsidR="00963E06" w:rsidRPr="00F97E38">
        <w:rPr>
          <w:color w:val="auto"/>
          <w:sz w:val="22"/>
          <w:szCs w:val="22"/>
        </w:rPr>
        <w:t xml:space="preserve"> </w:t>
      </w:r>
    </w:p>
    <w:p w:rsidR="00FA6F89" w:rsidRPr="00F97E38" w:rsidRDefault="00A37EC1"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Перед прохождением вводного инструктажа по охране труда и пожарной безопасности у Заказчика, Подрядчик обязан в службу по охране труда </w:t>
      </w:r>
      <w:r w:rsidR="00FA6F89" w:rsidRPr="00F97E38">
        <w:rPr>
          <w:color w:val="auto"/>
          <w:sz w:val="22"/>
          <w:szCs w:val="22"/>
        </w:rPr>
        <w:t>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w:t>
      </w:r>
      <w:r w:rsidR="00A70547" w:rsidRPr="00F97E38">
        <w:rPr>
          <w:color w:val="auto"/>
          <w:sz w:val="22"/>
          <w:szCs w:val="22"/>
        </w:rPr>
        <w:t>роустановках и иных видов работ</w:t>
      </w:r>
      <w:r w:rsidR="004F3F42" w:rsidRPr="00F97E38">
        <w:rPr>
          <w:color w:val="auto"/>
          <w:sz w:val="22"/>
          <w:szCs w:val="22"/>
        </w:rPr>
        <w:t>.</w:t>
      </w:r>
    </w:p>
    <w:p w:rsidR="004F3F42" w:rsidRPr="00F97E38" w:rsidRDefault="004F3F42" w:rsidP="00F97E38">
      <w:pPr>
        <w:pStyle w:val="a9"/>
        <w:numPr>
          <w:ilvl w:val="1"/>
          <w:numId w:val="3"/>
        </w:numPr>
        <w:tabs>
          <w:tab w:val="left" w:pos="1276"/>
          <w:tab w:val="left" w:pos="1418"/>
        </w:tabs>
        <w:spacing w:before="0"/>
        <w:ind w:left="0" w:firstLine="0"/>
        <w:contextualSpacing/>
        <w:rPr>
          <w:color w:val="auto"/>
          <w:sz w:val="22"/>
          <w:szCs w:val="22"/>
        </w:rPr>
      </w:pPr>
      <w:r w:rsidRPr="00F97E38">
        <w:rPr>
          <w:rFonts w:eastAsia="Calibri"/>
          <w:color w:val="auto"/>
          <w:spacing w:val="-2"/>
          <w:sz w:val="22"/>
          <w:szCs w:val="22"/>
        </w:rPr>
        <w:t xml:space="preserve">До начала работ Подрядчик согласовывает с Заказчиком всю разрабатываемую Подрядчиком и/или субподрядчиком организационно-технологическую ремонтную документацию (план (проект) производства работ (ППР), проект производства работ </w:t>
      </w:r>
      <w:r w:rsidR="00C57556" w:rsidRPr="00F97E38">
        <w:rPr>
          <w:rFonts w:eastAsia="Calibri"/>
          <w:color w:val="auto"/>
          <w:spacing w:val="-2"/>
          <w:sz w:val="22"/>
          <w:szCs w:val="22"/>
        </w:rPr>
        <w:t xml:space="preserve">с применением ПС </w:t>
      </w:r>
      <w:r w:rsidRPr="00F97E38">
        <w:rPr>
          <w:rFonts w:eastAsia="Calibri"/>
          <w:color w:val="auto"/>
          <w:spacing w:val="-2"/>
          <w:sz w:val="22"/>
          <w:szCs w:val="22"/>
        </w:rPr>
        <w:t>(</w:t>
      </w:r>
      <w:r w:rsidR="004B5057" w:rsidRPr="00F97E38">
        <w:rPr>
          <w:rFonts w:eastAsia="Calibri"/>
          <w:color w:val="auto"/>
          <w:spacing w:val="-2"/>
          <w:sz w:val="22"/>
          <w:szCs w:val="22"/>
        </w:rPr>
        <w:t>ППР ПС</w:t>
      </w:r>
      <w:r w:rsidRPr="00F97E38">
        <w:rPr>
          <w:rFonts w:eastAsia="Calibri"/>
          <w:color w:val="auto"/>
          <w:spacing w:val="-2"/>
          <w:sz w:val="22"/>
          <w:szCs w:val="22"/>
        </w:rPr>
        <w:t>),</w:t>
      </w:r>
      <w:r w:rsidR="004B5057" w:rsidRPr="00F97E38">
        <w:rPr>
          <w:rFonts w:eastAsia="Calibri"/>
          <w:color w:val="auto"/>
          <w:spacing w:val="-2"/>
          <w:sz w:val="22"/>
          <w:szCs w:val="22"/>
        </w:rPr>
        <w:t xml:space="preserve"> проект производства работ на высоте (ППР В),</w:t>
      </w:r>
      <w:r w:rsidRPr="00F97E38">
        <w:rPr>
          <w:rFonts w:eastAsia="Calibri"/>
          <w:color w:val="auto"/>
          <w:spacing w:val="-2"/>
          <w:sz w:val="22"/>
          <w:szCs w:val="22"/>
        </w:rPr>
        <w:t xml:space="preserve"> технологические карты и т.п.), содержащую решения по безопасной организации работ.</w:t>
      </w:r>
    </w:p>
    <w:p w:rsidR="004F3F42" w:rsidRPr="00F97E38" w:rsidRDefault="004F3F42" w:rsidP="00F97E38">
      <w:pPr>
        <w:pStyle w:val="a9"/>
        <w:numPr>
          <w:ilvl w:val="1"/>
          <w:numId w:val="3"/>
        </w:numPr>
        <w:tabs>
          <w:tab w:val="left" w:pos="1276"/>
          <w:tab w:val="left" w:pos="1418"/>
        </w:tabs>
        <w:spacing w:before="0"/>
        <w:ind w:left="0" w:firstLine="0"/>
        <w:contextualSpacing/>
        <w:rPr>
          <w:color w:val="auto"/>
          <w:sz w:val="22"/>
          <w:szCs w:val="22"/>
        </w:rPr>
      </w:pPr>
      <w:r w:rsidRPr="00F97E38">
        <w:rPr>
          <w:rFonts w:eastAsia="Calibri"/>
          <w:color w:val="auto"/>
          <w:spacing w:val="-2"/>
          <w:sz w:val="22"/>
          <w:szCs w:val="22"/>
        </w:rPr>
        <w:t>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ремонтной документацией (ППР, ППР</w:t>
      </w:r>
      <w:r w:rsidR="004B5057" w:rsidRPr="00F97E38">
        <w:rPr>
          <w:rFonts w:eastAsia="Calibri"/>
          <w:color w:val="auto"/>
          <w:spacing w:val="-2"/>
          <w:sz w:val="22"/>
          <w:szCs w:val="22"/>
        </w:rPr>
        <w:t xml:space="preserve"> ПС</w:t>
      </w:r>
      <w:r w:rsidRPr="00F97E38">
        <w:rPr>
          <w:rFonts w:eastAsia="Calibri"/>
          <w:color w:val="auto"/>
          <w:spacing w:val="-2"/>
          <w:sz w:val="22"/>
          <w:szCs w:val="22"/>
        </w:rPr>
        <w:t>,</w:t>
      </w:r>
      <w:r w:rsidR="004B5057" w:rsidRPr="00F97E38">
        <w:rPr>
          <w:rFonts w:eastAsia="Calibri"/>
          <w:color w:val="auto"/>
          <w:spacing w:val="-2"/>
          <w:sz w:val="22"/>
          <w:szCs w:val="22"/>
        </w:rPr>
        <w:t xml:space="preserve"> ППР В,</w:t>
      </w:r>
      <w:r w:rsidRPr="00F97E38">
        <w:rPr>
          <w:rFonts w:eastAsia="Calibri"/>
          <w:color w:val="auto"/>
          <w:spacing w:val="-2"/>
          <w:sz w:val="22"/>
          <w:szCs w:val="22"/>
        </w:rPr>
        <w:t xml:space="preserve"> технологические карты и т.п.), содержащей решения по безопасной организации работ.</w:t>
      </w:r>
    </w:p>
    <w:p w:rsidR="00271F53" w:rsidRPr="00F97E38" w:rsidRDefault="00FA6F89"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При выполнении Подрядчиком работ/услуг на опасных производственных объектах (ОПО) в соответствии с Федеральным Законом от 21.07.1997 № 116-ФЗ «О промышленной безопасности опасных производственных объектов»</w:t>
      </w:r>
      <w:r w:rsidR="003165C6" w:rsidRPr="00F97E38">
        <w:rPr>
          <w:rStyle w:val="aff4"/>
          <w:color w:val="auto"/>
          <w:sz w:val="22"/>
          <w:szCs w:val="22"/>
        </w:rPr>
        <w:footnoteReference w:id="1"/>
      </w:r>
      <w:r w:rsidRPr="00F97E38">
        <w:rPr>
          <w:color w:val="auto"/>
          <w:sz w:val="22"/>
          <w:szCs w:val="22"/>
        </w:rPr>
        <w:t xml:space="preserve">, обязательно соблюдение требований </w:t>
      </w:r>
      <w:r w:rsidRPr="00F97E38">
        <w:rPr>
          <w:color w:val="auto"/>
          <w:sz w:val="22"/>
          <w:szCs w:val="22"/>
        </w:rPr>
        <w:lastRenderedPageBreak/>
        <w:t>Федеральных норм и правил в области промышленной безопасности.</w:t>
      </w:r>
      <w:r w:rsidR="00271F53" w:rsidRPr="00F97E38">
        <w:rPr>
          <w:color w:val="auto"/>
          <w:sz w:val="22"/>
          <w:szCs w:val="22"/>
        </w:rPr>
        <w:t xml:space="preserve"> </w:t>
      </w:r>
    </w:p>
    <w:p w:rsidR="00EA4F39" w:rsidRPr="00F97E38" w:rsidRDefault="00EA4F39"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050187" w:rsidRPr="00F97E38" w:rsidRDefault="00050187" w:rsidP="00F97E38">
      <w:pPr>
        <w:pStyle w:val="afb"/>
        <w:numPr>
          <w:ilvl w:val="1"/>
          <w:numId w:val="3"/>
        </w:numPr>
        <w:spacing w:before="0"/>
        <w:ind w:left="0" w:firstLine="0"/>
        <w:rPr>
          <w:color w:val="auto"/>
          <w:sz w:val="22"/>
          <w:szCs w:val="22"/>
        </w:rPr>
      </w:pPr>
      <w:r w:rsidRPr="00F97E38">
        <w:rPr>
          <w:color w:val="auto"/>
          <w:sz w:val="22"/>
          <w:szCs w:val="22"/>
        </w:rPr>
        <w:t xml:space="preserve">Подрядчик должен </w:t>
      </w:r>
      <w:r w:rsidR="00C57556" w:rsidRPr="00F97E38">
        <w:rPr>
          <w:color w:val="auto"/>
          <w:sz w:val="22"/>
          <w:szCs w:val="22"/>
        </w:rPr>
        <w:t xml:space="preserve">организовать </w:t>
      </w:r>
      <w:r w:rsidRPr="00F97E38">
        <w:rPr>
          <w:color w:val="auto"/>
          <w:sz w:val="22"/>
          <w:szCs w:val="22"/>
        </w:rPr>
        <w:t xml:space="preserve">(и обеспечивать соблюдение всеми своими субподрядчиками) </w:t>
      </w:r>
      <w:r w:rsidR="00C57556" w:rsidRPr="00F97E38">
        <w:rPr>
          <w:color w:val="auto"/>
          <w:sz w:val="22"/>
          <w:szCs w:val="22"/>
        </w:rPr>
        <w:t>противопожарный режим</w:t>
      </w:r>
      <w:r w:rsidRPr="00F97E38">
        <w:rPr>
          <w:color w:val="auto"/>
          <w:sz w:val="22"/>
          <w:szCs w:val="22"/>
        </w:rPr>
        <w:t>,</w:t>
      </w:r>
      <w:r w:rsidR="00C57556" w:rsidRPr="00F97E38">
        <w:rPr>
          <w:color w:val="auto"/>
          <w:sz w:val="22"/>
          <w:szCs w:val="22"/>
        </w:rPr>
        <w:t xml:space="preserve"> требования пожарной безопасности при проведении работ и хранении/размещении материалов, ГСМ.</w:t>
      </w:r>
    </w:p>
    <w:p w:rsidR="00050187" w:rsidRPr="00F97E38" w:rsidRDefault="00050187" w:rsidP="00F97E38">
      <w:pPr>
        <w:pStyle w:val="a9"/>
        <w:numPr>
          <w:ilvl w:val="1"/>
          <w:numId w:val="3"/>
        </w:numPr>
        <w:tabs>
          <w:tab w:val="left" w:pos="1276"/>
          <w:tab w:val="left" w:pos="1418"/>
        </w:tabs>
        <w:spacing w:before="0"/>
        <w:ind w:left="0" w:firstLine="0"/>
        <w:contextualSpacing/>
        <w:rPr>
          <w:color w:val="auto"/>
          <w:sz w:val="22"/>
          <w:szCs w:val="22"/>
        </w:rPr>
      </w:pPr>
      <w:r w:rsidRPr="00F97E38">
        <w:rPr>
          <w:color w:val="auto"/>
          <w:sz w:val="22"/>
          <w:szCs w:val="22"/>
        </w:rPr>
        <w:t xml:space="preserve">Подрядчик должен следить за тем, чтобы ЛВЖ, (в </w:t>
      </w:r>
      <w:proofErr w:type="spellStart"/>
      <w:r w:rsidRPr="00F97E38">
        <w:rPr>
          <w:color w:val="auto"/>
          <w:sz w:val="22"/>
          <w:szCs w:val="22"/>
        </w:rPr>
        <w:t>т.ч</w:t>
      </w:r>
      <w:proofErr w:type="spellEnd"/>
      <w:r w:rsidRPr="00F97E38">
        <w:rPr>
          <w:color w:val="auto"/>
          <w:sz w:val="22"/>
          <w:szCs w:val="22"/>
        </w:rPr>
        <w:t>.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5D2061" w:rsidRPr="00F97E38" w:rsidRDefault="005D2061" w:rsidP="00F97E38">
      <w:pPr>
        <w:pStyle w:val="afb"/>
        <w:numPr>
          <w:ilvl w:val="1"/>
          <w:numId w:val="3"/>
        </w:numPr>
        <w:spacing w:before="0"/>
        <w:ind w:left="0" w:firstLine="0"/>
        <w:rPr>
          <w:color w:val="auto"/>
          <w:sz w:val="22"/>
          <w:szCs w:val="22"/>
        </w:rPr>
      </w:pPr>
      <w:r w:rsidRPr="00F97E38">
        <w:rPr>
          <w:color w:val="auto"/>
          <w:sz w:val="22"/>
          <w:szCs w:val="22"/>
        </w:rPr>
        <w:t xml:space="preserve">В случае возникновения пожара или другой аварийной ситуации, </w:t>
      </w:r>
      <w:r w:rsidR="00335097" w:rsidRPr="00F97E38">
        <w:rPr>
          <w:color w:val="auto"/>
          <w:sz w:val="22"/>
          <w:szCs w:val="22"/>
        </w:rPr>
        <w:t xml:space="preserve">Подрядчик должен немедленно сообщить представителю Заказчика о пожаре или другой аварийной ситуации, </w:t>
      </w:r>
      <w:r w:rsidRPr="00F97E38">
        <w:rPr>
          <w:color w:val="auto"/>
          <w:sz w:val="22"/>
          <w:szCs w:val="22"/>
        </w:rPr>
        <w:t xml:space="preserve">немедленно предпринять соответствующие меры (и обеспечить принятие аналогичных мер всеми своими субподрядчиками) по </w:t>
      </w:r>
      <w:r w:rsidR="00335097" w:rsidRPr="00F97E38">
        <w:rPr>
          <w:color w:val="auto"/>
          <w:sz w:val="22"/>
          <w:szCs w:val="22"/>
        </w:rPr>
        <w:t xml:space="preserve">эвакуации </w:t>
      </w:r>
      <w:r w:rsidRPr="00F97E38">
        <w:rPr>
          <w:color w:val="auto"/>
          <w:sz w:val="22"/>
          <w:szCs w:val="22"/>
        </w:rPr>
        <w:t>работников</w:t>
      </w:r>
      <w:r w:rsidR="00335097" w:rsidRPr="00F97E38">
        <w:rPr>
          <w:color w:val="auto"/>
          <w:sz w:val="22"/>
          <w:szCs w:val="22"/>
        </w:rPr>
        <w:t>,</w:t>
      </w:r>
      <w:r w:rsidRPr="00F97E38">
        <w:rPr>
          <w:color w:val="auto"/>
          <w:sz w:val="22"/>
          <w:szCs w:val="22"/>
        </w:rPr>
        <w:t xml:space="preserve"> тушению пожара</w:t>
      </w:r>
      <w:r w:rsidR="00335097" w:rsidRPr="00F97E38">
        <w:rPr>
          <w:color w:val="auto"/>
          <w:sz w:val="22"/>
          <w:szCs w:val="22"/>
        </w:rPr>
        <w:t xml:space="preserve"> (если отсутствует угроза жизни и здоровья сотрудников)</w:t>
      </w:r>
      <w:r w:rsidRPr="00F97E38">
        <w:rPr>
          <w:color w:val="auto"/>
          <w:sz w:val="22"/>
          <w:szCs w:val="22"/>
        </w:rPr>
        <w:t xml:space="preserve"> или ликвидации аварийной ситуации другими способами даже в тех случаях, когда его работа не связана с возникновением данного пожара или аварийной ситуации. Прежде всего, необходимо обес</w:t>
      </w:r>
      <w:r w:rsidR="00F97E38">
        <w:rPr>
          <w:color w:val="auto"/>
          <w:sz w:val="22"/>
          <w:szCs w:val="22"/>
        </w:rPr>
        <w:t>печить безопасность работников.</w:t>
      </w:r>
    </w:p>
    <w:p w:rsidR="00FF5BA4" w:rsidRPr="00F97E38" w:rsidRDefault="00FF5BA4"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Подрядчик обязан </w:t>
      </w:r>
      <w:r w:rsidR="00920B38" w:rsidRPr="00F97E38">
        <w:rPr>
          <w:color w:val="auto"/>
          <w:sz w:val="22"/>
          <w:szCs w:val="22"/>
        </w:rPr>
        <w:t>не допускать на территорию</w:t>
      </w:r>
      <w:r w:rsidRPr="00F97E38">
        <w:rPr>
          <w:color w:val="auto"/>
          <w:sz w:val="22"/>
          <w:szCs w:val="22"/>
        </w:rPr>
        <w:t xml:space="preserve">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536CAA" w:rsidRPr="00F97E38" w:rsidRDefault="00536CAA"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Подрядчик обязан своевременно проводить специальную оценку условий труда</w:t>
      </w:r>
      <w:r w:rsidR="009C4565" w:rsidRPr="00F97E38">
        <w:rPr>
          <w:color w:val="auto"/>
          <w:sz w:val="22"/>
          <w:szCs w:val="22"/>
        </w:rPr>
        <w:t xml:space="preserve"> и</w:t>
      </w:r>
      <w:r w:rsidR="00D60271" w:rsidRPr="00F97E38">
        <w:rPr>
          <w:color w:val="auto"/>
          <w:sz w:val="22"/>
          <w:szCs w:val="22"/>
        </w:rPr>
        <w:t xml:space="preserve"> оценку профессиональных рисков</w:t>
      </w:r>
      <w:r w:rsidRPr="00F97E38">
        <w:rPr>
          <w:color w:val="auto"/>
          <w:sz w:val="22"/>
          <w:szCs w:val="22"/>
        </w:rPr>
        <w:t>.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271F53" w:rsidRPr="00F97E38" w:rsidRDefault="00271F53"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271F53" w:rsidRPr="00F97E38" w:rsidRDefault="00271F53"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Подрядчик обязан обеспечить соблюдение всеми работниками и иными лицами, привлекаемыми им для исполнения Договора, требований</w:t>
      </w:r>
      <w:r w:rsidR="00EA4F39" w:rsidRPr="00F97E38">
        <w:rPr>
          <w:color w:val="auto"/>
          <w:sz w:val="22"/>
          <w:szCs w:val="22"/>
        </w:rPr>
        <w:t xml:space="preserve"> законодательства РФ по вопросам</w:t>
      </w:r>
      <w:r w:rsidRPr="00F97E38">
        <w:rPr>
          <w:color w:val="auto"/>
          <w:sz w:val="22"/>
          <w:szCs w:val="22"/>
        </w:rPr>
        <w:t xml:space="preserve"> обеспечения работников специальной одеждой, специальной обувью и другими средствами индивидуальной защиты</w:t>
      </w:r>
      <w:r w:rsidR="00EA4F39" w:rsidRPr="00F97E38">
        <w:rPr>
          <w:color w:val="auto"/>
          <w:sz w:val="22"/>
          <w:szCs w:val="22"/>
        </w:rPr>
        <w:t xml:space="preserve">, </w:t>
      </w:r>
      <w:r w:rsidRPr="00F97E38">
        <w:rPr>
          <w:color w:val="auto"/>
          <w:sz w:val="22"/>
          <w:szCs w:val="22"/>
        </w:rPr>
        <w:t>выдачи работникам смывающих и (или) обезвреживающих средств, а также иными и локальными нормативными актами Заказчика по обеспечению и применению СИЗ.</w:t>
      </w:r>
    </w:p>
    <w:p w:rsidR="00271F53" w:rsidRPr="00F97E38" w:rsidRDefault="0097269B"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Работники Подрядчика и иные</w:t>
      </w:r>
      <w:r w:rsidR="00271F53" w:rsidRPr="00F97E38">
        <w:rPr>
          <w:color w:val="auto"/>
          <w:sz w:val="22"/>
          <w:szCs w:val="22"/>
        </w:rPr>
        <w:t xml:space="preserve"> лиц</w:t>
      </w:r>
      <w:r w:rsidRPr="00F97E38">
        <w:rPr>
          <w:color w:val="auto"/>
          <w:sz w:val="22"/>
          <w:szCs w:val="22"/>
        </w:rPr>
        <w:t>а</w:t>
      </w:r>
      <w:r w:rsidR="00271F53" w:rsidRPr="00F97E38">
        <w:rPr>
          <w:color w:val="auto"/>
          <w:sz w:val="22"/>
          <w:szCs w:val="22"/>
        </w:rPr>
        <w:t>, привл</w:t>
      </w:r>
      <w:r w:rsidRPr="00F97E38">
        <w:rPr>
          <w:color w:val="auto"/>
          <w:sz w:val="22"/>
          <w:szCs w:val="22"/>
        </w:rPr>
        <w:t>екаемые</w:t>
      </w:r>
      <w:r w:rsidR="00271F53" w:rsidRPr="00F97E38">
        <w:rPr>
          <w:color w:val="auto"/>
          <w:sz w:val="22"/>
          <w:szCs w:val="22"/>
        </w:rPr>
        <w:t xml:space="preserve"> Подрядчиком</w:t>
      </w:r>
      <w:r w:rsidR="006635EB" w:rsidRPr="00F97E38">
        <w:rPr>
          <w:color w:val="auto"/>
          <w:sz w:val="22"/>
          <w:szCs w:val="22"/>
        </w:rPr>
        <w:t>,</w:t>
      </w:r>
      <w:r w:rsidR="00271F53" w:rsidRPr="00F97E38">
        <w:rPr>
          <w:color w:val="auto"/>
          <w:sz w:val="22"/>
          <w:szCs w:val="22"/>
        </w:rPr>
        <w:t xml:space="preserve"> </w:t>
      </w:r>
      <w:r w:rsidR="00107486" w:rsidRPr="00F97E38">
        <w:rPr>
          <w:color w:val="auto"/>
          <w:sz w:val="22"/>
          <w:szCs w:val="22"/>
        </w:rPr>
        <w:t xml:space="preserve">во </w:t>
      </w:r>
      <w:r w:rsidR="00271F53" w:rsidRPr="00F97E38">
        <w:rPr>
          <w:color w:val="auto"/>
          <w:sz w:val="22"/>
          <w:szCs w:val="22"/>
        </w:rPr>
        <w:t xml:space="preserve">время проведения работ на территории Заказчика </w:t>
      </w:r>
      <w:r w:rsidR="00107486" w:rsidRPr="00F97E38">
        <w:rPr>
          <w:color w:val="auto"/>
          <w:sz w:val="22"/>
          <w:szCs w:val="22"/>
        </w:rPr>
        <w:t>должны применять спецодежду и средства индивидуальной защиты с логотипом и</w:t>
      </w:r>
      <w:r w:rsidRPr="00F97E38">
        <w:rPr>
          <w:color w:val="auto"/>
          <w:sz w:val="22"/>
          <w:szCs w:val="22"/>
        </w:rPr>
        <w:t>/или</w:t>
      </w:r>
      <w:r w:rsidR="00107486" w:rsidRPr="00F97E38">
        <w:rPr>
          <w:color w:val="auto"/>
          <w:sz w:val="22"/>
          <w:szCs w:val="22"/>
        </w:rPr>
        <w:t xml:space="preserve"> названием своей организации (</w:t>
      </w:r>
      <w:r w:rsidR="00271F53" w:rsidRPr="00F97E38">
        <w:rPr>
          <w:color w:val="auto"/>
          <w:sz w:val="22"/>
          <w:szCs w:val="22"/>
        </w:rPr>
        <w:t xml:space="preserve">за исключением зон, в которых применение </w:t>
      </w:r>
      <w:r w:rsidR="00107486" w:rsidRPr="00F97E38">
        <w:rPr>
          <w:color w:val="auto"/>
          <w:sz w:val="22"/>
          <w:szCs w:val="22"/>
        </w:rPr>
        <w:t xml:space="preserve">спецодежды и </w:t>
      </w:r>
      <w:r w:rsidR="00271F53" w:rsidRPr="00F97E38">
        <w:rPr>
          <w:color w:val="auto"/>
          <w:sz w:val="22"/>
          <w:szCs w:val="22"/>
        </w:rPr>
        <w:t>СИЗ не является обязательным</w:t>
      </w:r>
      <w:r w:rsidR="00107486" w:rsidRPr="00F97E38">
        <w:rPr>
          <w:color w:val="auto"/>
          <w:sz w:val="22"/>
          <w:szCs w:val="22"/>
        </w:rPr>
        <w:t>)</w:t>
      </w:r>
      <w:r w:rsidR="00271F53" w:rsidRPr="00F97E38">
        <w:rPr>
          <w:color w:val="auto"/>
          <w:sz w:val="22"/>
          <w:szCs w:val="22"/>
        </w:rPr>
        <w:t>.</w:t>
      </w:r>
      <w:r w:rsidR="006635EB" w:rsidRPr="00F97E38">
        <w:rPr>
          <w:color w:val="auto"/>
          <w:sz w:val="22"/>
          <w:szCs w:val="22"/>
        </w:rPr>
        <w:t xml:space="preserve"> </w:t>
      </w:r>
    </w:p>
    <w:p w:rsidR="00910CE5" w:rsidRPr="00F97E38" w:rsidRDefault="0097269B"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Места проведения работ согласно договору</w:t>
      </w:r>
      <w:r w:rsidR="00910CE5" w:rsidRPr="00F97E38">
        <w:rPr>
          <w:color w:val="auto"/>
          <w:sz w:val="22"/>
          <w:szCs w:val="22"/>
        </w:rPr>
        <w:t>,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910CE5" w:rsidRPr="00F97E38" w:rsidRDefault="00910CE5"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На </w:t>
      </w:r>
      <w:r w:rsidR="0097269B" w:rsidRPr="00F97E38">
        <w:rPr>
          <w:color w:val="auto"/>
          <w:sz w:val="22"/>
          <w:szCs w:val="22"/>
        </w:rPr>
        <w:t xml:space="preserve">местах проведения работ согласно договору </w:t>
      </w:r>
      <w:r w:rsidRPr="00F97E38">
        <w:rPr>
          <w:color w:val="auto"/>
          <w:sz w:val="22"/>
          <w:szCs w:val="22"/>
        </w:rPr>
        <w:t xml:space="preserve">Подрядчик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w:t>
      </w:r>
      <w:proofErr w:type="spellStart"/>
      <w:r w:rsidRPr="00F97E38">
        <w:rPr>
          <w:color w:val="auto"/>
          <w:sz w:val="22"/>
          <w:szCs w:val="22"/>
        </w:rPr>
        <w:t>подскальзывания</w:t>
      </w:r>
      <w:proofErr w:type="spellEnd"/>
      <w:r w:rsidRPr="00F97E38">
        <w:rPr>
          <w:color w:val="auto"/>
          <w:sz w:val="22"/>
          <w:szCs w:val="22"/>
        </w:rPr>
        <w:t>/спотыкания,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95348A" w:rsidRDefault="0095348A"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бытовых помещений, транспортных средств, а также работников и документации Подрядчика (привлекаемых им третьих лиц) на соотве</w:t>
      </w:r>
      <w:r w:rsidR="00CC75F8" w:rsidRPr="00F97E38">
        <w:rPr>
          <w:color w:val="auto"/>
          <w:sz w:val="22"/>
          <w:szCs w:val="22"/>
        </w:rPr>
        <w:t>тствие требованиям в области ПБ</w:t>
      </w:r>
      <w:r w:rsidRPr="00F97E38">
        <w:rPr>
          <w:color w:val="auto"/>
          <w:sz w:val="22"/>
          <w:szCs w:val="22"/>
        </w:rPr>
        <w:t>, включая проверку знаний работников Подрядчика и/или привлекаемых им третьих лиц в комиссии Заказчика.</w:t>
      </w:r>
    </w:p>
    <w:p w:rsidR="00F97E38" w:rsidRPr="00F97E38" w:rsidRDefault="00F97E38" w:rsidP="00F97E38">
      <w:pPr>
        <w:pStyle w:val="a9"/>
        <w:tabs>
          <w:tab w:val="left" w:pos="1276"/>
          <w:tab w:val="left" w:pos="1418"/>
        </w:tabs>
        <w:spacing w:before="0"/>
        <w:ind w:firstLine="0"/>
        <w:rPr>
          <w:color w:val="auto"/>
          <w:sz w:val="22"/>
          <w:szCs w:val="22"/>
        </w:rPr>
      </w:pPr>
    </w:p>
    <w:p w:rsidR="007037CA" w:rsidRPr="00F97E38" w:rsidRDefault="007037CA" w:rsidP="00F97E38">
      <w:pPr>
        <w:pStyle w:val="14"/>
        <w:numPr>
          <w:ilvl w:val="0"/>
          <w:numId w:val="3"/>
        </w:numPr>
        <w:tabs>
          <w:tab w:val="left" w:pos="1134"/>
        </w:tabs>
        <w:spacing w:before="0" w:after="0"/>
        <w:ind w:left="0" w:firstLine="0"/>
        <w:jc w:val="left"/>
        <w:rPr>
          <w:sz w:val="22"/>
          <w:szCs w:val="22"/>
        </w:rPr>
      </w:pPr>
      <w:r w:rsidRPr="00F97E38">
        <w:rPr>
          <w:sz w:val="22"/>
          <w:szCs w:val="22"/>
        </w:rPr>
        <w:t xml:space="preserve">Правила </w:t>
      </w:r>
      <w:r w:rsidR="00633367" w:rsidRPr="00F97E38">
        <w:rPr>
          <w:sz w:val="22"/>
          <w:szCs w:val="22"/>
        </w:rPr>
        <w:t xml:space="preserve">внутреннего распорядка и </w:t>
      </w:r>
      <w:r w:rsidRPr="00F97E38">
        <w:rPr>
          <w:sz w:val="22"/>
          <w:szCs w:val="22"/>
        </w:rPr>
        <w:t>безопасного поведения</w:t>
      </w:r>
    </w:p>
    <w:p w:rsidR="00131BD4" w:rsidRPr="00F97E38" w:rsidRDefault="00A75C3C"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Подрядчик</w:t>
      </w:r>
      <w:r w:rsidR="00131BD4" w:rsidRPr="00F97E38">
        <w:rPr>
          <w:color w:val="auto"/>
          <w:sz w:val="22"/>
          <w:szCs w:val="22"/>
        </w:rPr>
        <w:t xml:space="preserve">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w:t>
      </w:r>
      <w:r w:rsidR="00131BD4" w:rsidRPr="00F97E38">
        <w:rPr>
          <w:color w:val="auto"/>
          <w:sz w:val="22"/>
          <w:szCs w:val="22"/>
        </w:rPr>
        <w:lastRenderedPageBreak/>
        <w:t xml:space="preserve">Трудовым </w:t>
      </w:r>
      <w:r w:rsidR="009B6108" w:rsidRPr="00F97E38">
        <w:rPr>
          <w:color w:val="auto"/>
          <w:sz w:val="22"/>
          <w:szCs w:val="22"/>
        </w:rPr>
        <w:t>к</w:t>
      </w:r>
      <w:r w:rsidR="00131BD4" w:rsidRPr="00F97E38">
        <w:rPr>
          <w:color w:val="auto"/>
          <w:sz w:val="22"/>
          <w:szCs w:val="22"/>
        </w:rPr>
        <w:t xml:space="preserve">одексом РФ, а </w:t>
      </w:r>
      <w:r w:rsidR="00C62B99" w:rsidRPr="00F97E38">
        <w:rPr>
          <w:color w:val="auto"/>
          <w:sz w:val="22"/>
          <w:szCs w:val="22"/>
        </w:rPr>
        <w:t>также</w:t>
      </w:r>
      <w:r w:rsidR="00131BD4" w:rsidRPr="00F97E38">
        <w:rPr>
          <w:color w:val="auto"/>
          <w:sz w:val="22"/>
          <w:szCs w:val="22"/>
        </w:rPr>
        <w:t xml:space="preserve"> </w:t>
      </w:r>
      <w:r w:rsidR="00633367" w:rsidRPr="00F97E38">
        <w:rPr>
          <w:color w:val="auto"/>
          <w:sz w:val="22"/>
          <w:szCs w:val="22"/>
        </w:rPr>
        <w:t xml:space="preserve">правилами внутреннего распорядка и иными </w:t>
      </w:r>
      <w:r w:rsidR="00131BD4" w:rsidRPr="00F97E38">
        <w:rPr>
          <w:color w:val="auto"/>
          <w:sz w:val="22"/>
          <w:szCs w:val="22"/>
        </w:rPr>
        <w:t xml:space="preserve">локальными нормативными актами </w:t>
      </w:r>
      <w:r w:rsidR="00393ECE" w:rsidRPr="00F97E38">
        <w:rPr>
          <w:color w:val="auto"/>
          <w:sz w:val="22"/>
          <w:szCs w:val="22"/>
        </w:rPr>
        <w:t>Заказчика</w:t>
      </w:r>
      <w:r w:rsidR="00131BD4" w:rsidRPr="00F97E38">
        <w:rPr>
          <w:color w:val="auto"/>
          <w:sz w:val="22"/>
          <w:szCs w:val="22"/>
        </w:rPr>
        <w:t>.</w:t>
      </w:r>
    </w:p>
    <w:p w:rsidR="007037CA" w:rsidRPr="00F97E38" w:rsidRDefault="00526879"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В целях исключения рисков возникновения происшествий </w:t>
      </w:r>
      <w:r w:rsidR="00B42289" w:rsidRPr="00F97E38">
        <w:rPr>
          <w:color w:val="auto"/>
          <w:sz w:val="22"/>
          <w:szCs w:val="22"/>
        </w:rPr>
        <w:t xml:space="preserve">и инцидентов </w:t>
      </w:r>
      <w:r w:rsidRPr="00F97E38">
        <w:rPr>
          <w:color w:val="auto"/>
          <w:sz w:val="22"/>
          <w:szCs w:val="22"/>
        </w:rPr>
        <w:t>(несчастные случаи, аварии, пожары и т.п.),</w:t>
      </w:r>
      <w:r w:rsidR="007037CA" w:rsidRPr="00F97E38">
        <w:rPr>
          <w:color w:val="auto"/>
          <w:sz w:val="22"/>
          <w:szCs w:val="22"/>
        </w:rPr>
        <w:t xml:space="preserve"> исключения опасных действий со стороны персонала Подрядчика</w:t>
      </w:r>
      <w:r w:rsidR="00451E5A" w:rsidRPr="00F97E38">
        <w:rPr>
          <w:color w:val="auto"/>
          <w:sz w:val="22"/>
          <w:szCs w:val="22"/>
        </w:rPr>
        <w:t xml:space="preserve"> и привлекаемых им третьих лиц </w:t>
      </w:r>
      <w:r w:rsidR="007037CA" w:rsidRPr="00F97E38">
        <w:rPr>
          <w:color w:val="auto"/>
          <w:sz w:val="22"/>
          <w:szCs w:val="22"/>
        </w:rPr>
        <w:t>и 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7037CA" w:rsidRPr="00F97E38" w:rsidRDefault="007037CA" w:rsidP="00F97E38">
      <w:pPr>
        <w:pStyle w:val="2"/>
        <w:numPr>
          <w:ilvl w:val="2"/>
          <w:numId w:val="3"/>
        </w:numPr>
        <w:spacing w:before="0"/>
        <w:ind w:left="0" w:firstLine="0"/>
        <w:rPr>
          <w:sz w:val="22"/>
          <w:szCs w:val="22"/>
        </w:rPr>
      </w:pPr>
      <w:r w:rsidRPr="00F97E38">
        <w:rPr>
          <w:sz w:val="22"/>
          <w:szCs w:val="22"/>
        </w:rPr>
        <w:t>Пронос на территори</w:t>
      </w:r>
      <w:r w:rsidR="0015125F" w:rsidRPr="00F97E38">
        <w:rPr>
          <w:sz w:val="22"/>
          <w:szCs w:val="22"/>
        </w:rPr>
        <w:t>ю</w:t>
      </w:r>
      <w:r w:rsidRPr="00F97E38">
        <w:rPr>
          <w:sz w:val="22"/>
          <w:szCs w:val="22"/>
        </w:rPr>
        <w:t xml:space="preserve"> Заказчика веществ (в </w:t>
      </w:r>
      <w:proofErr w:type="spellStart"/>
      <w:r w:rsidRPr="00F97E38">
        <w:rPr>
          <w:sz w:val="22"/>
          <w:szCs w:val="22"/>
        </w:rPr>
        <w:t>т.ч</w:t>
      </w:r>
      <w:proofErr w:type="spellEnd"/>
      <w:r w:rsidRPr="00F97E38">
        <w:rPr>
          <w:sz w:val="22"/>
          <w:szCs w:val="22"/>
        </w:rPr>
        <w:t>. лекарственных средств), вызывающих алкогольное, наркотическое или иное токсическое опьянение;</w:t>
      </w:r>
    </w:p>
    <w:p w:rsidR="007037CA" w:rsidRPr="00F97E38" w:rsidRDefault="007037CA" w:rsidP="00F97E38">
      <w:pPr>
        <w:pStyle w:val="2"/>
        <w:numPr>
          <w:ilvl w:val="2"/>
          <w:numId w:val="3"/>
        </w:numPr>
        <w:spacing w:before="0"/>
        <w:ind w:left="0" w:firstLine="0"/>
        <w:rPr>
          <w:sz w:val="22"/>
          <w:szCs w:val="22"/>
        </w:rPr>
      </w:pPr>
      <w:r w:rsidRPr="00F97E38">
        <w:rPr>
          <w:sz w:val="22"/>
          <w:szCs w:val="22"/>
        </w:rPr>
        <w:t>Курить на территории Заказчика вне специально отведённых мест.</w:t>
      </w:r>
    </w:p>
    <w:p w:rsidR="007037CA" w:rsidRPr="00F97E38" w:rsidRDefault="007037CA" w:rsidP="00F97E38">
      <w:pPr>
        <w:pStyle w:val="2"/>
        <w:numPr>
          <w:ilvl w:val="2"/>
          <w:numId w:val="3"/>
        </w:numPr>
        <w:spacing w:before="0"/>
        <w:ind w:left="0" w:firstLine="0"/>
        <w:rPr>
          <w:sz w:val="22"/>
          <w:szCs w:val="22"/>
        </w:rPr>
      </w:pPr>
      <w:r w:rsidRPr="00F97E38">
        <w:rPr>
          <w:sz w:val="22"/>
          <w:szCs w:val="22"/>
        </w:rPr>
        <w:t xml:space="preserve">Находиться на производственных участках без </w:t>
      </w:r>
      <w:r w:rsidR="00197D05" w:rsidRPr="00F97E38">
        <w:rPr>
          <w:sz w:val="22"/>
          <w:szCs w:val="22"/>
        </w:rPr>
        <w:t xml:space="preserve">спецодежды, </w:t>
      </w:r>
      <w:proofErr w:type="spellStart"/>
      <w:r w:rsidR="00197D05" w:rsidRPr="00F97E38">
        <w:rPr>
          <w:sz w:val="22"/>
          <w:szCs w:val="22"/>
        </w:rPr>
        <w:t>спецобуви</w:t>
      </w:r>
      <w:proofErr w:type="spellEnd"/>
      <w:r w:rsidR="00197D05" w:rsidRPr="00F97E38">
        <w:rPr>
          <w:sz w:val="22"/>
          <w:szCs w:val="22"/>
        </w:rPr>
        <w:t xml:space="preserve"> и </w:t>
      </w:r>
      <w:r w:rsidRPr="00F97E38">
        <w:rPr>
          <w:sz w:val="22"/>
          <w:szCs w:val="22"/>
        </w:rPr>
        <w:t>предусмотренных средств индивидуальной защиты.</w:t>
      </w:r>
    </w:p>
    <w:p w:rsidR="007037CA" w:rsidRPr="00F97E38" w:rsidRDefault="00E370CC" w:rsidP="00F97E38">
      <w:pPr>
        <w:pStyle w:val="2"/>
        <w:numPr>
          <w:ilvl w:val="2"/>
          <w:numId w:val="3"/>
        </w:numPr>
        <w:spacing w:before="0"/>
        <w:ind w:left="0" w:firstLine="0"/>
        <w:rPr>
          <w:sz w:val="22"/>
          <w:szCs w:val="22"/>
        </w:rPr>
      </w:pPr>
      <w:r w:rsidRPr="00F97E38">
        <w:rPr>
          <w:sz w:val="22"/>
          <w:szCs w:val="22"/>
        </w:rPr>
        <w:t>Не санкционировано в</w:t>
      </w:r>
      <w:r w:rsidR="007037CA" w:rsidRPr="00F97E38">
        <w:rPr>
          <w:sz w:val="22"/>
          <w:szCs w:val="22"/>
        </w:rPr>
        <w:t>ходить в опасную зону работающего оборудования, движущихся машин и механизмов</w:t>
      </w:r>
      <w:r w:rsidR="00451E5A" w:rsidRPr="00F97E38">
        <w:rPr>
          <w:sz w:val="22"/>
          <w:szCs w:val="22"/>
        </w:rPr>
        <w:t>.</w:t>
      </w:r>
    </w:p>
    <w:p w:rsidR="004D0797" w:rsidRPr="00F97E38" w:rsidRDefault="004D0797" w:rsidP="00F97E38">
      <w:pPr>
        <w:pStyle w:val="2"/>
        <w:numPr>
          <w:ilvl w:val="2"/>
          <w:numId w:val="3"/>
        </w:numPr>
        <w:spacing w:before="0"/>
        <w:ind w:left="0" w:firstLine="0"/>
        <w:rPr>
          <w:sz w:val="22"/>
          <w:szCs w:val="22"/>
        </w:rPr>
      </w:pPr>
      <w:r w:rsidRPr="00F97E38">
        <w:rPr>
          <w:color w:val="000000"/>
          <w:sz w:val="22"/>
          <w:szCs w:val="22"/>
        </w:rPr>
        <w:t>Вмешиваться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предусмотрено договором и согласованным с Заказчиком регламентом проведения работ (кроме аварийных ситуаций);</w:t>
      </w:r>
    </w:p>
    <w:p w:rsidR="004D0797" w:rsidRPr="00F97E38" w:rsidRDefault="004D0797" w:rsidP="00F97E38">
      <w:pPr>
        <w:pStyle w:val="2"/>
        <w:numPr>
          <w:ilvl w:val="2"/>
          <w:numId w:val="3"/>
        </w:numPr>
        <w:spacing w:before="0"/>
        <w:ind w:left="0" w:firstLine="0"/>
        <w:rPr>
          <w:sz w:val="22"/>
          <w:szCs w:val="22"/>
        </w:rPr>
      </w:pPr>
      <w:r w:rsidRPr="00F97E38">
        <w:rPr>
          <w:color w:val="000000"/>
          <w:sz w:val="22"/>
          <w:szCs w:val="22"/>
        </w:rPr>
        <w:t>Несанкционированное подключение оборудования, инструмента, к источникам электроснабжения и другим инженерным коммуникациям предприятия Заказчика. Указанные работы выполняются с письменного разрешения ответственного за электрохозяйство Заказчика по заявке подрядной организации;</w:t>
      </w:r>
    </w:p>
    <w:p w:rsidR="004D0797" w:rsidRPr="00F97E38" w:rsidRDefault="004D0797" w:rsidP="00F97E38">
      <w:pPr>
        <w:pStyle w:val="2"/>
        <w:numPr>
          <w:ilvl w:val="2"/>
          <w:numId w:val="3"/>
        </w:numPr>
        <w:spacing w:before="0"/>
        <w:ind w:left="0" w:firstLine="0"/>
        <w:rPr>
          <w:sz w:val="22"/>
          <w:szCs w:val="22"/>
        </w:rPr>
      </w:pPr>
      <w:r w:rsidRPr="00F97E38">
        <w:rPr>
          <w:color w:val="000000"/>
          <w:sz w:val="22"/>
          <w:szCs w:val="22"/>
        </w:rPr>
        <w:t>Организовывать самовольное хранение материалов, оборудования и 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7037CA" w:rsidRPr="00F97E38" w:rsidRDefault="007037CA" w:rsidP="00F97E38">
      <w:pPr>
        <w:pStyle w:val="2"/>
        <w:numPr>
          <w:ilvl w:val="2"/>
          <w:numId w:val="3"/>
        </w:numPr>
        <w:spacing w:before="0"/>
        <w:ind w:left="0" w:firstLine="0"/>
        <w:rPr>
          <w:sz w:val="22"/>
          <w:szCs w:val="22"/>
        </w:rPr>
      </w:pPr>
      <w:r w:rsidRPr="00F97E38">
        <w:rPr>
          <w:sz w:val="22"/>
          <w:szCs w:val="22"/>
        </w:rPr>
        <w:t xml:space="preserve">Проводить работы повышенной опасности без </w:t>
      </w:r>
      <w:r w:rsidR="004D0797" w:rsidRPr="00F97E38">
        <w:rPr>
          <w:sz w:val="22"/>
          <w:szCs w:val="22"/>
        </w:rPr>
        <w:t xml:space="preserve">оформления </w:t>
      </w:r>
      <w:r w:rsidRPr="00F97E38">
        <w:rPr>
          <w:sz w:val="22"/>
          <w:szCs w:val="22"/>
        </w:rPr>
        <w:t>наряда – допуска.</w:t>
      </w:r>
    </w:p>
    <w:p w:rsidR="007037CA" w:rsidRPr="00F97E38" w:rsidRDefault="002415D8" w:rsidP="00F97E38">
      <w:pPr>
        <w:pStyle w:val="2"/>
        <w:numPr>
          <w:ilvl w:val="2"/>
          <w:numId w:val="3"/>
        </w:numPr>
        <w:spacing w:before="0"/>
        <w:ind w:left="0" w:firstLine="0"/>
        <w:rPr>
          <w:sz w:val="22"/>
          <w:szCs w:val="22"/>
        </w:rPr>
      </w:pPr>
      <w:r w:rsidRPr="00F97E38">
        <w:rPr>
          <w:sz w:val="22"/>
          <w:szCs w:val="22"/>
        </w:rPr>
        <w:t>Передвижение на транспортном средстве без применения ремней безопасности водителем и пассажирами (если конструктивно предусмотрены ремни безопасности).</w:t>
      </w:r>
    </w:p>
    <w:p w:rsidR="003B0776" w:rsidRPr="00F97E38" w:rsidRDefault="00E370CC" w:rsidP="00F97E38">
      <w:pPr>
        <w:pStyle w:val="2"/>
        <w:numPr>
          <w:ilvl w:val="2"/>
          <w:numId w:val="3"/>
        </w:numPr>
        <w:spacing w:before="0"/>
        <w:ind w:left="0" w:firstLine="0"/>
        <w:rPr>
          <w:sz w:val="22"/>
          <w:szCs w:val="22"/>
        </w:rPr>
      </w:pPr>
      <w:r w:rsidRPr="00F97E38">
        <w:rPr>
          <w:sz w:val="22"/>
          <w:szCs w:val="22"/>
        </w:rPr>
        <w:t>При у</w:t>
      </w:r>
      <w:r w:rsidR="003B0776" w:rsidRPr="00F97E38">
        <w:rPr>
          <w:sz w:val="22"/>
          <w:szCs w:val="22"/>
        </w:rPr>
        <w:t xml:space="preserve">правление транспортным средством </w:t>
      </w:r>
      <w:r w:rsidRPr="00F97E38">
        <w:rPr>
          <w:sz w:val="22"/>
          <w:szCs w:val="22"/>
        </w:rPr>
        <w:t>н</w:t>
      </w:r>
      <w:r w:rsidR="003B0776" w:rsidRPr="00F97E38">
        <w:rPr>
          <w:sz w:val="22"/>
          <w:szCs w:val="22"/>
        </w:rPr>
        <w:t>аезд на бордюры, езда по газонам, тротуарам и другой благоустроенной территории.</w:t>
      </w:r>
    </w:p>
    <w:p w:rsidR="007037CA" w:rsidRPr="00F97E38" w:rsidRDefault="007037CA" w:rsidP="00F97E38">
      <w:pPr>
        <w:pStyle w:val="2"/>
        <w:numPr>
          <w:ilvl w:val="2"/>
          <w:numId w:val="3"/>
        </w:numPr>
        <w:spacing w:before="0"/>
        <w:ind w:left="0" w:firstLine="0"/>
        <w:rPr>
          <w:sz w:val="22"/>
          <w:szCs w:val="22"/>
        </w:rPr>
      </w:pPr>
      <w:r w:rsidRPr="00F97E38">
        <w:rPr>
          <w:sz w:val="22"/>
          <w:szCs w:val="22"/>
        </w:rPr>
        <w:t>Скрывать информацию о нарушениях правил безопасного поведения, о произошедших авариях, пожарах, загораниях, инцидентах, брака в работе железнодорожного 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7037CA" w:rsidRPr="00F97E38" w:rsidRDefault="007037CA" w:rsidP="00F97E38">
      <w:pPr>
        <w:pStyle w:val="2"/>
        <w:numPr>
          <w:ilvl w:val="2"/>
          <w:numId w:val="3"/>
        </w:numPr>
        <w:spacing w:before="0"/>
        <w:ind w:left="0" w:firstLine="0"/>
        <w:rPr>
          <w:sz w:val="22"/>
          <w:szCs w:val="22"/>
        </w:rPr>
      </w:pPr>
      <w:r w:rsidRPr="00F97E38">
        <w:rPr>
          <w:sz w:val="22"/>
          <w:szCs w:val="22"/>
        </w:rPr>
        <w:t>Пользоваться мобильными телефонами при управлении машинами, оборудованием.</w:t>
      </w:r>
    </w:p>
    <w:p w:rsidR="005D2061" w:rsidRPr="00F97E38" w:rsidRDefault="005D2061" w:rsidP="00F97E38">
      <w:pPr>
        <w:pStyle w:val="afb"/>
        <w:numPr>
          <w:ilvl w:val="2"/>
          <w:numId w:val="3"/>
        </w:numPr>
        <w:spacing w:before="0"/>
        <w:ind w:left="0" w:firstLine="0"/>
        <w:rPr>
          <w:color w:val="auto"/>
          <w:sz w:val="22"/>
          <w:szCs w:val="22"/>
        </w:rPr>
      </w:pPr>
      <w:r w:rsidRPr="00F97E38">
        <w:rPr>
          <w:color w:val="auto"/>
          <w:sz w:val="22"/>
          <w:szCs w:val="22"/>
        </w:rPr>
        <w:t>Снимать знаки безопасности и отключать системы коллективной защиты и предохранительные устройства</w:t>
      </w:r>
    </w:p>
    <w:p w:rsidR="007037CA" w:rsidRPr="00F97E38" w:rsidRDefault="007037CA"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Подрядчик обеспечивает соблюдение своим персоналом</w:t>
      </w:r>
      <w:r w:rsidR="00526879" w:rsidRPr="00F97E38">
        <w:rPr>
          <w:color w:val="auto"/>
          <w:sz w:val="22"/>
          <w:szCs w:val="22"/>
        </w:rPr>
        <w:t xml:space="preserve"> и привлекаемыми третьими лицами</w:t>
      </w:r>
      <w:r w:rsidRPr="00F97E38">
        <w:rPr>
          <w:color w:val="auto"/>
          <w:sz w:val="22"/>
          <w:szCs w:val="22"/>
        </w:rPr>
        <w:t xml:space="preserve"> Правил дорожного движения РФ на территории Заказчика и в иных местах выполнения работ/услуг</w:t>
      </w:r>
      <w:r w:rsidR="00526879" w:rsidRPr="00F97E38">
        <w:rPr>
          <w:color w:val="auto"/>
          <w:sz w:val="22"/>
          <w:szCs w:val="22"/>
        </w:rPr>
        <w:t xml:space="preserve"> по Договору</w:t>
      </w:r>
      <w:r w:rsidRPr="00F97E38">
        <w:rPr>
          <w:color w:val="auto"/>
          <w:sz w:val="22"/>
          <w:szCs w:val="22"/>
        </w:rPr>
        <w:t>.</w:t>
      </w:r>
    </w:p>
    <w:p w:rsidR="007037CA" w:rsidRPr="00F97E38" w:rsidRDefault="007037CA" w:rsidP="00F97E38">
      <w:pPr>
        <w:pStyle w:val="2"/>
        <w:numPr>
          <w:ilvl w:val="1"/>
          <w:numId w:val="3"/>
        </w:numPr>
        <w:spacing w:before="0"/>
        <w:ind w:left="0" w:firstLine="0"/>
        <w:rPr>
          <w:sz w:val="22"/>
          <w:szCs w:val="22"/>
        </w:rPr>
      </w:pPr>
      <w:r w:rsidRPr="00F97E38">
        <w:rPr>
          <w:sz w:val="22"/>
          <w:szCs w:val="22"/>
        </w:rPr>
        <w:t xml:space="preserve">Подрядчик обязан информировать водителей транспортных средств о </w:t>
      </w:r>
      <w:r w:rsidR="00EA5DD3" w:rsidRPr="00F97E38">
        <w:rPr>
          <w:sz w:val="22"/>
          <w:szCs w:val="22"/>
        </w:rPr>
        <w:t>запрете</w:t>
      </w:r>
      <w:r w:rsidRPr="00F97E38">
        <w:rPr>
          <w:sz w:val="22"/>
          <w:szCs w:val="22"/>
        </w:rPr>
        <w:t>:</w:t>
      </w:r>
    </w:p>
    <w:p w:rsidR="00526879" w:rsidRPr="00F97E38" w:rsidRDefault="00526879" w:rsidP="00F97E38">
      <w:pPr>
        <w:pStyle w:val="2"/>
        <w:numPr>
          <w:ilvl w:val="2"/>
          <w:numId w:val="3"/>
        </w:numPr>
        <w:spacing w:before="0"/>
        <w:ind w:left="0" w:firstLine="0"/>
        <w:rPr>
          <w:sz w:val="22"/>
          <w:szCs w:val="22"/>
        </w:rPr>
      </w:pPr>
      <w:r w:rsidRPr="00F97E38">
        <w:rPr>
          <w:sz w:val="22"/>
          <w:szCs w:val="22"/>
        </w:rPr>
        <w:t>нарушать требования Правил дорожного движения РФ, дорожных знаков, указателей, дорожной разметки, схемы маршрутов движения и остановок;</w:t>
      </w:r>
    </w:p>
    <w:p w:rsidR="00526879" w:rsidRPr="00F97E38" w:rsidRDefault="00526879" w:rsidP="00F97E38">
      <w:pPr>
        <w:pStyle w:val="2"/>
        <w:numPr>
          <w:ilvl w:val="2"/>
          <w:numId w:val="3"/>
        </w:numPr>
        <w:spacing w:before="0"/>
        <w:ind w:left="0" w:firstLine="0"/>
        <w:rPr>
          <w:sz w:val="22"/>
          <w:szCs w:val="22"/>
        </w:rPr>
      </w:pPr>
      <w:r w:rsidRPr="00F97E38">
        <w:rPr>
          <w:sz w:val="22"/>
          <w:szCs w:val="22"/>
        </w:rPr>
        <w:t>превышать скорость движения</w:t>
      </w:r>
      <w:r w:rsidR="00910CE5" w:rsidRPr="00F97E38">
        <w:rPr>
          <w:sz w:val="22"/>
          <w:szCs w:val="22"/>
        </w:rPr>
        <w:t>,</w:t>
      </w:r>
      <w:r w:rsidRPr="00F97E38">
        <w:rPr>
          <w:sz w:val="22"/>
          <w:szCs w:val="22"/>
        </w:rPr>
        <w:t xml:space="preserve"> установленную на территории Зак</w:t>
      </w:r>
      <w:r w:rsidR="00910CE5" w:rsidRPr="00F97E38">
        <w:rPr>
          <w:sz w:val="22"/>
          <w:szCs w:val="22"/>
        </w:rPr>
        <w:t>азчика</w:t>
      </w:r>
      <w:r w:rsidRPr="00F97E38">
        <w:rPr>
          <w:sz w:val="22"/>
          <w:szCs w:val="22"/>
        </w:rPr>
        <w:t>;</w:t>
      </w:r>
    </w:p>
    <w:p w:rsidR="00526879" w:rsidRPr="00F97E38" w:rsidRDefault="00526879" w:rsidP="00F97E38">
      <w:pPr>
        <w:pStyle w:val="2"/>
        <w:numPr>
          <w:ilvl w:val="2"/>
          <w:numId w:val="3"/>
        </w:numPr>
        <w:spacing w:before="0"/>
        <w:ind w:left="0" w:firstLine="0"/>
        <w:rPr>
          <w:sz w:val="22"/>
          <w:szCs w:val="22"/>
        </w:rPr>
      </w:pPr>
      <w:r w:rsidRPr="00F97E38">
        <w:rPr>
          <w:sz w:val="22"/>
          <w:szCs w:val="22"/>
        </w:rPr>
        <w:t>входить и въезжать внутрь производственных подразделений без СИЗ и сопровождения представителей Заказчика;</w:t>
      </w:r>
    </w:p>
    <w:p w:rsidR="00526879" w:rsidRPr="00F97E38" w:rsidRDefault="00526879" w:rsidP="00F97E38">
      <w:pPr>
        <w:pStyle w:val="2"/>
        <w:numPr>
          <w:ilvl w:val="2"/>
          <w:numId w:val="3"/>
        </w:numPr>
        <w:spacing w:before="0"/>
        <w:ind w:left="0" w:firstLine="0"/>
        <w:rPr>
          <w:sz w:val="22"/>
          <w:szCs w:val="22"/>
        </w:rPr>
      </w:pPr>
      <w:r w:rsidRPr="00F97E38">
        <w:rPr>
          <w:sz w:val="22"/>
          <w:szCs w:val="22"/>
        </w:rPr>
        <w:t>находиться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погрузо-разгрузочные работы, в случае невыполнения данного требования водителем транспортного средства;</w:t>
      </w:r>
    </w:p>
    <w:p w:rsidR="00526879" w:rsidRPr="00F97E38" w:rsidRDefault="00526879" w:rsidP="00F97E38">
      <w:pPr>
        <w:pStyle w:val="2"/>
        <w:numPr>
          <w:ilvl w:val="2"/>
          <w:numId w:val="3"/>
        </w:numPr>
        <w:spacing w:before="0"/>
        <w:ind w:left="0" w:firstLine="0"/>
        <w:rPr>
          <w:sz w:val="22"/>
          <w:szCs w:val="22"/>
        </w:rPr>
      </w:pPr>
      <w:r w:rsidRPr="00F97E38">
        <w:rPr>
          <w:sz w:val="22"/>
          <w:szCs w:val="22"/>
        </w:rPr>
        <w:t>начинать движение транспортного средства в случае выявления фактов ненадёжного крепления и размещения груза;</w:t>
      </w:r>
    </w:p>
    <w:p w:rsidR="00526879" w:rsidRPr="00F97E38" w:rsidRDefault="00526879" w:rsidP="00F97E38">
      <w:pPr>
        <w:pStyle w:val="2"/>
        <w:numPr>
          <w:ilvl w:val="2"/>
          <w:numId w:val="3"/>
        </w:numPr>
        <w:spacing w:before="0"/>
        <w:ind w:left="0" w:firstLine="0"/>
        <w:rPr>
          <w:sz w:val="22"/>
          <w:szCs w:val="22"/>
        </w:rPr>
      </w:pPr>
      <w:r w:rsidRPr="00F97E38">
        <w:rPr>
          <w:sz w:val="22"/>
          <w:szCs w:val="22"/>
        </w:rPr>
        <w:t>ставить транспортное средство на бордюрах, травяных газонах,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526879" w:rsidRPr="00F97E38" w:rsidRDefault="00526879" w:rsidP="00F97E38">
      <w:pPr>
        <w:pStyle w:val="2"/>
        <w:numPr>
          <w:ilvl w:val="2"/>
          <w:numId w:val="3"/>
        </w:numPr>
        <w:spacing w:before="0"/>
        <w:ind w:left="0" w:firstLine="0"/>
        <w:rPr>
          <w:sz w:val="22"/>
          <w:szCs w:val="22"/>
        </w:rPr>
      </w:pPr>
      <w:r w:rsidRPr="00F97E38">
        <w:rPr>
          <w:sz w:val="22"/>
          <w:szCs w:val="22"/>
        </w:rPr>
        <w:t>оставлять транспортное средство в производственных помещениях без разрешения представителя Заказчика и с работающим двигателем;</w:t>
      </w:r>
    </w:p>
    <w:p w:rsidR="00526879" w:rsidRPr="00F97E38" w:rsidRDefault="00526879" w:rsidP="00F97E38">
      <w:pPr>
        <w:pStyle w:val="2"/>
        <w:numPr>
          <w:ilvl w:val="2"/>
          <w:numId w:val="3"/>
        </w:numPr>
        <w:spacing w:before="0"/>
        <w:ind w:left="0" w:firstLine="0"/>
        <w:rPr>
          <w:sz w:val="22"/>
          <w:szCs w:val="22"/>
        </w:rPr>
      </w:pPr>
      <w:r w:rsidRPr="00F97E38">
        <w:rPr>
          <w:sz w:val="22"/>
          <w:szCs w:val="22"/>
        </w:rPr>
        <w:lastRenderedPageBreak/>
        <w:t>не предъявлять по требованию уполномоченных представителей Заказчик</w:t>
      </w:r>
      <w:r w:rsidR="00E370CC" w:rsidRPr="00F97E38">
        <w:rPr>
          <w:sz w:val="22"/>
          <w:szCs w:val="22"/>
        </w:rPr>
        <w:t>а документы на перевозимый груз, путевой лист и другие разрешающие документы;</w:t>
      </w:r>
    </w:p>
    <w:p w:rsidR="001B2957" w:rsidRPr="00F97E38" w:rsidRDefault="001B2957" w:rsidP="00F97E38">
      <w:pPr>
        <w:pStyle w:val="2"/>
        <w:numPr>
          <w:ilvl w:val="2"/>
          <w:numId w:val="3"/>
        </w:numPr>
        <w:spacing w:before="0"/>
        <w:ind w:left="0" w:firstLine="0"/>
        <w:rPr>
          <w:sz w:val="22"/>
          <w:szCs w:val="22"/>
        </w:rPr>
      </w:pPr>
      <w:r w:rsidRPr="00F97E38">
        <w:rPr>
          <w:sz w:val="22"/>
          <w:szCs w:val="22"/>
        </w:rPr>
        <w:t>Производить ремонт и заправку транспортного средства на территории Заказчика</w:t>
      </w:r>
      <w:r w:rsidR="00451E5A" w:rsidRPr="00F97E38">
        <w:rPr>
          <w:sz w:val="22"/>
          <w:szCs w:val="22"/>
        </w:rPr>
        <w:t xml:space="preserve"> в необорудованных местах</w:t>
      </w:r>
      <w:r w:rsidRPr="00F97E38">
        <w:rPr>
          <w:sz w:val="22"/>
          <w:szCs w:val="22"/>
        </w:rPr>
        <w:t>.</w:t>
      </w:r>
    </w:p>
    <w:p w:rsidR="00526879" w:rsidRPr="00F97E38" w:rsidRDefault="00526879"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Подрядчик обязуется сообщать Заказчику обо всех происшествия</w:t>
      </w:r>
      <w:r w:rsidR="009D7FA9" w:rsidRPr="00F97E38">
        <w:rPr>
          <w:color w:val="auto"/>
          <w:sz w:val="22"/>
          <w:szCs w:val="22"/>
        </w:rPr>
        <w:t>х</w:t>
      </w:r>
      <w:r w:rsidRPr="00F97E38">
        <w:rPr>
          <w:color w:val="auto"/>
          <w:sz w:val="22"/>
          <w:szCs w:val="22"/>
        </w:rPr>
        <w:t>,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w:t>
      </w:r>
      <w:r w:rsidR="00910CE5" w:rsidRPr="00F97E38">
        <w:rPr>
          <w:color w:val="auto"/>
          <w:sz w:val="22"/>
          <w:szCs w:val="22"/>
        </w:rPr>
        <w:t xml:space="preserve"> и локально-нормативных актов Заказчика</w:t>
      </w:r>
      <w:r w:rsidRPr="00F97E38">
        <w:rPr>
          <w:color w:val="auto"/>
          <w:sz w:val="22"/>
          <w:szCs w:val="22"/>
        </w:rPr>
        <w:t>.</w:t>
      </w:r>
    </w:p>
    <w:p w:rsidR="005E28DB" w:rsidRPr="00F97E38" w:rsidRDefault="005E28DB" w:rsidP="00F97E38">
      <w:pPr>
        <w:pStyle w:val="afb"/>
        <w:numPr>
          <w:ilvl w:val="1"/>
          <w:numId w:val="3"/>
        </w:numPr>
        <w:spacing w:before="0"/>
        <w:ind w:left="0" w:firstLine="0"/>
        <w:rPr>
          <w:color w:val="auto"/>
          <w:sz w:val="22"/>
          <w:szCs w:val="22"/>
        </w:rPr>
      </w:pPr>
      <w:r w:rsidRPr="00F97E38">
        <w:rPr>
          <w:color w:val="auto"/>
          <w:sz w:val="22"/>
          <w:szCs w:val="22"/>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31BD4" w:rsidRPr="00F97E38" w:rsidRDefault="00A75C3C"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Подрядчик</w:t>
      </w:r>
      <w:r w:rsidR="00131BD4" w:rsidRPr="00F97E38">
        <w:rPr>
          <w:color w:val="auto"/>
          <w:sz w:val="22"/>
          <w:szCs w:val="22"/>
        </w:rPr>
        <w:t xml:space="preserve"> обязан обеспечить корректное поведение своих работников</w:t>
      </w:r>
      <w:r w:rsidR="00567529" w:rsidRPr="00F97E38">
        <w:rPr>
          <w:color w:val="auto"/>
          <w:sz w:val="22"/>
          <w:szCs w:val="22"/>
        </w:rPr>
        <w:t xml:space="preserve"> и работников третьих лиц, </w:t>
      </w:r>
      <w:r w:rsidR="00131BD4" w:rsidRPr="00F97E38">
        <w:rPr>
          <w:color w:val="auto"/>
          <w:sz w:val="22"/>
          <w:szCs w:val="22"/>
        </w:rPr>
        <w:t xml:space="preserve">не допускать угроз, оскорблений и иных проявлений агрессии по отношению к работникам </w:t>
      </w:r>
      <w:r w:rsidR="00393ECE" w:rsidRPr="00F97E38">
        <w:rPr>
          <w:color w:val="auto"/>
          <w:sz w:val="22"/>
          <w:szCs w:val="22"/>
        </w:rPr>
        <w:t>Заказчика</w:t>
      </w:r>
      <w:r w:rsidR="00131BD4" w:rsidRPr="00F97E38">
        <w:rPr>
          <w:color w:val="auto"/>
          <w:sz w:val="22"/>
          <w:szCs w:val="22"/>
        </w:rPr>
        <w:t xml:space="preserve"> и сотрудникам, обеспечивающим контроль соблюдения требований </w:t>
      </w:r>
      <w:r w:rsidR="00393ECE" w:rsidRPr="00F97E38">
        <w:rPr>
          <w:color w:val="auto"/>
          <w:sz w:val="22"/>
          <w:szCs w:val="22"/>
        </w:rPr>
        <w:t>Заказчика</w:t>
      </w:r>
      <w:r w:rsidR="00131BD4" w:rsidRPr="00F97E38">
        <w:rPr>
          <w:color w:val="auto"/>
          <w:sz w:val="22"/>
          <w:szCs w:val="22"/>
        </w:rPr>
        <w:t xml:space="preserve"> в области ПБ.</w:t>
      </w:r>
    </w:p>
    <w:p w:rsidR="006152C5" w:rsidRPr="00F97E38" w:rsidRDefault="006152C5" w:rsidP="00F97E38">
      <w:pPr>
        <w:pStyle w:val="2"/>
        <w:tabs>
          <w:tab w:val="clear" w:pos="1276"/>
        </w:tabs>
        <w:spacing w:before="0"/>
        <w:ind w:firstLine="0"/>
        <w:rPr>
          <w:sz w:val="22"/>
          <w:szCs w:val="22"/>
        </w:rPr>
      </w:pPr>
    </w:p>
    <w:p w:rsidR="00933308" w:rsidRPr="00F97E38" w:rsidRDefault="0089494A" w:rsidP="00F97E38">
      <w:pPr>
        <w:pStyle w:val="14"/>
        <w:numPr>
          <w:ilvl w:val="0"/>
          <w:numId w:val="3"/>
        </w:numPr>
        <w:tabs>
          <w:tab w:val="left" w:pos="1276"/>
        </w:tabs>
        <w:spacing w:before="0" w:after="0"/>
        <w:ind w:left="0" w:firstLine="0"/>
        <w:jc w:val="left"/>
        <w:rPr>
          <w:sz w:val="22"/>
          <w:szCs w:val="22"/>
        </w:rPr>
      </w:pPr>
      <w:r w:rsidRPr="00F97E38">
        <w:rPr>
          <w:sz w:val="22"/>
          <w:szCs w:val="22"/>
        </w:rPr>
        <w:t xml:space="preserve">Требования </w:t>
      </w:r>
      <w:r w:rsidR="00F83102" w:rsidRPr="00F97E38">
        <w:rPr>
          <w:sz w:val="22"/>
          <w:szCs w:val="22"/>
        </w:rPr>
        <w:t>в области охраны окружающей среды.</w:t>
      </w:r>
    </w:p>
    <w:p w:rsidR="00852D36" w:rsidRPr="00F97E38" w:rsidRDefault="00E51B7B"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он ведет работы по договору</w:t>
      </w:r>
      <w:r w:rsidR="004A6FD2" w:rsidRPr="00F97E38">
        <w:rPr>
          <w:color w:val="auto"/>
          <w:sz w:val="22"/>
          <w:szCs w:val="22"/>
        </w:rPr>
        <w:t>.</w:t>
      </w:r>
    </w:p>
    <w:p w:rsidR="008F1A4F" w:rsidRPr="00F97E38" w:rsidRDefault="00E51B7B"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утилизацию, обезвреживание, размещение (в зависимости от вида отхода и класса опасности).</w:t>
      </w:r>
    </w:p>
    <w:p w:rsidR="000A0C03" w:rsidRPr="00F97E38" w:rsidRDefault="000A0C03" w:rsidP="00F97E38">
      <w:pPr>
        <w:pStyle w:val="a9"/>
        <w:numPr>
          <w:ilvl w:val="1"/>
          <w:numId w:val="3"/>
        </w:numPr>
        <w:tabs>
          <w:tab w:val="left" w:pos="1276"/>
          <w:tab w:val="left" w:pos="1418"/>
        </w:tabs>
        <w:spacing w:before="0"/>
        <w:ind w:left="0" w:firstLine="0"/>
        <w:rPr>
          <w:color w:val="auto"/>
          <w:sz w:val="22"/>
          <w:szCs w:val="22"/>
        </w:rPr>
      </w:pPr>
      <w:bookmarkStart w:id="3" w:name="_Ref38047997"/>
      <w:r w:rsidRPr="00F97E38">
        <w:rPr>
          <w:color w:val="auto"/>
          <w:sz w:val="22"/>
          <w:szCs w:val="22"/>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3"/>
    </w:p>
    <w:p w:rsidR="00852D36" w:rsidRPr="00F97E38" w:rsidRDefault="00E51B7B" w:rsidP="00F97E38">
      <w:pPr>
        <w:pStyle w:val="2"/>
        <w:numPr>
          <w:ilvl w:val="2"/>
          <w:numId w:val="3"/>
        </w:numPr>
        <w:spacing w:before="0"/>
        <w:ind w:left="0" w:firstLine="0"/>
        <w:rPr>
          <w:sz w:val="22"/>
          <w:szCs w:val="22"/>
        </w:rPr>
      </w:pPr>
      <w:r w:rsidRPr="00F97E38">
        <w:rPr>
          <w:sz w:val="22"/>
          <w:szCs w:val="22"/>
        </w:rPr>
        <w:t>У</w:t>
      </w:r>
      <w:r w:rsidR="00852D36" w:rsidRPr="00F97E38">
        <w:rPr>
          <w:sz w:val="22"/>
          <w:szCs w:val="22"/>
        </w:rPr>
        <w:t>борку с объектов Заказчика всех отходов</w:t>
      </w:r>
      <w:r w:rsidR="008D7105" w:rsidRPr="00F97E38">
        <w:rPr>
          <w:sz w:val="22"/>
          <w:szCs w:val="22"/>
        </w:rPr>
        <w:t xml:space="preserve"> производства и потребления</w:t>
      </w:r>
      <w:r w:rsidR="00852D36" w:rsidRPr="00F97E38">
        <w:rPr>
          <w:sz w:val="22"/>
          <w:szCs w:val="22"/>
        </w:rPr>
        <w:t>, в том числе:</w:t>
      </w:r>
    </w:p>
    <w:p w:rsidR="00852D36" w:rsidRPr="00F97E38" w:rsidRDefault="00852D36" w:rsidP="00F97E38">
      <w:pPr>
        <w:pStyle w:val="a9"/>
        <w:numPr>
          <w:ilvl w:val="1"/>
          <w:numId w:val="5"/>
        </w:numPr>
        <w:tabs>
          <w:tab w:val="left" w:pos="1276"/>
          <w:tab w:val="left" w:pos="1418"/>
        </w:tabs>
        <w:spacing w:before="0"/>
        <w:ind w:left="0" w:firstLine="0"/>
        <w:rPr>
          <w:color w:val="auto"/>
          <w:sz w:val="22"/>
          <w:szCs w:val="22"/>
        </w:rPr>
      </w:pPr>
      <w:r w:rsidRPr="00F97E38">
        <w:rPr>
          <w:color w:val="auto"/>
          <w:sz w:val="22"/>
          <w:szCs w:val="22"/>
        </w:rPr>
        <w:t>пустых контейнеров;</w:t>
      </w:r>
    </w:p>
    <w:p w:rsidR="00852D36" w:rsidRPr="00F97E38" w:rsidRDefault="00852D36" w:rsidP="00F97E38">
      <w:pPr>
        <w:pStyle w:val="a9"/>
        <w:numPr>
          <w:ilvl w:val="1"/>
          <w:numId w:val="5"/>
        </w:numPr>
        <w:tabs>
          <w:tab w:val="left" w:pos="1276"/>
          <w:tab w:val="left" w:pos="1418"/>
        </w:tabs>
        <w:spacing w:before="0"/>
        <w:ind w:left="0" w:firstLine="0"/>
        <w:rPr>
          <w:color w:val="auto"/>
          <w:sz w:val="22"/>
          <w:szCs w:val="22"/>
        </w:rPr>
      </w:pPr>
      <w:r w:rsidRPr="00F97E38">
        <w:rPr>
          <w:color w:val="auto"/>
          <w:sz w:val="22"/>
          <w:szCs w:val="22"/>
        </w:rPr>
        <w:t>твердых и жидких отходов.</w:t>
      </w:r>
    </w:p>
    <w:p w:rsidR="00421AA3" w:rsidRPr="00F97E38" w:rsidRDefault="00E51B7B" w:rsidP="00F97E38">
      <w:pPr>
        <w:pStyle w:val="2"/>
        <w:numPr>
          <w:ilvl w:val="2"/>
          <w:numId w:val="3"/>
        </w:numPr>
        <w:spacing w:before="0"/>
        <w:ind w:left="0" w:firstLine="0"/>
        <w:rPr>
          <w:sz w:val="22"/>
          <w:szCs w:val="22"/>
        </w:rPr>
      </w:pPr>
      <w:r w:rsidRPr="00F97E38">
        <w:rPr>
          <w:sz w:val="22"/>
          <w:szCs w:val="22"/>
        </w:rPr>
        <w:t>Соблюдение</w:t>
      </w:r>
      <w:r w:rsidR="00421AA3" w:rsidRPr="00F97E38">
        <w:rPr>
          <w:sz w:val="22"/>
          <w:szCs w:val="22"/>
        </w:rPr>
        <w:t xml:space="preserve"> правила накопления и вызова с территории Заказчика </w:t>
      </w:r>
      <w:r w:rsidRPr="00F97E38">
        <w:rPr>
          <w:sz w:val="22"/>
          <w:szCs w:val="22"/>
        </w:rPr>
        <w:t>ТКО</w:t>
      </w:r>
      <w:r w:rsidR="00421AA3" w:rsidRPr="00F97E38">
        <w:rPr>
          <w:sz w:val="22"/>
          <w:szCs w:val="22"/>
        </w:rPr>
        <w:t>.</w:t>
      </w:r>
    </w:p>
    <w:p w:rsidR="00852D36" w:rsidRPr="00F97E38" w:rsidRDefault="006A360E" w:rsidP="00F97E38">
      <w:pPr>
        <w:pStyle w:val="2"/>
        <w:numPr>
          <w:ilvl w:val="2"/>
          <w:numId w:val="3"/>
        </w:numPr>
        <w:spacing w:before="0"/>
        <w:ind w:left="0" w:firstLine="0"/>
        <w:rPr>
          <w:sz w:val="22"/>
          <w:szCs w:val="22"/>
        </w:rPr>
      </w:pPr>
      <w:r w:rsidRPr="00F97E38">
        <w:rPr>
          <w:sz w:val="22"/>
          <w:szCs w:val="22"/>
        </w:rPr>
        <w:t>Организовать</w:t>
      </w:r>
      <w:r w:rsidR="00852D36" w:rsidRPr="00F97E38">
        <w:rPr>
          <w:sz w:val="22"/>
          <w:szCs w:val="22"/>
        </w:rPr>
        <w:t xml:space="preserve"> сбор, вывоз с территории Заказчика и передачу специализированным организациям, имеющим соответствующую разрешительную документацию</w:t>
      </w:r>
      <w:r w:rsidR="00E51B7B" w:rsidRPr="00F97E38">
        <w:rPr>
          <w:sz w:val="22"/>
          <w:szCs w:val="22"/>
        </w:rPr>
        <w:t xml:space="preserve"> и лицензию</w:t>
      </w:r>
      <w:r w:rsidR="00852D36" w:rsidRPr="00F97E38">
        <w:rPr>
          <w:sz w:val="22"/>
          <w:szCs w:val="22"/>
        </w:rPr>
        <w:t>, на размещение (переработку/обезвреживание) строительных</w:t>
      </w:r>
      <w:r w:rsidR="00942F26" w:rsidRPr="00F97E38">
        <w:rPr>
          <w:sz w:val="22"/>
          <w:szCs w:val="22"/>
        </w:rPr>
        <w:t xml:space="preserve"> отходов, металлолома, твердых </w:t>
      </w:r>
      <w:r w:rsidR="007157C6" w:rsidRPr="00F97E38">
        <w:rPr>
          <w:sz w:val="22"/>
          <w:szCs w:val="22"/>
        </w:rPr>
        <w:t xml:space="preserve">коммунальных </w:t>
      </w:r>
      <w:r w:rsidR="00942F26" w:rsidRPr="00F97E38">
        <w:rPr>
          <w:sz w:val="22"/>
          <w:szCs w:val="22"/>
        </w:rPr>
        <w:t>отходов, отработанных автомобильных шин и других</w:t>
      </w:r>
      <w:r w:rsidR="00852D36" w:rsidRPr="00F97E38">
        <w:rPr>
          <w:sz w:val="22"/>
          <w:szCs w:val="22"/>
        </w:rPr>
        <w:t xml:space="preserve"> отходов</w:t>
      </w:r>
      <w:r w:rsidR="00942F26" w:rsidRPr="00F97E38">
        <w:rPr>
          <w:sz w:val="22"/>
          <w:szCs w:val="22"/>
        </w:rPr>
        <w:t xml:space="preserve"> производства и потребления</w:t>
      </w:r>
      <w:r w:rsidR="00852D36" w:rsidRPr="00F97E38">
        <w:rPr>
          <w:sz w:val="22"/>
          <w:szCs w:val="22"/>
        </w:rPr>
        <w:t xml:space="preserve">, образующихся в ходе </w:t>
      </w:r>
      <w:r w:rsidR="00790E28" w:rsidRPr="00F97E38">
        <w:rPr>
          <w:sz w:val="22"/>
          <w:szCs w:val="22"/>
        </w:rPr>
        <w:t>р</w:t>
      </w:r>
      <w:r w:rsidR="00852D36" w:rsidRPr="00F97E38">
        <w:rPr>
          <w:sz w:val="22"/>
          <w:szCs w:val="22"/>
        </w:rPr>
        <w:t>абот, с предоставлением соответствующей отчетной документаци</w:t>
      </w:r>
      <w:r w:rsidR="00E60740" w:rsidRPr="00F97E38">
        <w:rPr>
          <w:sz w:val="22"/>
          <w:szCs w:val="22"/>
        </w:rPr>
        <w:t>и, подтверждающей факт вывоза и передачи для</w:t>
      </w:r>
      <w:r w:rsidR="00852D36" w:rsidRPr="00F97E38">
        <w:rPr>
          <w:sz w:val="22"/>
          <w:szCs w:val="22"/>
        </w:rPr>
        <w:t xml:space="preserve"> размещения (пере</w:t>
      </w:r>
      <w:r w:rsidRPr="00F97E38">
        <w:rPr>
          <w:sz w:val="22"/>
          <w:szCs w:val="22"/>
        </w:rPr>
        <w:t>работки/обезвреживания) отходов; при этом о</w:t>
      </w:r>
      <w:r w:rsidR="00852D36" w:rsidRPr="00F97E38">
        <w:rPr>
          <w:sz w:val="22"/>
          <w:szCs w:val="22"/>
        </w:rPr>
        <w:t xml:space="preserve">бъект размещения </w:t>
      </w:r>
      <w:r w:rsidR="00E60740" w:rsidRPr="00F97E38">
        <w:rPr>
          <w:sz w:val="22"/>
          <w:szCs w:val="22"/>
        </w:rPr>
        <w:t xml:space="preserve">отходов, на который передаются </w:t>
      </w:r>
      <w:r w:rsidR="00B14735" w:rsidRPr="00F97E38">
        <w:rPr>
          <w:sz w:val="22"/>
          <w:szCs w:val="22"/>
        </w:rPr>
        <w:t>Подрядчиком</w:t>
      </w:r>
      <w:r w:rsidR="00852D36" w:rsidRPr="00F97E38">
        <w:rPr>
          <w:sz w:val="22"/>
          <w:szCs w:val="22"/>
        </w:rPr>
        <w:t xml:space="preserve"> образующиеся в ходе </w:t>
      </w:r>
      <w:r w:rsidR="00790E28" w:rsidRPr="00F97E38">
        <w:rPr>
          <w:sz w:val="22"/>
          <w:szCs w:val="22"/>
        </w:rPr>
        <w:t>р</w:t>
      </w:r>
      <w:r w:rsidR="00852D36" w:rsidRPr="00F97E38">
        <w:rPr>
          <w:sz w:val="22"/>
          <w:szCs w:val="22"/>
        </w:rPr>
        <w:t>абот отходы должен бы включен в Государственный реестр объектов размещения отходов.</w:t>
      </w:r>
    </w:p>
    <w:p w:rsidR="00852D36" w:rsidRPr="00F97E38" w:rsidRDefault="006A360E" w:rsidP="00F97E38">
      <w:pPr>
        <w:pStyle w:val="2"/>
        <w:numPr>
          <w:ilvl w:val="2"/>
          <w:numId w:val="3"/>
        </w:numPr>
        <w:spacing w:before="0"/>
        <w:ind w:left="0" w:firstLine="0"/>
        <w:rPr>
          <w:sz w:val="22"/>
          <w:szCs w:val="22"/>
        </w:rPr>
      </w:pPr>
      <w:r w:rsidRPr="00F97E38">
        <w:rPr>
          <w:sz w:val="22"/>
          <w:szCs w:val="22"/>
        </w:rPr>
        <w:t>Не допускать н</w:t>
      </w:r>
      <w:r w:rsidR="00852D36" w:rsidRPr="00F97E38">
        <w:rPr>
          <w:sz w:val="22"/>
          <w:szCs w:val="22"/>
        </w:rPr>
        <w:t>есанкционированно</w:t>
      </w:r>
      <w:r w:rsidRPr="00F97E38">
        <w:rPr>
          <w:sz w:val="22"/>
          <w:szCs w:val="22"/>
        </w:rPr>
        <w:t>го</w:t>
      </w:r>
      <w:r w:rsidR="00852D36" w:rsidRPr="00F97E38">
        <w:rPr>
          <w:sz w:val="22"/>
          <w:szCs w:val="22"/>
        </w:rPr>
        <w:t xml:space="preserve"> накоплени</w:t>
      </w:r>
      <w:r w:rsidRPr="00F97E38">
        <w:rPr>
          <w:sz w:val="22"/>
          <w:szCs w:val="22"/>
        </w:rPr>
        <w:t>я</w:t>
      </w:r>
      <w:r w:rsidR="00852D36" w:rsidRPr="00F97E38">
        <w:rPr>
          <w:sz w:val="22"/>
          <w:szCs w:val="22"/>
        </w:rPr>
        <w:t xml:space="preserve"> и складировани</w:t>
      </w:r>
      <w:r w:rsidRPr="00F97E38">
        <w:rPr>
          <w:sz w:val="22"/>
          <w:szCs w:val="22"/>
        </w:rPr>
        <w:t>я</w:t>
      </w:r>
      <w:r w:rsidR="00852D36" w:rsidRPr="00F97E38">
        <w:rPr>
          <w:sz w:val="22"/>
          <w:szCs w:val="22"/>
        </w:rPr>
        <w:t xml:space="preserve"> отходов </w:t>
      </w:r>
      <w:r w:rsidR="007157C6" w:rsidRPr="00F97E38">
        <w:rPr>
          <w:sz w:val="22"/>
          <w:szCs w:val="22"/>
        </w:rPr>
        <w:t xml:space="preserve">на </w:t>
      </w:r>
      <w:r w:rsidR="00852D36" w:rsidRPr="00F97E38">
        <w:rPr>
          <w:sz w:val="22"/>
          <w:szCs w:val="22"/>
        </w:rPr>
        <w:t>территории Заказчика</w:t>
      </w:r>
      <w:r w:rsidR="00421AA3" w:rsidRPr="00F97E38">
        <w:rPr>
          <w:sz w:val="22"/>
          <w:szCs w:val="22"/>
        </w:rPr>
        <w:t>.</w:t>
      </w:r>
      <w:r w:rsidR="00852D36" w:rsidRPr="00F97E38">
        <w:rPr>
          <w:sz w:val="22"/>
          <w:szCs w:val="22"/>
        </w:rPr>
        <w:t xml:space="preserve"> </w:t>
      </w:r>
    </w:p>
    <w:p w:rsidR="00A759A1" w:rsidRPr="00F97E38" w:rsidRDefault="00A759A1" w:rsidP="00F97E38">
      <w:pPr>
        <w:pStyle w:val="2"/>
        <w:numPr>
          <w:ilvl w:val="2"/>
          <w:numId w:val="3"/>
        </w:numPr>
        <w:spacing w:before="0"/>
        <w:ind w:left="0" w:firstLine="0"/>
        <w:rPr>
          <w:sz w:val="22"/>
          <w:szCs w:val="22"/>
        </w:rPr>
      </w:pPr>
      <w:r w:rsidRPr="00F97E38">
        <w:rPr>
          <w:sz w:val="22"/>
          <w:szCs w:val="22"/>
        </w:rPr>
        <w:t xml:space="preserve">Заключает договор с </w:t>
      </w:r>
      <w:r w:rsidR="004269AB" w:rsidRPr="00F97E38">
        <w:rPr>
          <w:sz w:val="22"/>
          <w:szCs w:val="22"/>
        </w:rPr>
        <w:t>лицензированной организация на вывоз (прием, обезвреживание, захоронение), утилизацию отходов образованных при производстве работ согласно Договора подряда (субподряда).</w:t>
      </w:r>
    </w:p>
    <w:p w:rsidR="004269AB" w:rsidRPr="00F97E38" w:rsidRDefault="004269AB" w:rsidP="00F97E38">
      <w:pPr>
        <w:pStyle w:val="2"/>
        <w:numPr>
          <w:ilvl w:val="2"/>
          <w:numId w:val="3"/>
        </w:numPr>
        <w:spacing w:before="0"/>
        <w:ind w:left="0" w:firstLine="0"/>
        <w:rPr>
          <w:sz w:val="22"/>
          <w:szCs w:val="22"/>
        </w:rPr>
      </w:pPr>
      <w:r w:rsidRPr="00F97E38">
        <w:rPr>
          <w:sz w:val="22"/>
          <w:szCs w:val="22"/>
        </w:rPr>
        <w:t>Предоставляет Заказчику подтверждающие документы об утилизации, использовании</w:t>
      </w:r>
      <w:r w:rsidR="008669E6" w:rsidRPr="00F97E38">
        <w:rPr>
          <w:sz w:val="22"/>
          <w:szCs w:val="22"/>
        </w:rPr>
        <w:t>,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214E8A" w:rsidRPr="00F97E38" w:rsidRDefault="00B14735" w:rsidP="00F97E38">
      <w:pPr>
        <w:pStyle w:val="a9"/>
        <w:numPr>
          <w:ilvl w:val="1"/>
          <w:numId w:val="3"/>
        </w:numPr>
        <w:tabs>
          <w:tab w:val="left" w:pos="1276"/>
          <w:tab w:val="left" w:pos="1418"/>
        </w:tabs>
        <w:spacing w:before="0"/>
        <w:ind w:left="0" w:firstLine="0"/>
        <w:rPr>
          <w:color w:val="auto"/>
          <w:sz w:val="22"/>
          <w:szCs w:val="22"/>
        </w:rPr>
      </w:pPr>
      <w:bookmarkStart w:id="4" w:name="_Ref38047967"/>
      <w:r w:rsidRPr="00F97E38">
        <w:rPr>
          <w:color w:val="auto"/>
          <w:sz w:val="22"/>
          <w:szCs w:val="22"/>
        </w:rPr>
        <w:t>Подрядчик</w:t>
      </w:r>
      <w:r w:rsidR="00214E8A" w:rsidRPr="00F97E38">
        <w:rPr>
          <w:color w:val="auto"/>
          <w:sz w:val="22"/>
          <w:szCs w:val="22"/>
        </w:rPr>
        <w:t xml:space="preserve"> и привлекаемые им третьи лица обязаны не допускать незаконной рубки или повреждения лесных насаждений, порчи земель. </w:t>
      </w:r>
      <w:r w:rsidRPr="00F97E38">
        <w:rPr>
          <w:color w:val="auto"/>
          <w:sz w:val="22"/>
          <w:szCs w:val="22"/>
        </w:rPr>
        <w:t>Подрядчик</w:t>
      </w:r>
      <w:r w:rsidR="00214E8A" w:rsidRPr="00F97E38">
        <w:rPr>
          <w:color w:val="auto"/>
          <w:sz w:val="22"/>
          <w:szCs w:val="22"/>
        </w:rPr>
        <w:t xml:space="preserve"> обязан не допускать передвижение работников и транспорта </w:t>
      </w:r>
      <w:r w:rsidRPr="00F97E38">
        <w:rPr>
          <w:color w:val="auto"/>
          <w:sz w:val="22"/>
          <w:szCs w:val="22"/>
        </w:rPr>
        <w:t>Подрядчика</w:t>
      </w:r>
      <w:r w:rsidR="00214E8A" w:rsidRPr="00F97E38">
        <w:rPr>
          <w:color w:val="auto"/>
          <w:sz w:val="22"/>
          <w:szCs w:val="22"/>
        </w:rPr>
        <w:t xml:space="preserve"> и привлекаемых им третьих лиц вне автомобильных дорог на территории, не затронутой </w:t>
      </w:r>
      <w:r w:rsidR="00B57554" w:rsidRPr="00F97E38">
        <w:rPr>
          <w:color w:val="auto"/>
          <w:sz w:val="22"/>
          <w:szCs w:val="22"/>
        </w:rPr>
        <w:t>действием Договора</w:t>
      </w:r>
      <w:r w:rsidR="00214E8A" w:rsidRPr="00F97E38">
        <w:rPr>
          <w:color w:val="auto"/>
          <w:sz w:val="22"/>
          <w:szCs w:val="22"/>
        </w:rPr>
        <w:t>.</w:t>
      </w:r>
      <w:bookmarkEnd w:id="4"/>
    </w:p>
    <w:p w:rsidR="00852D36" w:rsidRPr="00F97E38" w:rsidRDefault="00852D36" w:rsidP="00F97E38">
      <w:pPr>
        <w:pStyle w:val="a9"/>
        <w:numPr>
          <w:ilvl w:val="1"/>
          <w:numId w:val="3"/>
        </w:numPr>
        <w:tabs>
          <w:tab w:val="left" w:pos="1276"/>
          <w:tab w:val="left" w:pos="1418"/>
        </w:tabs>
        <w:spacing w:before="0"/>
        <w:ind w:left="0" w:firstLine="0"/>
        <w:rPr>
          <w:color w:val="auto"/>
          <w:sz w:val="22"/>
          <w:szCs w:val="22"/>
        </w:rPr>
      </w:pPr>
      <w:r w:rsidRPr="00F97E38">
        <w:rPr>
          <w:color w:val="auto"/>
          <w:sz w:val="22"/>
          <w:szCs w:val="22"/>
        </w:rPr>
        <w:t xml:space="preserve">При выполнении работ (самостоятельно или с привлечением </w:t>
      </w:r>
      <w:r w:rsidR="00E60740" w:rsidRPr="00F97E38">
        <w:rPr>
          <w:color w:val="auto"/>
          <w:sz w:val="22"/>
          <w:szCs w:val="22"/>
        </w:rPr>
        <w:t xml:space="preserve">привлекаемых </w:t>
      </w:r>
      <w:r w:rsidR="00B14735" w:rsidRPr="00F97E38">
        <w:rPr>
          <w:color w:val="auto"/>
          <w:sz w:val="22"/>
          <w:szCs w:val="22"/>
        </w:rPr>
        <w:t>Подрядчиком</w:t>
      </w:r>
      <w:r w:rsidR="00E60740" w:rsidRPr="00F97E38">
        <w:rPr>
          <w:color w:val="auto"/>
          <w:sz w:val="22"/>
          <w:szCs w:val="22"/>
        </w:rPr>
        <w:t xml:space="preserve"> третьих лиц</w:t>
      </w:r>
      <w:r w:rsidRPr="00F97E38">
        <w:rPr>
          <w:color w:val="auto"/>
          <w:sz w:val="22"/>
          <w:szCs w:val="22"/>
        </w:rPr>
        <w:t xml:space="preserve">) </w:t>
      </w:r>
      <w:r w:rsidR="00B14735" w:rsidRPr="00F97E38">
        <w:rPr>
          <w:color w:val="auto"/>
          <w:sz w:val="22"/>
          <w:szCs w:val="22"/>
        </w:rPr>
        <w:t>Подрядчик</w:t>
      </w:r>
      <w:r w:rsidRPr="00F97E38">
        <w:rPr>
          <w:color w:val="auto"/>
          <w:sz w:val="22"/>
          <w:szCs w:val="22"/>
        </w:rPr>
        <w:t xml:space="preserve"> при любых обстоятельствах:</w:t>
      </w:r>
    </w:p>
    <w:p w:rsidR="00852D36" w:rsidRPr="00F97E38" w:rsidRDefault="00EA5DD3" w:rsidP="00F97E38">
      <w:pPr>
        <w:pStyle w:val="2"/>
        <w:numPr>
          <w:ilvl w:val="2"/>
          <w:numId w:val="3"/>
        </w:numPr>
        <w:spacing w:before="0"/>
        <w:ind w:left="0" w:firstLine="0"/>
        <w:rPr>
          <w:sz w:val="22"/>
          <w:szCs w:val="22"/>
        </w:rPr>
      </w:pPr>
      <w:r w:rsidRPr="00F97E38">
        <w:rPr>
          <w:sz w:val="22"/>
          <w:szCs w:val="22"/>
        </w:rPr>
        <w:lastRenderedPageBreak/>
        <w:t>В</w:t>
      </w:r>
      <w:r w:rsidR="00852D36" w:rsidRPr="00F97E38">
        <w:rPr>
          <w:sz w:val="22"/>
          <w:szCs w:val="22"/>
        </w:rPr>
        <w:t>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B73814" w:rsidRPr="00F97E38" w:rsidRDefault="00EA5DD3" w:rsidP="00F97E38">
      <w:pPr>
        <w:pStyle w:val="2"/>
        <w:numPr>
          <w:ilvl w:val="2"/>
          <w:numId w:val="3"/>
        </w:numPr>
        <w:spacing w:before="0"/>
        <w:ind w:left="0" w:firstLine="0"/>
        <w:rPr>
          <w:sz w:val="22"/>
          <w:szCs w:val="22"/>
        </w:rPr>
      </w:pPr>
      <w:r w:rsidRPr="00F97E38">
        <w:rPr>
          <w:sz w:val="22"/>
          <w:szCs w:val="22"/>
        </w:rPr>
        <w:t>В</w:t>
      </w:r>
      <w:r w:rsidR="00B73814" w:rsidRPr="00F97E38">
        <w:rPr>
          <w:sz w:val="22"/>
          <w:szCs w:val="22"/>
        </w:rPr>
        <w:t>ыполняет и соблюдает требования исходно-разрешительной документации, обосновывающей осуществление воздействия на окружающую среду;</w:t>
      </w:r>
    </w:p>
    <w:p w:rsidR="007157C6" w:rsidRPr="00F97E38" w:rsidRDefault="00EA5DD3" w:rsidP="00F97E38">
      <w:pPr>
        <w:pStyle w:val="2"/>
        <w:numPr>
          <w:ilvl w:val="2"/>
          <w:numId w:val="3"/>
        </w:numPr>
        <w:spacing w:before="0"/>
        <w:ind w:left="0" w:firstLine="0"/>
        <w:rPr>
          <w:sz w:val="22"/>
          <w:szCs w:val="22"/>
        </w:rPr>
      </w:pPr>
      <w:r w:rsidRPr="00F97E38">
        <w:rPr>
          <w:sz w:val="22"/>
          <w:szCs w:val="22"/>
        </w:rPr>
        <w:t>В</w:t>
      </w:r>
      <w:r w:rsidR="007157C6" w:rsidRPr="00F97E38">
        <w:rPr>
          <w:sz w:val="22"/>
          <w:szCs w:val="22"/>
        </w:rPr>
        <w:t>носит плату за негативное воздействие на окружающую среду в сроки, установленные законодательством РФ;</w:t>
      </w:r>
    </w:p>
    <w:p w:rsidR="00852D36" w:rsidRPr="00F97E38" w:rsidRDefault="00EA5DD3" w:rsidP="00F97E38">
      <w:pPr>
        <w:pStyle w:val="2"/>
        <w:numPr>
          <w:ilvl w:val="2"/>
          <w:numId w:val="3"/>
        </w:numPr>
        <w:spacing w:before="0"/>
        <w:ind w:left="0" w:firstLine="0"/>
        <w:rPr>
          <w:sz w:val="22"/>
          <w:szCs w:val="22"/>
        </w:rPr>
      </w:pPr>
      <w:r w:rsidRPr="00F97E38">
        <w:rPr>
          <w:sz w:val="22"/>
          <w:szCs w:val="22"/>
        </w:rPr>
        <w:t>П</w:t>
      </w:r>
      <w:r w:rsidR="00852D36" w:rsidRPr="00F97E38">
        <w:rPr>
          <w:sz w:val="22"/>
          <w:szCs w:val="22"/>
        </w:rPr>
        <w:t>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8F1A4F" w:rsidRPr="00F97E38" w:rsidRDefault="00EA5DD3" w:rsidP="00F97E38">
      <w:pPr>
        <w:pStyle w:val="2"/>
        <w:numPr>
          <w:ilvl w:val="2"/>
          <w:numId w:val="3"/>
        </w:numPr>
        <w:spacing w:before="0"/>
        <w:ind w:left="0" w:firstLine="0"/>
        <w:rPr>
          <w:sz w:val="22"/>
          <w:szCs w:val="22"/>
        </w:rPr>
      </w:pPr>
      <w:r w:rsidRPr="00F97E38">
        <w:rPr>
          <w:sz w:val="22"/>
          <w:szCs w:val="22"/>
        </w:rPr>
        <w:t>Н</w:t>
      </w:r>
      <w:r w:rsidR="00852D36" w:rsidRPr="00F97E38">
        <w:rPr>
          <w:sz w:val="22"/>
          <w:szCs w:val="22"/>
        </w:rPr>
        <w:t xml:space="preserve">есет ответственность за обеспечение приемлемых с точки зрения </w:t>
      </w:r>
      <w:r w:rsidR="007B389C" w:rsidRPr="00F97E38">
        <w:rPr>
          <w:sz w:val="22"/>
          <w:szCs w:val="22"/>
        </w:rPr>
        <w:t>охраны окружающей среды</w:t>
      </w:r>
      <w:r w:rsidR="00852D36" w:rsidRPr="00F97E38">
        <w:rPr>
          <w:sz w:val="22"/>
          <w:szCs w:val="22"/>
        </w:rPr>
        <w:t xml:space="preserve">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B3436" w:rsidRPr="00F97E38" w:rsidRDefault="001B3436" w:rsidP="00F97E38">
      <w:pPr>
        <w:pStyle w:val="a9"/>
        <w:numPr>
          <w:ilvl w:val="1"/>
          <w:numId w:val="3"/>
        </w:numPr>
        <w:tabs>
          <w:tab w:val="left" w:pos="0"/>
          <w:tab w:val="left" w:pos="1418"/>
        </w:tabs>
        <w:spacing w:before="0"/>
        <w:ind w:left="0" w:firstLine="0"/>
        <w:rPr>
          <w:color w:val="auto"/>
          <w:sz w:val="22"/>
          <w:szCs w:val="22"/>
        </w:rPr>
      </w:pPr>
      <w:r w:rsidRPr="00F97E38">
        <w:rPr>
          <w:color w:val="auto"/>
          <w:sz w:val="22"/>
          <w:szCs w:val="22"/>
        </w:rPr>
        <w:t>На территории Предприятия Заказчика запрещается:</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xml:space="preserve">- хранение отходов производства и потребления, металлолома с нарушением санитарного и природоохранного законодательства (без специальной тары; в таре, не обеспечивающей защиту прилегающей территории от загрязнений; переполнение тары; устанавливать тару без водонепроницаемого покрытия); </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загрязнение прилегающей территории проливами ГСМ, отработанными ГСМ при эксплуатации оборудования, автотранспорта;</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загрязнение прилегающей территории сточными водами, в том числе от временных туалетов и душевых;</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xml:space="preserve">- 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xml:space="preserve">- работа автотранспортной техники в </w:t>
      </w:r>
      <w:proofErr w:type="spellStart"/>
      <w:r w:rsidRPr="00F97E38">
        <w:rPr>
          <w:color w:val="auto"/>
          <w:sz w:val="22"/>
          <w:szCs w:val="22"/>
        </w:rPr>
        <w:t>водоохранной</w:t>
      </w:r>
      <w:proofErr w:type="spellEnd"/>
      <w:r w:rsidRPr="00F97E38">
        <w:rPr>
          <w:color w:val="auto"/>
          <w:sz w:val="22"/>
          <w:szCs w:val="22"/>
        </w:rPr>
        <w:t xml:space="preserve"> зоне водных объектов, расположенных в пределах земельного отвода УО (кроме работ, предусмотренных проектной документацией); </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xml:space="preserve">- сжигать любые отходы; </w:t>
      </w:r>
    </w:p>
    <w:p w:rsidR="001B3436" w:rsidRPr="00F97E38" w:rsidRDefault="001B3436" w:rsidP="00F97E38">
      <w:pPr>
        <w:pStyle w:val="a9"/>
        <w:tabs>
          <w:tab w:val="left" w:pos="0"/>
          <w:tab w:val="left" w:pos="1418"/>
        </w:tabs>
        <w:spacing w:before="0"/>
        <w:ind w:firstLine="0"/>
        <w:rPr>
          <w:color w:val="auto"/>
          <w:sz w:val="22"/>
          <w:szCs w:val="22"/>
        </w:rPr>
      </w:pPr>
      <w:r w:rsidRPr="00F97E38">
        <w:rPr>
          <w:color w:val="auto"/>
          <w:sz w:val="22"/>
          <w:szCs w:val="22"/>
        </w:rPr>
        <w:t>- сливать в канализацию, в том числе ливневую, жидкие отходы, нефтепродукты и другие загрязняющие вещества.</w:t>
      </w:r>
    </w:p>
    <w:p w:rsidR="002B4ABA" w:rsidRPr="00F97E38" w:rsidRDefault="001B3436" w:rsidP="00F97E38">
      <w:pPr>
        <w:pStyle w:val="afb"/>
        <w:numPr>
          <w:ilvl w:val="1"/>
          <w:numId w:val="3"/>
        </w:numPr>
        <w:tabs>
          <w:tab w:val="left" w:pos="1418"/>
        </w:tabs>
        <w:spacing w:before="0"/>
        <w:ind w:left="0" w:firstLine="0"/>
        <w:rPr>
          <w:color w:val="auto"/>
          <w:sz w:val="22"/>
          <w:szCs w:val="22"/>
        </w:rPr>
      </w:pPr>
      <w:bookmarkStart w:id="5" w:name="_Ref38047867"/>
      <w:r w:rsidRPr="00F97E38">
        <w:rPr>
          <w:color w:val="auto"/>
          <w:sz w:val="22"/>
          <w:szCs w:val="22"/>
        </w:rPr>
        <w:t>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bookmarkEnd w:id="5"/>
    </w:p>
    <w:p w:rsidR="001B3436" w:rsidRPr="00F97E38" w:rsidRDefault="001B3436" w:rsidP="00F97E38">
      <w:pPr>
        <w:pStyle w:val="afb"/>
        <w:numPr>
          <w:ilvl w:val="1"/>
          <w:numId w:val="3"/>
        </w:numPr>
        <w:tabs>
          <w:tab w:val="left" w:pos="1418"/>
        </w:tabs>
        <w:spacing w:before="0"/>
        <w:ind w:left="0" w:firstLine="0"/>
        <w:rPr>
          <w:color w:val="auto"/>
          <w:sz w:val="22"/>
          <w:szCs w:val="22"/>
        </w:rPr>
      </w:pPr>
      <w:r w:rsidRPr="00F97E38">
        <w:rPr>
          <w:color w:val="auto"/>
          <w:sz w:val="22"/>
          <w:szCs w:val="22"/>
        </w:rPr>
        <w:t>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 предписаниям государственных органов надзора и контроля.</w:t>
      </w:r>
    </w:p>
    <w:p w:rsidR="00392EE6" w:rsidRPr="00F97E38" w:rsidRDefault="00392EE6" w:rsidP="00F97E38">
      <w:pPr>
        <w:pStyle w:val="2"/>
        <w:tabs>
          <w:tab w:val="clear" w:pos="1276"/>
        </w:tabs>
        <w:spacing w:before="0"/>
        <w:ind w:firstLine="0"/>
        <w:rPr>
          <w:sz w:val="22"/>
          <w:szCs w:val="22"/>
        </w:rPr>
      </w:pPr>
    </w:p>
    <w:p w:rsidR="00785A26" w:rsidRPr="00F97E38" w:rsidRDefault="00785A26" w:rsidP="00F97E38">
      <w:pPr>
        <w:pStyle w:val="14"/>
        <w:numPr>
          <w:ilvl w:val="0"/>
          <w:numId w:val="3"/>
        </w:numPr>
        <w:tabs>
          <w:tab w:val="left" w:pos="1134"/>
        </w:tabs>
        <w:spacing w:before="0" w:after="0"/>
        <w:ind w:left="0" w:firstLine="0"/>
        <w:jc w:val="both"/>
        <w:rPr>
          <w:sz w:val="22"/>
          <w:szCs w:val="22"/>
        </w:rPr>
      </w:pPr>
      <w:r w:rsidRPr="00F97E38">
        <w:rPr>
          <w:sz w:val="22"/>
          <w:szCs w:val="22"/>
        </w:rPr>
        <w:t>Ответственность Подрядчика за нарушения в области ПБ и ООС</w:t>
      </w:r>
    </w:p>
    <w:p w:rsidR="004B3949" w:rsidRPr="00F97E38" w:rsidRDefault="004B3949" w:rsidP="00F97E38">
      <w:pPr>
        <w:pStyle w:val="afb"/>
        <w:numPr>
          <w:ilvl w:val="1"/>
          <w:numId w:val="3"/>
        </w:numPr>
        <w:spacing w:before="0"/>
        <w:ind w:left="0" w:firstLine="0"/>
        <w:rPr>
          <w:color w:val="auto"/>
          <w:sz w:val="22"/>
          <w:szCs w:val="22"/>
        </w:rPr>
      </w:pPr>
      <w:r w:rsidRPr="00F97E38">
        <w:rPr>
          <w:color w:val="auto"/>
          <w:sz w:val="22"/>
          <w:szCs w:val="22"/>
        </w:rPr>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4B3949" w:rsidRPr="00F97E38" w:rsidRDefault="00E75305" w:rsidP="00F97E38">
      <w:pPr>
        <w:pStyle w:val="afb"/>
        <w:numPr>
          <w:ilvl w:val="1"/>
          <w:numId w:val="3"/>
        </w:numPr>
        <w:spacing w:before="0"/>
        <w:ind w:left="0" w:firstLine="0"/>
        <w:rPr>
          <w:color w:val="auto"/>
          <w:sz w:val="22"/>
          <w:szCs w:val="22"/>
        </w:rPr>
      </w:pPr>
      <w:r w:rsidRPr="00F97E38">
        <w:rPr>
          <w:color w:val="auto"/>
          <w:sz w:val="22"/>
          <w:szCs w:val="22"/>
        </w:rPr>
        <w:t xml:space="preserve">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w:t>
      </w:r>
      <w:r w:rsidR="004B3949" w:rsidRPr="00F97E38">
        <w:rPr>
          <w:color w:val="auto"/>
          <w:sz w:val="22"/>
          <w:szCs w:val="22"/>
        </w:rPr>
        <w:t xml:space="preserve">соответствующего </w:t>
      </w:r>
      <w:r w:rsidRPr="00F97E38">
        <w:rPr>
          <w:color w:val="auto"/>
          <w:sz w:val="22"/>
          <w:szCs w:val="22"/>
        </w:rPr>
        <w:t>штрафа</w:t>
      </w:r>
      <w:r w:rsidR="004B3949" w:rsidRPr="00F97E38">
        <w:rPr>
          <w:color w:val="auto"/>
          <w:sz w:val="22"/>
          <w:szCs w:val="22"/>
        </w:rPr>
        <w:t>.</w:t>
      </w:r>
    </w:p>
    <w:p w:rsidR="008F3863" w:rsidRPr="00F97E38" w:rsidRDefault="00CB7B94" w:rsidP="00F97E38">
      <w:pPr>
        <w:pStyle w:val="afb"/>
        <w:numPr>
          <w:ilvl w:val="1"/>
          <w:numId w:val="3"/>
        </w:numPr>
        <w:spacing w:before="0"/>
        <w:ind w:left="0" w:firstLine="0"/>
        <w:rPr>
          <w:color w:val="auto"/>
          <w:sz w:val="22"/>
          <w:szCs w:val="22"/>
        </w:rPr>
      </w:pPr>
      <w:r w:rsidRPr="00F97E38">
        <w:rPr>
          <w:color w:val="auto"/>
          <w:sz w:val="22"/>
          <w:szCs w:val="22"/>
        </w:rPr>
        <w:t>Перечень нарушений в области ПБ за которые накладываются штрафные санкции</w:t>
      </w:r>
      <w:r w:rsidR="001E304B" w:rsidRPr="00F97E38">
        <w:rPr>
          <w:color w:val="auto"/>
          <w:sz w:val="22"/>
          <w:szCs w:val="22"/>
        </w:rPr>
        <w:t xml:space="preserve"> (далее – Перечень)</w:t>
      </w:r>
      <w:r w:rsidRPr="00F97E38">
        <w:rPr>
          <w:color w:val="auto"/>
          <w:sz w:val="22"/>
          <w:szCs w:val="22"/>
        </w:rPr>
        <w:t>, а также р</w:t>
      </w:r>
      <w:r w:rsidR="008F3863" w:rsidRPr="00F97E38">
        <w:rPr>
          <w:color w:val="auto"/>
          <w:sz w:val="22"/>
          <w:szCs w:val="22"/>
        </w:rPr>
        <w:t xml:space="preserve">азмеры штрафных санкций определяются в каждом конкретном случае </w:t>
      </w:r>
      <w:r w:rsidR="0088662A" w:rsidRPr="00F97E38">
        <w:rPr>
          <w:color w:val="auto"/>
          <w:sz w:val="22"/>
          <w:szCs w:val="22"/>
        </w:rPr>
        <w:t xml:space="preserve">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w:t>
      </w:r>
      <w:proofErr w:type="spellStart"/>
      <w:r w:rsidR="0088662A" w:rsidRPr="00F97E38">
        <w:rPr>
          <w:color w:val="auto"/>
          <w:sz w:val="22"/>
          <w:szCs w:val="22"/>
        </w:rPr>
        <w:t>репутационный</w:t>
      </w:r>
      <w:proofErr w:type="spellEnd"/>
      <w:r w:rsidR="0088662A" w:rsidRPr="00F97E38">
        <w:rPr>
          <w:color w:val="auto"/>
          <w:sz w:val="22"/>
          <w:szCs w:val="22"/>
        </w:rPr>
        <w:t>.</w:t>
      </w:r>
    </w:p>
    <w:p w:rsidR="007B389C" w:rsidRPr="00F97E38" w:rsidRDefault="001E304B" w:rsidP="00F97E38">
      <w:pPr>
        <w:pStyle w:val="afb"/>
        <w:numPr>
          <w:ilvl w:val="1"/>
          <w:numId w:val="3"/>
        </w:numPr>
        <w:spacing w:before="0"/>
        <w:ind w:left="0" w:firstLine="0"/>
        <w:rPr>
          <w:color w:val="auto"/>
          <w:sz w:val="22"/>
          <w:szCs w:val="22"/>
        </w:rPr>
      </w:pPr>
      <w:r w:rsidRPr="00F97E38">
        <w:rPr>
          <w:color w:val="auto"/>
          <w:sz w:val="22"/>
          <w:szCs w:val="22"/>
        </w:rPr>
        <w:t>Н</w:t>
      </w:r>
      <w:r w:rsidR="007B389C" w:rsidRPr="00F97E38">
        <w:rPr>
          <w:color w:val="auto"/>
          <w:sz w:val="22"/>
          <w:szCs w:val="22"/>
        </w:rPr>
        <w:t>арушени</w:t>
      </w:r>
      <w:r w:rsidRPr="00F97E38">
        <w:rPr>
          <w:color w:val="auto"/>
          <w:sz w:val="22"/>
          <w:szCs w:val="22"/>
        </w:rPr>
        <w:t>я</w:t>
      </w:r>
      <w:r w:rsidR="00CB7B94" w:rsidRPr="00F97E38">
        <w:rPr>
          <w:color w:val="auto"/>
          <w:sz w:val="22"/>
          <w:szCs w:val="22"/>
        </w:rPr>
        <w:t xml:space="preserve"> в области ПБ</w:t>
      </w:r>
      <w:r w:rsidR="007B389C" w:rsidRPr="00F97E38">
        <w:rPr>
          <w:color w:val="auto"/>
          <w:sz w:val="22"/>
          <w:szCs w:val="22"/>
        </w:rPr>
        <w:t xml:space="preserve">, выявление которых влечет </w:t>
      </w:r>
      <w:r w:rsidR="00CB7B94" w:rsidRPr="00F97E38">
        <w:rPr>
          <w:color w:val="auto"/>
          <w:sz w:val="22"/>
          <w:szCs w:val="22"/>
        </w:rPr>
        <w:t>безусловное</w:t>
      </w:r>
      <w:r w:rsidR="007B389C" w:rsidRPr="00F97E38">
        <w:rPr>
          <w:color w:val="auto"/>
          <w:sz w:val="22"/>
          <w:szCs w:val="22"/>
        </w:rPr>
        <w:t xml:space="preserve"> наложение штрафных </w:t>
      </w:r>
      <w:r w:rsidR="007B389C" w:rsidRPr="00F97E38">
        <w:rPr>
          <w:color w:val="auto"/>
          <w:sz w:val="22"/>
          <w:szCs w:val="22"/>
        </w:rPr>
        <w:lastRenderedPageBreak/>
        <w:t>санкций</w:t>
      </w:r>
      <w:r w:rsidR="00CB7B94" w:rsidRPr="00F97E38">
        <w:rPr>
          <w:color w:val="auto"/>
          <w:sz w:val="22"/>
          <w:szCs w:val="22"/>
        </w:rPr>
        <w:t>,</w:t>
      </w:r>
      <w:r w:rsidR="007B389C" w:rsidRPr="00F97E38">
        <w:rPr>
          <w:color w:val="auto"/>
          <w:sz w:val="22"/>
          <w:szCs w:val="22"/>
        </w:rPr>
        <w:t xml:space="preserve"> приведен</w:t>
      </w:r>
      <w:r w:rsidRPr="00F97E38">
        <w:rPr>
          <w:color w:val="auto"/>
          <w:sz w:val="22"/>
          <w:szCs w:val="22"/>
        </w:rPr>
        <w:t>ы</w:t>
      </w:r>
      <w:r w:rsidR="007B389C" w:rsidRPr="00F97E38">
        <w:rPr>
          <w:color w:val="auto"/>
          <w:sz w:val="22"/>
          <w:szCs w:val="22"/>
        </w:rPr>
        <w:t xml:space="preserve"> в Дополнении №1.</w:t>
      </w:r>
      <w:r w:rsidRPr="00F97E38">
        <w:rPr>
          <w:color w:val="auto"/>
          <w:sz w:val="22"/>
          <w:szCs w:val="22"/>
        </w:rPr>
        <w:t xml:space="preserve"> Указанные в Дополнении №1 нарушения в обязательном порядке включаются в разрабатываемый Перечень.</w:t>
      </w:r>
    </w:p>
    <w:p w:rsidR="00FF1877" w:rsidRPr="00F97E38" w:rsidRDefault="00FF1877" w:rsidP="00F97E38">
      <w:pPr>
        <w:widowControl/>
        <w:numPr>
          <w:ilvl w:val="1"/>
          <w:numId w:val="3"/>
        </w:numPr>
        <w:overflowPunct/>
        <w:autoSpaceDE/>
        <w:autoSpaceDN/>
        <w:adjustRightInd/>
        <w:spacing w:before="0"/>
        <w:ind w:left="0" w:firstLine="0"/>
        <w:contextualSpacing/>
        <w:textAlignment w:val="auto"/>
        <w:rPr>
          <w:bCs/>
          <w:color w:val="auto"/>
          <w:sz w:val="22"/>
          <w:szCs w:val="22"/>
        </w:rPr>
      </w:pPr>
      <w:r w:rsidRPr="00F97E38">
        <w:rPr>
          <w:color w:val="auto"/>
          <w:sz w:val="22"/>
          <w:szCs w:val="22"/>
        </w:rPr>
        <w:t>Основанием для уплаты штрафных санкций Подрядчиком является Акт проверки о выявленном нарушении</w:t>
      </w:r>
      <w:r w:rsidRPr="00F97E38">
        <w:rPr>
          <w:color w:val="auto"/>
          <w:sz w:val="22"/>
          <w:szCs w:val="22"/>
          <w:lang w:eastAsia="zh-CN"/>
        </w:rPr>
        <w:t xml:space="preserve"> и письменное требование Заказчика об уплате штрафа в срок, указанный в таком требовании</w:t>
      </w:r>
      <w:r w:rsidRPr="00F97E38">
        <w:rPr>
          <w:color w:val="auto"/>
          <w:sz w:val="22"/>
          <w:szCs w:val="22"/>
        </w:rPr>
        <w:t>.</w:t>
      </w:r>
      <w:r w:rsidRPr="00F97E38">
        <w:rPr>
          <w:bCs/>
          <w:color w:val="auto"/>
          <w:sz w:val="22"/>
          <w:szCs w:val="22"/>
        </w:rPr>
        <w:t xml:space="preserve"> </w:t>
      </w:r>
      <w:r w:rsidRPr="00F97E38">
        <w:rPr>
          <w:color w:val="auto"/>
          <w:sz w:val="22"/>
          <w:szCs w:val="22"/>
        </w:rPr>
        <w:t xml:space="preserve">Акт предписания оформляется в двух экземпляра, один экземпляр </w:t>
      </w:r>
      <w:proofErr w:type="spellStart"/>
      <w:r w:rsidRPr="00F97E38">
        <w:rPr>
          <w:color w:val="auto"/>
          <w:sz w:val="22"/>
          <w:szCs w:val="22"/>
        </w:rPr>
        <w:t>АКТа</w:t>
      </w:r>
      <w:proofErr w:type="spellEnd"/>
      <w:r w:rsidRPr="00F97E38">
        <w:rPr>
          <w:color w:val="auto"/>
          <w:sz w:val="22"/>
          <w:szCs w:val="22"/>
        </w:rPr>
        <w:t xml:space="preserve"> вручается нарочно или направляется Подрядчику по электронной почте. Один остается у Заказчика. </w:t>
      </w:r>
      <w:r w:rsidRPr="00F97E38">
        <w:rPr>
          <w:bCs/>
          <w:color w:val="auto"/>
          <w:sz w:val="22"/>
          <w:szCs w:val="22"/>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88662A" w:rsidRPr="00F97E38" w:rsidRDefault="0088662A" w:rsidP="00F97E38">
      <w:pPr>
        <w:pStyle w:val="afb"/>
        <w:numPr>
          <w:ilvl w:val="1"/>
          <w:numId w:val="3"/>
        </w:numPr>
        <w:spacing w:before="0"/>
        <w:ind w:left="0" w:firstLine="0"/>
        <w:rPr>
          <w:color w:val="auto"/>
          <w:sz w:val="22"/>
          <w:szCs w:val="22"/>
        </w:rPr>
      </w:pPr>
      <w:r w:rsidRPr="00F97E38">
        <w:rPr>
          <w:color w:val="auto"/>
          <w:sz w:val="22"/>
          <w:szCs w:val="22"/>
        </w:rPr>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476536" w:rsidRPr="00F97E38" w:rsidRDefault="00476536" w:rsidP="00F97E38">
      <w:pPr>
        <w:pStyle w:val="14"/>
        <w:tabs>
          <w:tab w:val="left" w:pos="4164"/>
        </w:tabs>
        <w:spacing w:before="0" w:after="0"/>
        <w:jc w:val="both"/>
        <w:rPr>
          <w:sz w:val="22"/>
          <w:szCs w:val="22"/>
        </w:rPr>
      </w:pPr>
    </w:p>
    <w:p w:rsidR="007B389C" w:rsidRPr="00F97E38" w:rsidRDefault="00E33D35" w:rsidP="00F97E38">
      <w:pPr>
        <w:pStyle w:val="14"/>
        <w:tabs>
          <w:tab w:val="left" w:pos="4164"/>
        </w:tabs>
        <w:spacing w:before="0" w:after="0"/>
        <w:jc w:val="both"/>
        <w:rPr>
          <w:b w:val="0"/>
          <w:sz w:val="22"/>
          <w:szCs w:val="22"/>
        </w:rPr>
      </w:pPr>
      <w:r w:rsidRPr="00F97E38">
        <w:rPr>
          <w:sz w:val="22"/>
          <w:szCs w:val="22"/>
        </w:rPr>
        <w:t>Приложени</w:t>
      </w:r>
      <w:r w:rsidR="007B389C" w:rsidRPr="00F97E38">
        <w:rPr>
          <w:sz w:val="22"/>
          <w:szCs w:val="22"/>
        </w:rPr>
        <w:t>я</w:t>
      </w:r>
      <w:r w:rsidRPr="00F97E38">
        <w:rPr>
          <w:sz w:val="22"/>
          <w:szCs w:val="22"/>
        </w:rPr>
        <w:t>:</w:t>
      </w:r>
      <w:r w:rsidR="00401C0E" w:rsidRPr="00F97E38">
        <w:rPr>
          <w:sz w:val="22"/>
          <w:szCs w:val="22"/>
        </w:rPr>
        <w:t xml:space="preserve"> </w:t>
      </w:r>
      <w:r w:rsidR="007A025A" w:rsidRPr="00F97E38">
        <w:rPr>
          <w:b w:val="0"/>
          <w:sz w:val="22"/>
          <w:szCs w:val="22"/>
        </w:rPr>
        <w:t>Дополнение №</w:t>
      </w:r>
      <w:r w:rsidR="007B389C" w:rsidRPr="00F97E38">
        <w:rPr>
          <w:b w:val="0"/>
          <w:sz w:val="22"/>
          <w:szCs w:val="22"/>
        </w:rPr>
        <w:t>1 Перечень нарушений</w:t>
      </w:r>
      <w:r w:rsidR="00CB7B94" w:rsidRPr="00F97E38">
        <w:rPr>
          <w:b w:val="0"/>
          <w:sz w:val="22"/>
          <w:szCs w:val="22"/>
        </w:rPr>
        <w:t xml:space="preserve"> в области производственной безопасности</w:t>
      </w:r>
      <w:r w:rsidR="007B389C" w:rsidRPr="00F97E38">
        <w:rPr>
          <w:b w:val="0"/>
          <w:sz w:val="22"/>
          <w:szCs w:val="22"/>
        </w:rPr>
        <w:t>, выявление которых влечет наложение штрафных санкций</w:t>
      </w:r>
      <w:r w:rsidR="00CB7B94" w:rsidRPr="00F97E38">
        <w:rPr>
          <w:b w:val="0"/>
          <w:sz w:val="22"/>
          <w:szCs w:val="22"/>
        </w:rPr>
        <w:t>;</w:t>
      </w:r>
    </w:p>
    <w:p w:rsidR="007B389C" w:rsidRPr="00F97E38" w:rsidRDefault="007B389C" w:rsidP="00F97E38">
      <w:pPr>
        <w:pStyle w:val="14"/>
        <w:tabs>
          <w:tab w:val="left" w:pos="4164"/>
        </w:tabs>
        <w:spacing w:before="0" w:after="0"/>
        <w:jc w:val="both"/>
        <w:rPr>
          <w:sz w:val="22"/>
          <w:szCs w:val="22"/>
        </w:rPr>
      </w:pPr>
    </w:p>
    <w:p w:rsidR="00F16534" w:rsidRPr="00F97E38" w:rsidRDefault="00524DC0" w:rsidP="00F97E38">
      <w:pPr>
        <w:pStyle w:val="14"/>
        <w:numPr>
          <w:ilvl w:val="0"/>
          <w:numId w:val="3"/>
        </w:numPr>
        <w:spacing w:before="0" w:after="0"/>
        <w:ind w:left="0" w:firstLine="0"/>
        <w:jc w:val="both"/>
        <w:rPr>
          <w:sz w:val="22"/>
          <w:szCs w:val="22"/>
        </w:rPr>
      </w:pPr>
      <w:r w:rsidRPr="00F97E38">
        <w:rPr>
          <w:sz w:val="22"/>
          <w:szCs w:val="22"/>
        </w:rPr>
        <w:t>Порядок расследования нарушений в области ПБ и ООС</w:t>
      </w:r>
    </w:p>
    <w:p w:rsidR="00524DC0" w:rsidRPr="00F97E38" w:rsidRDefault="00524DC0" w:rsidP="00F97E38">
      <w:pPr>
        <w:pStyle w:val="14"/>
        <w:spacing w:before="0" w:after="0"/>
        <w:jc w:val="both"/>
        <w:rPr>
          <w:b w:val="0"/>
          <w:sz w:val="22"/>
          <w:szCs w:val="22"/>
        </w:rPr>
      </w:pPr>
      <w:r w:rsidRPr="00F97E38">
        <w:rPr>
          <w:b w:val="0"/>
          <w:sz w:val="22"/>
          <w:szCs w:val="22"/>
        </w:rPr>
        <w:t>6.1. Фиксация выявленного нарушения включает следующие действия:</w:t>
      </w:r>
    </w:p>
    <w:p w:rsidR="00524DC0" w:rsidRPr="00F97E38" w:rsidRDefault="00524DC0" w:rsidP="00F97E38">
      <w:pPr>
        <w:pStyle w:val="14"/>
        <w:spacing w:before="0" w:after="0"/>
        <w:jc w:val="both"/>
        <w:rPr>
          <w:b w:val="0"/>
          <w:sz w:val="22"/>
          <w:szCs w:val="22"/>
        </w:rPr>
      </w:pPr>
      <w:r w:rsidRPr="00F97E38">
        <w:rPr>
          <w:b w:val="0"/>
          <w:sz w:val="22"/>
          <w:szCs w:val="22"/>
        </w:rPr>
        <w:t xml:space="preserve">- Документальное отражение факта нарушения обязательств ПО в Акте-проверки. С данным актом должен быть ознакомлен под </w:t>
      </w:r>
      <w:r w:rsidR="004E3B28" w:rsidRPr="00F97E38">
        <w:rPr>
          <w:b w:val="0"/>
          <w:sz w:val="22"/>
          <w:szCs w:val="22"/>
        </w:rPr>
        <w:t>подпись</w:t>
      </w:r>
      <w:r w:rsidRPr="00F97E38">
        <w:rPr>
          <w:b w:val="0"/>
          <w:sz w:val="22"/>
          <w:szCs w:val="22"/>
        </w:rPr>
        <w:t xml:space="preserve"> представитель ПО;</w:t>
      </w:r>
    </w:p>
    <w:p w:rsidR="00524DC0" w:rsidRPr="00F97E38" w:rsidRDefault="00524DC0" w:rsidP="00F97E38">
      <w:pPr>
        <w:pStyle w:val="14"/>
        <w:spacing w:before="0" w:after="0"/>
        <w:jc w:val="both"/>
        <w:rPr>
          <w:b w:val="0"/>
          <w:sz w:val="22"/>
          <w:szCs w:val="22"/>
        </w:rPr>
      </w:pPr>
      <w:r w:rsidRPr="00F97E38">
        <w:rPr>
          <w:b w:val="0"/>
          <w:sz w:val="22"/>
          <w:szCs w:val="22"/>
        </w:rPr>
        <w:t xml:space="preserve">- Информирование юридической службы и </w:t>
      </w:r>
      <w:r w:rsidR="00A54133" w:rsidRPr="00F97E38">
        <w:rPr>
          <w:b w:val="0"/>
          <w:sz w:val="22"/>
          <w:szCs w:val="22"/>
        </w:rPr>
        <w:t>службы</w:t>
      </w:r>
      <w:r w:rsidRPr="00F97E38">
        <w:rPr>
          <w:b w:val="0"/>
          <w:sz w:val="22"/>
          <w:szCs w:val="22"/>
        </w:rPr>
        <w:t xml:space="preserve"> ОТ Заказчика в форме служебной записки (установленной формы ПЕ) о факте выявленного нарушения с приложением документов, указанных выше.</w:t>
      </w:r>
    </w:p>
    <w:p w:rsidR="00524DC0" w:rsidRPr="00F97E38" w:rsidRDefault="00524DC0" w:rsidP="00F97E38">
      <w:pPr>
        <w:pStyle w:val="14"/>
        <w:spacing w:before="0" w:after="0"/>
        <w:jc w:val="both"/>
        <w:rPr>
          <w:b w:val="0"/>
          <w:sz w:val="22"/>
          <w:szCs w:val="22"/>
        </w:rPr>
      </w:pPr>
      <w:r w:rsidRPr="00F97E38">
        <w:rPr>
          <w:b w:val="0"/>
          <w:sz w:val="22"/>
          <w:szCs w:val="22"/>
        </w:rPr>
        <w:t>6.2. 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524DC0" w:rsidRPr="00F97E38" w:rsidRDefault="00524DC0" w:rsidP="00F97E38">
      <w:pPr>
        <w:pStyle w:val="14"/>
        <w:spacing w:before="0" w:after="0"/>
        <w:jc w:val="both"/>
        <w:rPr>
          <w:b w:val="0"/>
          <w:sz w:val="22"/>
          <w:szCs w:val="22"/>
        </w:rPr>
      </w:pPr>
      <w:r w:rsidRPr="00F97E38">
        <w:rPr>
          <w:b w:val="0"/>
          <w:sz w:val="22"/>
          <w:szCs w:val="22"/>
        </w:rPr>
        <w:t>6.3</w:t>
      </w:r>
      <w:r w:rsidRPr="00F97E38">
        <w:rPr>
          <w:sz w:val="22"/>
          <w:szCs w:val="22"/>
        </w:rPr>
        <w:t xml:space="preserve"> </w:t>
      </w:r>
      <w:r w:rsidRPr="00F97E38">
        <w:rPr>
          <w:b w:val="0"/>
          <w:sz w:val="22"/>
          <w:szCs w:val="22"/>
        </w:rPr>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330B32" w:rsidRPr="00F97E38" w:rsidRDefault="00330B32" w:rsidP="00F97E38">
      <w:pPr>
        <w:pStyle w:val="14"/>
        <w:spacing w:before="0" w:after="0"/>
        <w:jc w:val="both"/>
        <w:rPr>
          <w:b w:val="0"/>
          <w:sz w:val="22"/>
          <w:szCs w:val="22"/>
        </w:rPr>
      </w:pPr>
      <w:r w:rsidRPr="00F97E38">
        <w:rPr>
          <w:b w:val="0"/>
          <w:sz w:val="22"/>
          <w:szCs w:val="22"/>
        </w:rPr>
        <w:t>6.4.</w:t>
      </w:r>
      <w:r w:rsidRPr="00F97E38">
        <w:rPr>
          <w:sz w:val="22"/>
          <w:szCs w:val="22"/>
        </w:rPr>
        <w:t xml:space="preserve"> </w:t>
      </w:r>
      <w:r w:rsidRPr="00F97E38">
        <w:rPr>
          <w:b w:val="0"/>
          <w:sz w:val="22"/>
          <w:szCs w:val="22"/>
        </w:rPr>
        <w:t>Акт 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330B32" w:rsidRPr="00F97E38" w:rsidRDefault="00330B32" w:rsidP="00F97E38">
      <w:pPr>
        <w:pStyle w:val="14"/>
        <w:spacing w:before="0" w:after="0"/>
        <w:jc w:val="both"/>
        <w:rPr>
          <w:b w:val="0"/>
          <w:sz w:val="22"/>
          <w:szCs w:val="22"/>
        </w:rPr>
      </w:pPr>
      <w:r w:rsidRPr="00F97E38">
        <w:rPr>
          <w:b w:val="0"/>
          <w:sz w:val="22"/>
          <w:szCs w:val="22"/>
        </w:rPr>
        <w:t>6.5.</w:t>
      </w:r>
      <w:r w:rsidRPr="00F97E38">
        <w:rPr>
          <w:sz w:val="22"/>
          <w:szCs w:val="22"/>
        </w:rPr>
        <w:t xml:space="preserve"> </w:t>
      </w:r>
      <w:r w:rsidRPr="00F97E38">
        <w:rPr>
          <w:b w:val="0"/>
          <w:sz w:val="22"/>
          <w:szCs w:val="22"/>
        </w:rPr>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330B32" w:rsidRPr="00F97E38" w:rsidRDefault="00330B32" w:rsidP="00F97E38">
      <w:pPr>
        <w:pStyle w:val="14"/>
        <w:spacing w:before="0" w:after="0"/>
        <w:jc w:val="both"/>
        <w:rPr>
          <w:b w:val="0"/>
          <w:sz w:val="22"/>
          <w:szCs w:val="22"/>
        </w:rPr>
      </w:pPr>
      <w:r w:rsidRPr="00F97E38">
        <w:rPr>
          <w:b w:val="0"/>
          <w:sz w:val="22"/>
          <w:szCs w:val="22"/>
        </w:rPr>
        <w:t>6.6</w:t>
      </w:r>
      <w:r w:rsidRPr="00F97E38">
        <w:rPr>
          <w:sz w:val="22"/>
          <w:szCs w:val="22"/>
        </w:rPr>
        <w:t xml:space="preserve"> </w:t>
      </w:r>
      <w:r w:rsidRPr="00F97E38">
        <w:rPr>
          <w:b w:val="0"/>
          <w:sz w:val="22"/>
          <w:szCs w:val="22"/>
        </w:rPr>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330B32" w:rsidRDefault="00330B32" w:rsidP="00F97E38">
      <w:pPr>
        <w:pStyle w:val="14"/>
        <w:spacing w:before="0" w:after="0"/>
        <w:jc w:val="both"/>
        <w:rPr>
          <w:b w:val="0"/>
          <w:sz w:val="22"/>
          <w:szCs w:val="22"/>
        </w:rPr>
      </w:pPr>
      <w:r w:rsidRPr="00F97E38">
        <w:rPr>
          <w:b w:val="0"/>
          <w:sz w:val="22"/>
          <w:szCs w:val="22"/>
        </w:rPr>
        <w:t>6.7.</w:t>
      </w:r>
      <w:r w:rsidRPr="00F97E38">
        <w:rPr>
          <w:sz w:val="22"/>
          <w:szCs w:val="22"/>
        </w:rPr>
        <w:t xml:space="preserve"> </w:t>
      </w:r>
      <w:r w:rsidRPr="00F97E38">
        <w:rPr>
          <w:b w:val="0"/>
          <w:sz w:val="22"/>
          <w:szCs w:val="22"/>
        </w:rPr>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r w:rsidR="00D95E54" w:rsidRPr="00F97E38">
        <w:rPr>
          <w:b w:val="0"/>
          <w:sz w:val="22"/>
          <w:szCs w:val="22"/>
        </w:rPr>
        <w:t>.</w:t>
      </w:r>
    </w:p>
    <w:p w:rsidR="00F97E38" w:rsidRPr="00F97E38" w:rsidRDefault="00F97E38" w:rsidP="00F97E38">
      <w:pPr>
        <w:pStyle w:val="14"/>
        <w:spacing w:before="0" w:after="0"/>
        <w:jc w:val="both"/>
        <w:rPr>
          <w:b w:val="0"/>
          <w:sz w:val="22"/>
          <w:szCs w:val="22"/>
        </w:rPr>
      </w:pPr>
    </w:p>
    <w:p w:rsidR="00286E57" w:rsidRPr="00F97E38" w:rsidRDefault="00286E57" w:rsidP="00F97E38">
      <w:pPr>
        <w:widowControl/>
        <w:overflowPunct/>
        <w:autoSpaceDE/>
        <w:autoSpaceDN/>
        <w:adjustRightInd/>
        <w:spacing w:before="0"/>
        <w:jc w:val="center"/>
        <w:textAlignment w:val="auto"/>
        <w:rPr>
          <w:rFonts w:eastAsia="Calibri"/>
          <w:b/>
          <w:color w:val="auto"/>
          <w:sz w:val="22"/>
          <w:szCs w:val="22"/>
          <w:lang w:eastAsia="en-US"/>
        </w:rPr>
      </w:pPr>
      <w:r w:rsidRPr="00F97E38">
        <w:rPr>
          <w:rFonts w:eastAsia="Calibri"/>
          <w:b/>
          <w:color w:val="auto"/>
          <w:sz w:val="22"/>
          <w:szCs w:val="22"/>
          <w:lang w:eastAsia="en-US"/>
        </w:rPr>
        <w:t>Перечень нарушений</w:t>
      </w:r>
      <w:r w:rsidR="00CB7B94" w:rsidRPr="00F97E38">
        <w:rPr>
          <w:rFonts w:eastAsia="Calibri"/>
          <w:b/>
          <w:color w:val="auto"/>
          <w:sz w:val="22"/>
          <w:szCs w:val="22"/>
          <w:lang w:eastAsia="en-US"/>
        </w:rPr>
        <w:t xml:space="preserve"> в области производственной безопасности</w:t>
      </w:r>
      <w:r w:rsidRPr="00F97E38">
        <w:rPr>
          <w:rFonts w:eastAsia="Calibri"/>
          <w:b/>
          <w:color w:val="auto"/>
          <w:sz w:val="22"/>
          <w:szCs w:val="22"/>
          <w:lang w:eastAsia="en-US"/>
        </w:rPr>
        <w:t xml:space="preserve">, выявление </w:t>
      </w:r>
      <w:r w:rsidR="00CB7B94" w:rsidRPr="00F97E38">
        <w:rPr>
          <w:rFonts w:eastAsia="Calibri"/>
          <w:b/>
          <w:color w:val="auto"/>
          <w:sz w:val="22"/>
          <w:szCs w:val="22"/>
          <w:lang w:eastAsia="en-US"/>
        </w:rPr>
        <w:t xml:space="preserve">которых влечет безусловное </w:t>
      </w:r>
      <w:r w:rsidRPr="00F97E38">
        <w:rPr>
          <w:rFonts w:eastAsia="Calibri"/>
          <w:b/>
          <w:color w:val="auto"/>
          <w:sz w:val="22"/>
          <w:szCs w:val="22"/>
          <w:lang w:eastAsia="en-US"/>
        </w:rPr>
        <w:t>наложение штрафных санкций</w:t>
      </w:r>
    </w:p>
    <w:p w:rsidR="006B3F14" w:rsidRPr="00F97E38" w:rsidRDefault="006B3F14" w:rsidP="00F97E38">
      <w:pPr>
        <w:spacing w:before="0"/>
        <w:jc w:val="center"/>
        <w:rPr>
          <w:rFonts w:eastAsia="Calibri"/>
          <w:b/>
          <w:bCs/>
          <w:sz w:val="22"/>
          <w:szCs w:val="22"/>
          <w:lang w:eastAsia="en-US"/>
        </w:rPr>
      </w:pPr>
    </w:p>
    <w:tbl>
      <w:tblPr>
        <w:tblW w:w="9786" w:type="dxa"/>
        <w:tblInd w:w="279" w:type="dxa"/>
        <w:tblLayout w:type="fixed"/>
        <w:tblCellMar>
          <w:left w:w="28" w:type="dxa"/>
          <w:right w:w="28" w:type="dxa"/>
        </w:tblCellMar>
        <w:tblLook w:val="04A0" w:firstRow="1" w:lastRow="0" w:firstColumn="1" w:lastColumn="0" w:noHBand="0" w:noVBand="1"/>
      </w:tblPr>
      <w:tblGrid>
        <w:gridCol w:w="401"/>
        <w:gridCol w:w="5411"/>
        <w:gridCol w:w="680"/>
        <w:gridCol w:w="680"/>
        <w:gridCol w:w="680"/>
        <w:gridCol w:w="680"/>
        <w:gridCol w:w="680"/>
        <w:gridCol w:w="574"/>
      </w:tblGrid>
      <w:tr w:rsidR="004E3A56" w:rsidRPr="00F97E38" w:rsidTr="000D172A">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 п/п</w:t>
            </w:r>
          </w:p>
        </w:tc>
        <w:tc>
          <w:tcPr>
            <w:tcW w:w="54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Нарушение</w:t>
            </w:r>
          </w:p>
        </w:tc>
        <w:tc>
          <w:tcPr>
            <w:tcW w:w="3974"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Цена договора с учетом НДС, тыс. руб.</w:t>
            </w:r>
          </w:p>
        </w:tc>
      </w:tr>
      <w:tr w:rsidR="004E3A56" w:rsidRPr="00F97E38" w:rsidTr="000D172A">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6B3F14" w:rsidRPr="00F97E38" w:rsidRDefault="006B3F14" w:rsidP="00F97E38">
            <w:pPr>
              <w:spacing w:before="0"/>
              <w:rPr>
                <w:color w:val="auto"/>
                <w:sz w:val="22"/>
                <w:szCs w:val="22"/>
              </w:rPr>
            </w:pPr>
          </w:p>
        </w:tc>
        <w:tc>
          <w:tcPr>
            <w:tcW w:w="5411" w:type="dxa"/>
            <w:vMerge/>
            <w:tcBorders>
              <w:top w:val="single" w:sz="4" w:space="0" w:color="auto"/>
              <w:left w:val="single" w:sz="4" w:space="0" w:color="auto"/>
              <w:bottom w:val="single" w:sz="4" w:space="0" w:color="000000"/>
              <w:right w:val="single" w:sz="4" w:space="0" w:color="auto"/>
            </w:tcBorders>
            <w:vAlign w:val="center"/>
            <w:hideMark/>
          </w:tcPr>
          <w:p w:rsidR="006B3F14" w:rsidRPr="00F97E38" w:rsidRDefault="006B3F14" w:rsidP="00F97E38">
            <w:pPr>
              <w:spacing w:before="0"/>
              <w:rPr>
                <w:color w:val="auto"/>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r w:rsidRPr="00F97E38">
              <w:rPr>
                <w:color w:val="auto"/>
                <w:sz w:val="22"/>
                <w:szCs w:val="22"/>
              </w:rPr>
              <w:br/>
              <w:t>500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w:t>
            </w:r>
            <w:r w:rsidRPr="00F97E38">
              <w:rPr>
                <w:color w:val="auto"/>
                <w:sz w:val="22"/>
                <w:szCs w:val="22"/>
              </w:rPr>
              <w:br/>
              <w:t>2 000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2 000÷</w:t>
            </w:r>
            <w:r w:rsidRPr="00F97E38">
              <w:rPr>
                <w:color w:val="auto"/>
                <w:sz w:val="22"/>
                <w:szCs w:val="22"/>
              </w:rPr>
              <w:br/>
              <w:t>20 000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20 000÷</w:t>
            </w:r>
            <w:r w:rsidRPr="00F97E38">
              <w:rPr>
                <w:color w:val="auto"/>
                <w:sz w:val="22"/>
                <w:szCs w:val="22"/>
              </w:rPr>
              <w:br/>
              <w:t>50 000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&gt;50 000</w:t>
            </w:r>
          </w:p>
        </w:tc>
      </w:tr>
      <w:tr w:rsidR="004E3A56" w:rsidRPr="00F97E38" w:rsidTr="000D172A">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6B3F14" w:rsidRPr="00F97E38" w:rsidRDefault="006B3F14" w:rsidP="00F97E38">
            <w:pPr>
              <w:spacing w:before="0"/>
              <w:rPr>
                <w:color w:val="auto"/>
                <w:sz w:val="22"/>
                <w:szCs w:val="22"/>
              </w:rPr>
            </w:pPr>
          </w:p>
        </w:tc>
        <w:tc>
          <w:tcPr>
            <w:tcW w:w="5411" w:type="dxa"/>
            <w:vMerge/>
            <w:tcBorders>
              <w:top w:val="single" w:sz="4" w:space="0" w:color="auto"/>
              <w:left w:val="single" w:sz="4" w:space="0" w:color="auto"/>
              <w:bottom w:val="single" w:sz="4" w:space="0" w:color="000000"/>
              <w:right w:val="single" w:sz="4" w:space="0" w:color="auto"/>
            </w:tcBorders>
            <w:vAlign w:val="center"/>
            <w:hideMark/>
          </w:tcPr>
          <w:p w:rsidR="006B3F14" w:rsidRPr="00F97E38" w:rsidRDefault="006B3F14" w:rsidP="00F97E38">
            <w:pPr>
              <w:spacing w:before="0"/>
              <w:rPr>
                <w:color w:val="auto"/>
                <w:sz w:val="22"/>
                <w:szCs w:val="22"/>
              </w:rPr>
            </w:pPr>
          </w:p>
        </w:tc>
        <w:tc>
          <w:tcPr>
            <w:tcW w:w="3974"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Сумма штрафа, взыскиваемого с Подрядчика за каждое выявленное нарушение (тыс. руб.)</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Нарушение требований нормативных актов (в </w:t>
            </w:r>
            <w:proofErr w:type="spellStart"/>
            <w:r w:rsidRPr="00F97E38">
              <w:rPr>
                <w:color w:val="auto"/>
                <w:sz w:val="22"/>
                <w:szCs w:val="22"/>
              </w:rPr>
              <w:t>т.ч</w:t>
            </w:r>
            <w:proofErr w:type="spellEnd"/>
            <w:r w:rsidRPr="00F97E38">
              <w:rPr>
                <w:color w:val="auto"/>
                <w:sz w:val="22"/>
                <w:szCs w:val="22"/>
              </w:rPr>
              <w:t>.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lastRenderedPageBreak/>
              <w:t>3</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Неисполнение в установленный срок предписаний Заказчика в области производственной безопасности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Сокрытие Подрядчиком информации о происшествиях в области ПБ либо уведомление о них с опозданием более чем на 24 часа с момента обнаружения происшествия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6</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Инциденты, аварии на объектах энергохозяйства, приведшие к отключению </w:t>
            </w:r>
            <w:proofErr w:type="spellStart"/>
            <w:r w:rsidRPr="00F97E38">
              <w:rPr>
                <w:color w:val="auto"/>
                <w:sz w:val="22"/>
                <w:szCs w:val="22"/>
              </w:rPr>
              <w:t>энергопотребителей</w:t>
            </w:r>
            <w:proofErr w:type="spellEnd"/>
            <w:r w:rsidRPr="00F97E38">
              <w:rPr>
                <w:color w:val="auto"/>
                <w:sz w:val="22"/>
                <w:szCs w:val="22"/>
              </w:rPr>
              <w:t xml:space="preserve">/повреждению </w:t>
            </w:r>
            <w:proofErr w:type="spellStart"/>
            <w:r w:rsidRPr="00F97E38">
              <w:rPr>
                <w:color w:val="auto"/>
                <w:sz w:val="22"/>
                <w:szCs w:val="22"/>
              </w:rPr>
              <w:t>энергооборудования</w:t>
            </w:r>
            <w:proofErr w:type="spellEnd"/>
            <w:r w:rsidRPr="00F97E38">
              <w:rPr>
                <w:color w:val="auto"/>
                <w:sz w:val="22"/>
                <w:szCs w:val="22"/>
              </w:rPr>
              <w:t>, происшедшие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7</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Инциденты, аварии на объектах энергохозяйства, не приведшие к отключению </w:t>
            </w:r>
            <w:proofErr w:type="spellStart"/>
            <w:r w:rsidRPr="00F97E38">
              <w:rPr>
                <w:color w:val="auto"/>
                <w:sz w:val="22"/>
                <w:szCs w:val="22"/>
              </w:rPr>
              <w:t>энергопотребителей</w:t>
            </w:r>
            <w:proofErr w:type="spellEnd"/>
            <w:r w:rsidRPr="00F97E38">
              <w:rPr>
                <w:color w:val="auto"/>
                <w:sz w:val="22"/>
                <w:szCs w:val="22"/>
              </w:rPr>
              <w:t xml:space="preserve">, повреждению </w:t>
            </w:r>
            <w:proofErr w:type="spellStart"/>
            <w:r w:rsidRPr="00F97E38">
              <w:rPr>
                <w:color w:val="auto"/>
                <w:sz w:val="22"/>
                <w:szCs w:val="22"/>
              </w:rPr>
              <w:t>энергооборудования</w:t>
            </w:r>
            <w:proofErr w:type="spellEnd"/>
            <w:r w:rsidRPr="00F97E38">
              <w:rPr>
                <w:color w:val="auto"/>
                <w:sz w:val="22"/>
                <w:szCs w:val="22"/>
              </w:rPr>
              <w:t>, происшедшие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8</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9</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Подрядчика на объектах и лицензионных участках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10</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120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11</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Самовольное возобновление работ, выполнение которых было приостановлено  представителем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12</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Нарушение требований по организации безопасного проведения работ (в том числе огневых и газоопасных)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120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13</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Привлечение Подрядчиком для выполнения работ работников, не имеющих необходимую квалификацию, аттестацию (включая </w:t>
            </w:r>
            <w:proofErr w:type="spellStart"/>
            <w:r w:rsidRPr="00F97E38">
              <w:rPr>
                <w:color w:val="auto"/>
                <w:sz w:val="22"/>
                <w:szCs w:val="22"/>
              </w:rPr>
              <w:t>пожтехминимум</w:t>
            </w:r>
            <w:proofErr w:type="spellEnd"/>
            <w:r w:rsidRPr="00F97E38">
              <w:rPr>
                <w:color w:val="auto"/>
                <w:sz w:val="22"/>
                <w:szCs w:val="22"/>
              </w:rPr>
              <w:t>),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14</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25</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w:t>
            </w:r>
            <w:r w:rsidR="00E4334B" w:rsidRPr="00F97E38">
              <w:rPr>
                <w:color w:val="auto"/>
                <w:sz w:val="22"/>
                <w:szCs w:val="22"/>
              </w:rPr>
              <w:t>5</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Нарушения, указанные в пункте 14 настоящего Приложения, повлекшие уничтожение, повреждение </w:t>
            </w:r>
            <w:r w:rsidRPr="00F97E38">
              <w:rPr>
                <w:color w:val="auto"/>
                <w:sz w:val="22"/>
                <w:szCs w:val="22"/>
              </w:rPr>
              <w:lastRenderedPageBreak/>
              <w:t xml:space="preserve">объектов дорожного хозяйства (шлагбаумы, дорожные знаки и т.п.) или иного имущества Заказчика (независимо от титула принадлежности)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lastRenderedPageBreak/>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16</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3974"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 но не более суммы договора</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17</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Нарушения, указанные в пункте 16 настоящего Приложения, повлекшие смерть человека </w:t>
            </w:r>
          </w:p>
        </w:tc>
        <w:tc>
          <w:tcPr>
            <w:tcW w:w="3974" w:type="dxa"/>
            <w:gridSpan w:val="6"/>
            <w:tcBorders>
              <w:top w:val="single" w:sz="4" w:space="0" w:color="auto"/>
              <w:left w:val="nil"/>
              <w:bottom w:val="single" w:sz="4" w:space="0" w:color="auto"/>
              <w:right w:val="single" w:sz="4" w:space="0" w:color="000000"/>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1000, но не более суммы договора</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18</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19</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Нарушение Подрядчиком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w:t>
            </w:r>
            <w:r w:rsidR="00E4334B" w:rsidRPr="00F97E38">
              <w:rPr>
                <w:color w:val="auto"/>
                <w:sz w:val="22"/>
                <w:szCs w:val="22"/>
              </w:rPr>
              <w:t>0</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Разлив опасных веществ (нефтепродуктов, горючих жидкостей, кислот, щелочей, иных опасных веществ)</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w:t>
            </w:r>
            <w:r w:rsidR="00E4334B" w:rsidRPr="00F97E38">
              <w:rPr>
                <w:color w:val="auto"/>
                <w:sz w:val="22"/>
                <w:szCs w:val="22"/>
              </w:rPr>
              <w:t>1</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w:t>
            </w:r>
            <w:r w:rsidR="00E4334B" w:rsidRPr="00F97E38">
              <w:rPr>
                <w:color w:val="auto"/>
                <w:sz w:val="22"/>
                <w:szCs w:val="22"/>
              </w:rPr>
              <w:t>2</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Выполнение работ вахтой / бригадой/сменой, не укомплектованной полным составом</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75</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w:t>
            </w:r>
            <w:r w:rsidR="00E4334B" w:rsidRPr="00F97E38">
              <w:rPr>
                <w:color w:val="auto"/>
                <w:sz w:val="22"/>
                <w:szCs w:val="22"/>
              </w:rPr>
              <w:t>3</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250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w:t>
            </w:r>
            <w:r w:rsidR="00E4334B" w:rsidRPr="00F97E38">
              <w:rPr>
                <w:color w:val="auto"/>
                <w:sz w:val="22"/>
                <w:szCs w:val="22"/>
              </w:rPr>
              <w:t>4</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Самовольное снятие и/или перемещение плодородного слоя почвы, порча земель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25</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Загрязнение ледяного покрова водных объектов, </w:t>
            </w:r>
            <w:proofErr w:type="spellStart"/>
            <w:r w:rsidRPr="00F97E38">
              <w:rPr>
                <w:color w:val="auto"/>
                <w:sz w:val="22"/>
                <w:szCs w:val="22"/>
              </w:rPr>
              <w:lastRenderedPageBreak/>
              <w:t>водоохранных</w:t>
            </w:r>
            <w:proofErr w:type="spellEnd"/>
            <w:r w:rsidRPr="00F97E38">
              <w:rPr>
                <w:color w:val="auto"/>
                <w:sz w:val="22"/>
                <w:szCs w:val="22"/>
              </w:rPr>
              <w:t xml:space="preserve"> зон, акватории  водных объектов отходами производства и потребления и/или вредными веществами</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lastRenderedPageBreak/>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26</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27</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Невыполнение обязанностей по содержанию и уборке рабочей площадки и прилегающей непосредственно к ней территории</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28</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Нахождение на объектах Заказчика бродячих животных, а также обнаружение у работников Подрядчика собак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29</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Необеспечение Подрядчиком рабочих мест работников:</w:t>
            </w:r>
          </w:p>
          <w:p w:rsidR="006B3F14" w:rsidRPr="00F97E38" w:rsidRDefault="006B3F14" w:rsidP="00F97E38">
            <w:pPr>
              <w:spacing w:before="0"/>
              <w:rPr>
                <w:color w:val="auto"/>
                <w:sz w:val="22"/>
                <w:szCs w:val="22"/>
              </w:rPr>
            </w:pPr>
            <w:r w:rsidRPr="00F97E38">
              <w:rPr>
                <w:color w:val="auto"/>
                <w:sz w:val="22"/>
                <w:szCs w:val="22"/>
              </w:rPr>
              <w:t>– первичными средствами пожаротушения;</w:t>
            </w:r>
          </w:p>
          <w:p w:rsidR="006B3F14" w:rsidRPr="00F97E38" w:rsidRDefault="006B3F14" w:rsidP="00F97E38">
            <w:pPr>
              <w:spacing w:before="0"/>
              <w:rPr>
                <w:color w:val="auto"/>
                <w:sz w:val="22"/>
                <w:szCs w:val="22"/>
              </w:rPr>
            </w:pPr>
            <w:r w:rsidRPr="00F97E38">
              <w:rPr>
                <w:color w:val="auto"/>
                <w:sz w:val="22"/>
                <w:szCs w:val="22"/>
              </w:rPr>
              <w:t>– средствами коллективной защиты;</w:t>
            </w:r>
          </w:p>
          <w:p w:rsidR="006B3F14" w:rsidRPr="00F97E38" w:rsidRDefault="006B3F14" w:rsidP="00F97E38">
            <w:pPr>
              <w:spacing w:before="0"/>
              <w:rPr>
                <w:color w:val="auto"/>
                <w:sz w:val="22"/>
                <w:szCs w:val="22"/>
              </w:rPr>
            </w:pPr>
            <w:r w:rsidRPr="00F97E38">
              <w:rPr>
                <w:color w:val="auto"/>
                <w:sz w:val="22"/>
                <w:szCs w:val="22"/>
              </w:rPr>
              <w:t>– аптечками первой медицинской помощи;</w:t>
            </w:r>
          </w:p>
          <w:p w:rsidR="006B3F14" w:rsidRPr="00F97E38" w:rsidRDefault="006B3F14" w:rsidP="00F97E38">
            <w:pPr>
              <w:spacing w:before="0"/>
              <w:rPr>
                <w:color w:val="auto"/>
                <w:sz w:val="22"/>
                <w:szCs w:val="22"/>
              </w:rPr>
            </w:pPr>
            <w:r w:rsidRPr="00F97E38">
              <w:rPr>
                <w:color w:val="auto"/>
                <w:sz w:val="22"/>
                <w:szCs w:val="22"/>
              </w:rPr>
              <w:t>– заземляющими устройствами;</w:t>
            </w:r>
          </w:p>
          <w:p w:rsidR="006B3F14" w:rsidRPr="00F97E38" w:rsidRDefault="006B3F14" w:rsidP="00F97E38">
            <w:pPr>
              <w:spacing w:before="0"/>
              <w:rPr>
                <w:color w:val="auto"/>
                <w:sz w:val="22"/>
                <w:szCs w:val="22"/>
              </w:rPr>
            </w:pPr>
            <w:r w:rsidRPr="00F97E38">
              <w:rPr>
                <w:color w:val="auto"/>
                <w:sz w:val="22"/>
                <w:szCs w:val="22"/>
              </w:rPr>
              <w:t>– электроосвещением во взрывобезопасном исполнении;</w:t>
            </w:r>
          </w:p>
          <w:p w:rsidR="006B3F14" w:rsidRPr="00F97E38" w:rsidRDefault="006B3F14" w:rsidP="00F97E38">
            <w:pPr>
              <w:spacing w:before="0"/>
              <w:rPr>
                <w:color w:val="auto"/>
                <w:sz w:val="22"/>
                <w:szCs w:val="22"/>
              </w:rPr>
            </w:pPr>
            <w:r w:rsidRPr="00F97E38">
              <w:rPr>
                <w:color w:val="auto"/>
                <w:sz w:val="22"/>
                <w:szCs w:val="22"/>
              </w:rPr>
              <w:t xml:space="preserve">– </w:t>
            </w:r>
            <w:r w:rsidRPr="00F97E38">
              <w:rPr>
                <w:color w:val="auto"/>
                <w:spacing w:val="-2"/>
                <w:sz w:val="22"/>
                <w:szCs w:val="22"/>
              </w:rPr>
              <w:t>предупредительными знаками (плакатами, аншлагами и др.)</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E4334B" w:rsidP="00F97E38">
            <w:pPr>
              <w:spacing w:before="0"/>
              <w:jc w:val="center"/>
              <w:rPr>
                <w:color w:val="auto"/>
                <w:sz w:val="22"/>
                <w:szCs w:val="22"/>
              </w:rPr>
            </w:pPr>
            <w:r w:rsidRPr="00F97E38">
              <w:rPr>
                <w:color w:val="auto"/>
                <w:sz w:val="22"/>
                <w:szCs w:val="22"/>
              </w:rPr>
              <w:t>30</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w:t>
            </w:r>
            <w:r w:rsidR="00E4334B" w:rsidRPr="00F97E38">
              <w:rPr>
                <w:color w:val="auto"/>
                <w:sz w:val="22"/>
                <w:szCs w:val="22"/>
              </w:rPr>
              <w:t>1</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 xml:space="preserve">Порча лесных насаждений, незаконная рубка лесов, лесных насаждений </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w:t>
            </w:r>
            <w:r w:rsidR="004E3A56" w:rsidRPr="00F97E38">
              <w:rPr>
                <w:color w:val="auto"/>
                <w:sz w:val="22"/>
                <w:szCs w:val="22"/>
              </w:rPr>
              <w:t>2</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Привлечение третьих лиц без предусмотренного договором предварительного письменного согласования с Заказчиком</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175</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4E3A56" w:rsidP="00F97E38">
            <w:pPr>
              <w:spacing w:before="0"/>
              <w:jc w:val="center"/>
              <w:rPr>
                <w:color w:val="auto"/>
                <w:sz w:val="22"/>
                <w:szCs w:val="22"/>
              </w:rPr>
            </w:pPr>
            <w:r w:rsidRPr="00F97E38">
              <w:rPr>
                <w:color w:val="auto"/>
                <w:sz w:val="22"/>
                <w:szCs w:val="22"/>
              </w:rPr>
              <w:t>33</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4E3A56" w:rsidP="00F97E38">
            <w:pPr>
              <w:spacing w:before="0"/>
              <w:jc w:val="center"/>
              <w:rPr>
                <w:color w:val="auto"/>
                <w:sz w:val="22"/>
                <w:szCs w:val="22"/>
              </w:rPr>
            </w:pPr>
            <w:r w:rsidRPr="00F97E38">
              <w:rPr>
                <w:color w:val="auto"/>
                <w:sz w:val="22"/>
                <w:szCs w:val="22"/>
              </w:rPr>
              <w:t>34</w:t>
            </w:r>
          </w:p>
        </w:tc>
        <w:tc>
          <w:tcPr>
            <w:tcW w:w="5411" w:type="dxa"/>
            <w:tcBorders>
              <w:top w:val="nil"/>
              <w:left w:val="nil"/>
              <w:bottom w:val="single" w:sz="4" w:space="0" w:color="auto"/>
              <w:right w:val="single" w:sz="4" w:space="0" w:color="auto"/>
            </w:tcBorders>
            <w:shd w:val="clear" w:color="auto" w:fill="auto"/>
            <w:vAlign w:val="center"/>
            <w:hideMark/>
          </w:tcPr>
          <w:p w:rsidR="006B3F14" w:rsidRDefault="006B3F14" w:rsidP="00F97E38">
            <w:pPr>
              <w:spacing w:before="0"/>
              <w:rPr>
                <w:color w:val="auto"/>
                <w:spacing w:val="-2"/>
                <w:sz w:val="22"/>
                <w:szCs w:val="22"/>
              </w:rPr>
            </w:pPr>
            <w:r w:rsidRPr="00F97E38">
              <w:rPr>
                <w:color w:val="auto"/>
                <w:spacing w:val="-2"/>
                <w:sz w:val="22"/>
                <w:szCs w:val="22"/>
              </w:rPr>
              <w:t xml:space="preserve">Направление/допуск к производству работ на объектах и лицензионных участках Заказчика работников и/или транспорта </w:t>
            </w:r>
            <w:proofErr w:type="gramStart"/>
            <w:r w:rsidRPr="00F97E38">
              <w:rPr>
                <w:color w:val="auto"/>
                <w:spacing w:val="-2"/>
                <w:sz w:val="22"/>
                <w:szCs w:val="22"/>
              </w:rPr>
              <w:t>Подрядчика  без</w:t>
            </w:r>
            <w:proofErr w:type="gramEnd"/>
            <w:r w:rsidRPr="00F97E38">
              <w:rPr>
                <w:color w:val="auto"/>
                <w:spacing w:val="-2"/>
                <w:sz w:val="22"/>
                <w:szCs w:val="22"/>
              </w:rPr>
              <w:t xml:space="preserve">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Default="00BC6106" w:rsidP="00F97E38">
            <w:pPr>
              <w:spacing w:before="0"/>
              <w:rPr>
                <w:color w:val="auto"/>
                <w:spacing w:val="-2"/>
                <w:sz w:val="22"/>
                <w:szCs w:val="22"/>
              </w:rPr>
            </w:pPr>
          </w:p>
          <w:p w:rsidR="00BC6106" w:rsidRPr="00F97E38" w:rsidRDefault="00BC6106" w:rsidP="00F97E38">
            <w:pPr>
              <w:spacing w:before="0"/>
              <w:rPr>
                <w:color w:val="auto"/>
                <w:spacing w:val="-2"/>
                <w:sz w:val="22"/>
                <w:szCs w:val="22"/>
              </w:rPr>
            </w:pP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60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80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4E3A56" w:rsidP="00F97E38">
            <w:pPr>
              <w:spacing w:before="0"/>
              <w:jc w:val="center"/>
              <w:rPr>
                <w:color w:val="auto"/>
                <w:sz w:val="22"/>
                <w:szCs w:val="22"/>
              </w:rPr>
            </w:pPr>
            <w:r w:rsidRPr="00F97E38">
              <w:rPr>
                <w:color w:val="auto"/>
                <w:sz w:val="22"/>
                <w:szCs w:val="22"/>
              </w:rPr>
              <w:lastRenderedPageBreak/>
              <w:t>39</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Самовольное занятие земельных участков в границах землеотвода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70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4E3A56" w:rsidP="00F97E38">
            <w:pPr>
              <w:spacing w:before="0"/>
              <w:jc w:val="center"/>
              <w:rPr>
                <w:color w:val="auto"/>
                <w:sz w:val="22"/>
                <w:szCs w:val="22"/>
              </w:rPr>
            </w:pPr>
            <w:r w:rsidRPr="00F97E38">
              <w:rPr>
                <w:color w:val="auto"/>
                <w:sz w:val="22"/>
                <w:szCs w:val="22"/>
              </w:rPr>
              <w:t>40</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Самовольная добыча ОПИ (в том числе песок, гравий, глина, торф, сапропель) в пределах землеотвода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50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150</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4E3A56" w:rsidP="00F97E38">
            <w:pPr>
              <w:spacing w:before="0"/>
              <w:jc w:val="center"/>
              <w:rPr>
                <w:color w:val="auto"/>
                <w:sz w:val="22"/>
                <w:szCs w:val="22"/>
              </w:rPr>
            </w:pPr>
            <w:r w:rsidRPr="00F97E38">
              <w:rPr>
                <w:color w:val="auto"/>
                <w:sz w:val="22"/>
                <w:szCs w:val="22"/>
              </w:rPr>
              <w:t>41</w:t>
            </w:r>
          </w:p>
        </w:tc>
        <w:tc>
          <w:tcPr>
            <w:tcW w:w="5411"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rPr>
                <w:color w:val="auto"/>
                <w:sz w:val="22"/>
                <w:szCs w:val="22"/>
              </w:rPr>
            </w:pPr>
            <w:r w:rsidRPr="00F97E38">
              <w:rPr>
                <w:color w:val="auto"/>
                <w:sz w:val="22"/>
                <w:szCs w:val="22"/>
              </w:rPr>
              <w:t>Самовольное подключение к сетям энергоснабжения Заказчика</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15</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20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30</w:t>
            </w:r>
          </w:p>
        </w:tc>
        <w:tc>
          <w:tcPr>
            <w:tcW w:w="680"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35</w:t>
            </w:r>
          </w:p>
        </w:tc>
        <w:tc>
          <w:tcPr>
            <w:tcW w:w="574" w:type="dxa"/>
            <w:tcBorders>
              <w:top w:val="nil"/>
              <w:left w:val="nil"/>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40</w:t>
            </w:r>
          </w:p>
        </w:tc>
      </w:tr>
      <w:tr w:rsidR="004E3A56" w:rsidRPr="00F97E38" w:rsidTr="000D172A">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6B3F14" w:rsidRPr="00F97E38" w:rsidRDefault="006B3F14" w:rsidP="00F97E38">
            <w:pPr>
              <w:spacing w:before="0"/>
              <w:jc w:val="center"/>
              <w:rPr>
                <w:color w:val="auto"/>
                <w:sz w:val="22"/>
                <w:szCs w:val="22"/>
              </w:rPr>
            </w:pPr>
            <w:r w:rsidRPr="00F97E38">
              <w:rPr>
                <w:color w:val="auto"/>
                <w:sz w:val="22"/>
                <w:szCs w:val="22"/>
              </w:rPr>
              <w:t>4</w:t>
            </w:r>
            <w:r w:rsidR="004E3A56" w:rsidRPr="00F97E38">
              <w:rPr>
                <w:color w:val="auto"/>
                <w:sz w:val="22"/>
                <w:szCs w:val="22"/>
              </w:rPr>
              <w:t>2</w:t>
            </w:r>
          </w:p>
        </w:tc>
        <w:tc>
          <w:tcPr>
            <w:tcW w:w="5411" w:type="dxa"/>
            <w:tcBorders>
              <w:top w:val="nil"/>
              <w:left w:val="nil"/>
              <w:bottom w:val="single" w:sz="4" w:space="0" w:color="auto"/>
              <w:right w:val="single" w:sz="4" w:space="0" w:color="auto"/>
            </w:tcBorders>
            <w:shd w:val="clear" w:color="auto" w:fill="auto"/>
            <w:hideMark/>
          </w:tcPr>
          <w:p w:rsidR="006B3F14" w:rsidRPr="00F97E38" w:rsidRDefault="006B3F14" w:rsidP="00F97E38">
            <w:pPr>
              <w:spacing w:before="0"/>
              <w:rPr>
                <w:color w:val="auto"/>
                <w:sz w:val="22"/>
                <w:szCs w:val="22"/>
              </w:rPr>
            </w:pPr>
            <w:r w:rsidRPr="00F97E38">
              <w:rPr>
                <w:color w:val="auto"/>
                <w:sz w:val="22"/>
                <w:szCs w:val="22"/>
              </w:rPr>
              <w:t>В случае если нарушение Подрядчиком/Исполнителем условий договора повлекло смерть работника (-</w:t>
            </w:r>
            <w:proofErr w:type="spellStart"/>
            <w:r w:rsidRPr="00F97E38">
              <w:rPr>
                <w:color w:val="auto"/>
                <w:sz w:val="22"/>
                <w:szCs w:val="22"/>
              </w:rPr>
              <w:t>ов</w:t>
            </w:r>
            <w:proofErr w:type="spellEnd"/>
            <w:r w:rsidRPr="00F97E38">
              <w:rPr>
                <w:color w:val="auto"/>
                <w:sz w:val="22"/>
                <w:szCs w:val="22"/>
              </w:rPr>
              <w:t>) Подрядчика, Заказчика или третьего лица</w:t>
            </w:r>
          </w:p>
        </w:tc>
        <w:tc>
          <w:tcPr>
            <w:tcW w:w="3974" w:type="dxa"/>
            <w:gridSpan w:val="6"/>
            <w:tcBorders>
              <w:top w:val="single" w:sz="4" w:space="0" w:color="auto"/>
              <w:left w:val="nil"/>
              <w:bottom w:val="single" w:sz="4" w:space="0" w:color="auto"/>
              <w:right w:val="single" w:sz="4" w:space="0" w:color="000000"/>
            </w:tcBorders>
            <w:shd w:val="clear" w:color="auto" w:fill="auto"/>
            <w:hideMark/>
          </w:tcPr>
          <w:p w:rsidR="006B3F14" w:rsidRPr="00F97E38" w:rsidRDefault="006B3F14" w:rsidP="00F97E38">
            <w:pPr>
              <w:spacing w:before="0"/>
              <w:jc w:val="center"/>
              <w:rPr>
                <w:color w:val="auto"/>
                <w:sz w:val="22"/>
                <w:szCs w:val="22"/>
              </w:rPr>
            </w:pPr>
            <w:r w:rsidRPr="00F97E38">
              <w:rPr>
                <w:color w:val="auto"/>
                <w:sz w:val="22"/>
                <w:szCs w:val="22"/>
              </w:rPr>
              <w:t>500, но не более суммы договора /Заказчик имеет право на односторонний отказ от исполнения договора</w:t>
            </w:r>
          </w:p>
        </w:tc>
      </w:tr>
    </w:tbl>
    <w:p w:rsidR="00AF473A" w:rsidRPr="00F97E38" w:rsidRDefault="00AF473A" w:rsidP="00F97E38">
      <w:pPr>
        <w:spacing w:before="0"/>
        <w:rPr>
          <w:color w:val="auto"/>
          <w:sz w:val="22"/>
          <w:szCs w:val="22"/>
        </w:rPr>
      </w:pPr>
    </w:p>
    <w:tbl>
      <w:tblPr>
        <w:tblW w:w="0" w:type="auto"/>
        <w:tblInd w:w="284" w:type="dxa"/>
        <w:tblBorders>
          <w:insideH w:val="single" w:sz="4" w:space="0" w:color="000000"/>
        </w:tblBorders>
        <w:tblLook w:val="04A0" w:firstRow="1" w:lastRow="0" w:firstColumn="1" w:lastColumn="0" w:noHBand="0" w:noVBand="1"/>
      </w:tblPr>
      <w:tblGrid>
        <w:gridCol w:w="5103"/>
        <w:gridCol w:w="3830"/>
      </w:tblGrid>
      <w:tr w:rsidR="00401C0E" w:rsidRPr="00F97E38" w:rsidTr="000D172A">
        <w:tc>
          <w:tcPr>
            <w:tcW w:w="5103" w:type="dxa"/>
          </w:tcPr>
          <w:p w:rsidR="00401C0E" w:rsidRPr="00F97E38" w:rsidRDefault="00AD27D5" w:rsidP="00F97E38">
            <w:pPr>
              <w:widowControl/>
              <w:overflowPunct/>
              <w:autoSpaceDE/>
              <w:autoSpaceDN/>
              <w:adjustRightInd/>
              <w:spacing w:before="0"/>
              <w:textAlignment w:val="auto"/>
              <w:rPr>
                <w:b/>
                <w:color w:val="auto"/>
                <w:sz w:val="22"/>
                <w:szCs w:val="22"/>
              </w:rPr>
            </w:pPr>
            <w:r>
              <w:rPr>
                <w:b/>
                <w:color w:val="auto"/>
                <w:sz w:val="22"/>
                <w:szCs w:val="22"/>
              </w:rPr>
              <w:t>Подрядчик</w:t>
            </w:r>
          </w:p>
          <w:p w:rsidR="00401C0E" w:rsidRPr="00F97E38" w:rsidRDefault="00401C0E" w:rsidP="000D172A">
            <w:pPr>
              <w:widowControl/>
              <w:overflowPunct/>
              <w:autoSpaceDE/>
              <w:autoSpaceDN/>
              <w:adjustRightInd/>
              <w:spacing w:before="0"/>
              <w:ind w:firstLine="33"/>
              <w:textAlignment w:val="auto"/>
              <w:rPr>
                <w:b/>
                <w:color w:val="auto"/>
                <w:sz w:val="22"/>
                <w:szCs w:val="22"/>
              </w:rPr>
            </w:pPr>
          </w:p>
          <w:p w:rsidR="00401C0E" w:rsidRPr="00F97E38" w:rsidRDefault="00401C0E" w:rsidP="00F97E38">
            <w:pPr>
              <w:widowControl/>
              <w:overflowPunct/>
              <w:autoSpaceDE/>
              <w:autoSpaceDN/>
              <w:adjustRightInd/>
              <w:spacing w:before="0"/>
              <w:textAlignment w:val="auto"/>
              <w:rPr>
                <w:b/>
                <w:color w:val="auto"/>
                <w:sz w:val="22"/>
                <w:szCs w:val="22"/>
              </w:rPr>
            </w:pPr>
          </w:p>
          <w:p w:rsidR="00401C0E" w:rsidRPr="00F97E38" w:rsidRDefault="00401C0E" w:rsidP="00F97E38">
            <w:pPr>
              <w:widowControl/>
              <w:overflowPunct/>
              <w:autoSpaceDE/>
              <w:autoSpaceDN/>
              <w:adjustRightInd/>
              <w:spacing w:before="0"/>
              <w:textAlignment w:val="auto"/>
              <w:rPr>
                <w:b/>
                <w:color w:val="auto"/>
                <w:sz w:val="22"/>
                <w:szCs w:val="22"/>
              </w:rPr>
            </w:pPr>
          </w:p>
          <w:p w:rsidR="00401C0E" w:rsidRPr="00F97E38" w:rsidRDefault="001224F7" w:rsidP="00F97E38">
            <w:pPr>
              <w:widowControl/>
              <w:overflowPunct/>
              <w:autoSpaceDE/>
              <w:autoSpaceDN/>
              <w:adjustRightInd/>
              <w:spacing w:before="0"/>
              <w:textAlignment w:val="auto"/>
              <w:rPr>
                <w:color w:val="auto"/>
                <w:sz w:val="22"/>
                <w:szCs w:val="22"/>
              </w:rPr>
            </w:pPr>
            <w:r w:rsidRPr="00F97E38">
              <w:rPr>
                <w:color w:val="auto"/>
                <w:sz w:val="22"/>
                <w:szCs w:val="22"/>
              </w:rPr>
              <w:t>_________</w:t>
            </w:r>
            <w:r w:rsidR="000D172A">
              <w:rPr>
                <w:color w:val="auto"/>
                <w:sz w:val="22"/>
                <w:szCs w:val="22"/>
              </w:rPr>
              <w:t>_____</w:t>
            </w:r>
            <w:r w:rsidRPr="00F97E38">
              <w:rPr>
                <w:color w:val="auto"/>
                <w:sz w:val="22"/>
                <w:szCs w:val="22"/>
              </w:rPr>
              <w:t>_____/</w:t>
            </w:r>
            <w:r w:rsidR="00AD27D5">
              <w:rPr>
                <w:color w:val="auto"/>
                <w:sz w:val="22"/>
                <w:szCs w:val="22"/>
              </w:rPr>
              <w:t>___________</w:t>
            </w:r>
            <w:r w:rsidR="00401C0E" w:rsidRPr="00F97E38">
              <w:rPr>
                <w:color w:val="auto"/>
                <w:sz w:val="22"/>
                <w:szCs w:val="22"/>
              </w:rPr>
              <w:t xml:space="preserve"> /   </w:t>
            </w:r>
          </w:p>
          <w:p w:rsidR="00401C0E" w:rsidRPr="00F97E38" w:rsidRDefault="00401C0E" w:rsidP="00F97E38">
            <w:pPr>
              <w:widowControl/>
              <w:overflowPunct/>
              <w:autoSpaceDE/>
              <w:autoSpaceDN/>
              <w:adjustRightInd/>
              <w:spacing w:before="0"/>
              <w:textAlignment w:val="auto"/>
              <w:rPr>
                <w:color w:val="auto"/>
                <w:sz w:val="22"/>
                <w:szCs w:val="22"/>
              </w:rPr>
            </w:pPr>
            <w:r w:rsidRPr="00F97E38">
              <w:rPr>
                <w:color w:val="auto"/>
                <w:sz w:val="22"/>
                <w:szCs w:val="22"/>
              </w:rPr>
              <w:t>М.П.</w:t>
            </w:r>
          </w:p>
        </w:tc>
        <w:tc>
          <w:tcPr>
            <w:tcW w:w="3830" w:type="dxa"/>
          </w:tcPr>
          <w:p w:rsidR="00401C0E" w:rsidRPr="00F97E38" w:rsidRDefault="00401C0E" w:rsidP="00F97E38">
            <w:pPr>
              <w:widowControl/>
              <w:overflowPunct/>
              <w:autoSpaceDE/>
              <w:autoSpaceDN/>
              <w:adjustRightInd/>
              <w:spacing w:before="0"/>
              <w:textAlignment w:val="auto"/>
              <w:rPr>
                <w:b/>
                <w:color w:val="auto"/>
                <w:sz w:val="22"/>
                <w:szCs w:val="22"/>
              </w:rPr>
            </w:pPr>
            <w:r w:rsidRPr="00F97E38">
              <w:rPr>
                <w:b/>
                <w:color w:val="auto"/>
                <w:sz w:val="22"/>
                <w:szCs w:val="22"/>
              </w:rPr>
              <w:t>Заказчик:</w:t>
            </w:r>
          </w:p>
          <w:p w:rsidR="00401C0E" w:rsidRPr="00F97E38" w:rsidRDefault="00401C0E" w:rsidP="00F97E38">
            <w:pPr>
              <w:widowControl/>
              <w:overflowPunct/>
              <w:autoSpaceDE/>
              <w:autoSpaceDN/>
              <w:adjustRightInd/>
              <w:spacing w:before="0"/>
              <w:textAlignment w:val="auto"/>
              <w:rPr>
                <w:b/>
                <w:color w:val="auto"/>
                <w:sz w:val="22"/>
                <w:szCs w:val="22"/>
              </w:rPr>
            </w:pPr>
          </w:p>
          <w:p w:rsidR="00401C0E" w:rsidRPr="00F97E38" w:rsidRDefault="00401C0E" w:rsidP="00F97E38">
            <w:pPr>
              <w:widowControl/>
              <w:overflowPunct/>
              <w:autoSpaceDE/>
              <w:autoSpaceDN/>
              <w:adjustRightInd/>
              <w:spacing w:before="0"/>
              <w:textAlignment w:val="auto"/>
              <w:rPr>
                <w:b/>
                <w:color w:val="auto"/>
                <w:sz w:val="22"/>
                <w:szCs w:val="22"/>
              </w:rPr>
            </w:pPr>
          </w:p>
          <w:p w:rsidR="00401C0E" w:rsidRPr="00F97E38" w:rsidRDefault="00401C0E" w:rsidP="00F97E38">
            <w:pPr>
              <w:widowControl/>
              <w:overflowPunct/>
              <w:autoSpaceDE/>
              <w:autoSpaceDN/>
              <w:adjustRightInd/>
              <w:spacing w:before="0"/>
              <w:textAlignment w:val="auto"/>
              <w:rPr>
                <w:b/>
                <w:color w:val="auto"/>
                <w:sz w:val="22"/>
                <w:szCs w:val="22"/>
              </w:rPr>
            </w:pPr>
          </w:p>
          <w:p w:rsidR="00401C0E" w:rsidRPr="00F97E38" w:rsidRDefault="00401C0E" w:rsidP="00F97E38">
            <w:pPr>
              <w:widowControl/>
              <w:overflowPunct/>
              <w:autoSpaceDE/>
              <w:autoSpaceDN/>
              <w:adjustRightInd/>
              <w:spacing w:before="0"/>
              <w:textAlignment w:val="auto"/>
              <w:rPr>
                <w:color w:val="auto"/>
                <w:sz w:val="22"/>
                <w:szCs w:val="22"/>
              </w:rPr>
            </w:pPr>
            <w:r w:rsidRPr="00F97E38">
              <w:rPr>
                <w:color w:val="auto"/>
                <w:sz w:val="22"/>
                <w:szCs w:val="22"/>
              </w:rPr>
              <w:t>____________</w:t>
            </w:r>
            <w:r w:rsidR="000D172A">
              <w:rPr>
                <w:color w:val="auto"/>
                <w:sz w:val="22"/>
                <w:szCs w:val="22"/>
              </w:rPr>
              <w:t>_____</w:t>
            </w:r>
            <w:r w:rsidRPr="00F97E38">
              <w:rPr>
                <w:color w:val="auto"/>
                <w:sz w:val="22"/>
                <w:szCs w:val="22"/>
              </w:rPr>
              <w:t xml:space="preserve">__/ </w:t>
            </w:r>
            <w:r w:rsidR="00AD27D5">
              <w:rPr>
                <w:color w:val="auto"/>
                <w:sz w:val="22"/>
                <w:szCs w:val="22"/>
              </w:rPr>
              <w:t>___________</w:t>
            </w:r>
            <w:r w:rsidRPr="00F97E38">
              <w:rPr>
                <w:color w:val="auto"/>
                <w:sz w:val="22"/>
                <w:szCs w:val="22"/>
              </w:rPr>
              <w:t xml:space="preserve"> /   </w:t>
            </w:r>
          </w:p>
          <w:p w:rsidR="00401C0E" w:rsidRPr="00F97E38" w:rsidRDefault="00401C0E" w:rsidP="00F97E38">
            <w:pPr>
              <w:widowControl/>
              <w:overflowPunct/>
              <w:autoSpaceDE/>
              <w:autoSpaceDN/>
              <w:adjustRightInd/>
              <w:spacing w:before="0"/>
              <w:textAlignment w:val="auto"/>
              <w:rPr>
                <w:color w:val="auto"/>
                <w:sz w:val="22"/>
                <w:szCs w:val="22"/>
              </w:rPr>
            </w:pPr>
            <w:r w:rsidRPr="00F97E38">
              <w:rPr>
                <w:color w:val="auto"/>
                <w:sz w:val="22"/>
                <w:szCs w:val="22"/>
              </w:rPr>
              <w:t>М.П.</w:t>
            </w:r>
          </w:p>
        </w:tc>
      </w:tr>
    </w:tbl>
    <w:p w:rsidR="00AC7B30" w:rsidRPr="00F97E38" w:rsidRDefault="00AC7B30" w:rsidP="00F97E38">
      <w:pPr>
        <w:widowControl/>
        <w:overflowPunct/>
        <w:autoSpaceDE/>
        <w:autoSpaceDN/>
        <w:adjustRightInd/>
        <w:spacing w:before="0"/>
        <w:textAlignment w:val="auto"/>
        <w:rPr>
          <w:rFonts w:eastAsia="Calibri"/>
          <w:b/>
          <w:color w:val="auto"/>
          <w:sz w:val="22"/>
          <w:szCs w:val="22"/>
          <w:lang w:eastAsia="en-US"/>
        </w:rPr>
      </w:pPr>
      <w:bookmarkStart w:id="6" w:name="_GoBack"/>
      <w:bookmarkEnd w:id="6"/>
    </w:p>
    <w:sectPr w:rsidR="00AC7B30" w:rsidRPr="00F97E38" w:rsidSect="000D172A">
      <w:footerReference w:type="default" r:id="rId8"/>
      <w:pgSz w:w="11906" w:h="16838" w:code="9"/>
      <w:pgMar w:top="567" w:right="851" w:bottom="992"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38" w:rsidRDefault="00F97E38" w:rsidP="00116254">
      <w:r>
        <w:separator/>
      </w:r>
    </w:p>
  </w:endnote>
  <w:endnote w:type="continuationSeparator" w:id="0">
    <w:p w:rsidR="00F97E38" w:rsidRDefault="00F97E38" w:rsidP="0011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E38" w:rsidRPr="00EA5DD3" w:rsidRDefault="00F97E38">
    <w:pPr>
      <w:pStyle w:val="ad"/>
      <w:jc w:val="right"/>
      <w:rPr>
        <w:color w:val="auto"/>
      </w:rPr>
    </w:pPr>
  </w:p>
  <w:p w:rsidR="00F97E38" w:rsidRPr="00EA5DD3" w:rsidRDefault="00F97E38">
    <w:pPr>
      <w:pStyle w:val="ad"/>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38" w:rsidRDefault="00F97E38" w:rsidP="00116254">
      <w:r>
        <w:separator/>
      </w:r>
    </w:p>
  </w:footnote>
  <w:footnote w:type="continuationSeparator" w:id="0">
    <w:p w:rsidR="00F97E38" w:rsidRDefault="00F97E38" w:rsidP="00116254">
      <w:r>
        <w:continuationSeparator/>
      </w:r>
    </w:p>
  </w:footnote>
  <w:footnote w:id="1">
    <w:p w:rsidR="00F97E38" w:rsidRPr="00EA4F39" w:rsidRDefault="00F97E38">
      <w:pPr>
        <w:pStyle w:val="aff2"/>
        <w:rPr>
          <w:color w:val="auto"/>
        </w:rPr>
      </w:pPr>
      <w:r w:rsidRPr="00EA4F39">
        <w:rPr>
          <w:rStyle w:val="aff4"/>
          <w:color w:val="auto"/>
        </w:rPr>
        <w:footnoteRef/>
      </w:r>
      <w:r w:rsidRPr="00EA4F39">
        <w:rPr>
          <w:color w:val="auto"/>
        </w:rPr>
        <w:t xml:space="preserve"> При пользовании настоящим</w:t>
      </w:r>
      <w:r>
        <w:rPr>
          <w:color w:val="auto"/>
        </w:rPr>
        <w:t xml:space="preserve"> Приложением</w:t>
      </w:r>
      <w:r w:rsidRPr="00EA4F39">
        <w:rPr>
          <w:color w:val="auto"/>
        </w:rPr>
        <w:t xml:space="preserve"> стандартом, для убеждения в актуальности документов, необходимо проверить действие ссылочных нормативных документов по состоянию на текущую дату любым доступным способом</w:t>
      </w:r>
      <w:r>
        <w:rPr>
          <w:color w:val="aut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8D1622E"/>
    <w:multiLevelType w:val="multilevel"/>
    <w:tmpl w:val="E124D9B6"/>
    <w:lvl w:ilvl="0">
      <w:start w:val="1"/>
      <w:numFmt w:val="decimal"/>
      <w:lvlText w:val="%1."/>
      <w:lvlJc w:val="left"/>
      <w:pPr>
        <w:ind w:left="928" w:hanging="360"/>
      </w:pPr>
      <w:rPr>
        <w:rFonts w:hint="default"/>
        <w:b/>
        <w:color w:val="auto"/>
      </w:rPr>
    </w:lvl>
    <w:lvl w:ilvl="1">
      <w:start w:val="1"/>
      <w:numFmt w:val="decimal"/>
      <w:isLgl/>
      <w:lvlText w:val="%1.%2"/>
      <w:lvlJc w:val="left"/>
      <w:pPr>
        <w:ind w:left="928" w:hanging="360"/>
      </w:pPr>
      <w:rPr>
        <w:rFonts w:hint="default"/>
        <w:b w:val="0"/>
        <w:color w:val="auto"/>
        <w:sz w:val="24"/>
        <w:szCs w:val="28"/>
      </w:rPr>
    </w:lvl>
    <w:lvl w:ilvl="2">
      <w:start w:val="1"/>
      <w:numFmt w:val="decimal"/>
      <w:isLgl/>
      <w:lvlText w:val="%1.%2.%3"/>
      <w:lvlJc w:val="left"/>
      <w:pPr>
        <w:ind w:left="1429" w:hanging="720"/>
      </w:pPr>
      <w:rPr>
        <w:rFonts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0841AFF"/>
    <w:multiLevelType w:val="hybridMultilevel"/>
    <w:tmpl w:val="E2465DBC"/>
    <w:lvl w:ilvl="0" w:tplc="6A7444A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E83144"/>
    <w:multiLevelType w:val="multilevel"/>
    <w:tmpl w:val="DF28BC1A"/>
    <w:lvl w:ilvl="0">
      <w:start w:val="1"/>
      <w:numFmt w:val="decimal"/>
      <w:lvlText w:val="%1."/>
      <w:lvlJc w:val="left"/>
      <w:pPr>
        <w:tabs>
          <w:tab w:val="num" w:pos="1134"/>
        </w:tabs>
        <w:ind w:left="0" w:firstLine="709"/>
      </w:pPr>
      <w:rPr>
        <w:rFonts w:hint="default"/>
        <w:b/>
      </w:rPr>
    </w:lvl>
    <w:lvl w:ilvl="1">
      <w:start w:val="1"/>
      <w:numFmt w:val="decimal"/>
      <w:lvlText w:val="%1.%2."/>
      <w:lvlJc w:val="left"/>
      <w:pPr>
        <w:tabs>
          <w:tab w:val="num" w:pos="1560"/>
        </w:tabs>
        <w:ind w:left="284" w:firstLine="709"/>
      </w:pPr>
      <w:rPr>
        <w:rFonts w:hint="default"/>
      </w:rPr>
    </w:lvl>
    <w:lvl w:ilvl="2">
      <w:start w:val="1"/>
      <w:numFmt w:val="decimal"/>
      <w:pStyle w:val="a"/>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5" w15:restartNumberingAfterBreak="0">
    <w:nsid w:val="346D7DD3"/>
    <w:multiLevelType w:val="multilevel"/>
    <w:tmpl w:val="8C065438"/>
    <w:lvl w:ilvl="0">
      <w:start w:val="1"/>
      <w:numFmt w:val="decimal"/>
      <w:pStyle w:val="111"/>
      <w:lvlText w:val="%1."/>
      <w:lvlJc w:val="left"/>
      <w:pPr>
        <w:tabs>
          <w:tab w:val="num" w:pos="1620"/>
        </w:tabs>
        <w:ind w:left="162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430"/>
        </w:tabs>
        <w:ind w:left="121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1CA19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5C7EF5"/>
    <w:multiLevelType w:val="multilevel"/>
    <w:tmpl w:val="A20EA174"/>
    <w:lvl w:ilvl="0">
      <w:start w:val="5"/>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F366F55"/>
    <w:multiLevelType w:val="multilevel"/>
    <w:tmpl w:val="A9BC24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AAF4F3A"/>
    <w:multiLevelType w:val="hybridMultilevel"/>
    <w:tmpl w:val="53F8C5B0"/>
    <w:lvl w:ilvl="0" w:tplc="6A7444A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 w:numId="7">
    <w:abstractNumId w:val="6"/>
  </w:num>
  <w:num w:numId="8">
    <w:abstractNumId w:val="9"/>
  </w:num>
  <w:num w:numId="9">
    <w:abstractNumId w:val="7"/>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533"/>
    <w:rsid w:val="00004547"/>
    <w:rsid w:val="0001188D"/>
    <w:rsid w:val="000140EC"/>
    <w:rsid w:val="0001668A"/>
    <w:rsid w:val="00022469"/>
    <w:rsid w:val="00025995"/>
    <w:rsid w:val="00026950"/>
    <w:rsid w:val="00032671"/>
    <w:rsid w:val="00032FD0"/>
    <w:rsid w:val="00040292"/>
    <w:rsid w:val="00043C6B"/>
    <w:rsid w:val="000456FF"/>
    <w:rsid w:val="00046BC5"/>
    <w:rsid w:val="00047AB9"/>
    <w:rsid w:val="00050187"/>
    <w:rsid w:val="00050C2A"/>
    <w:rsid w:val="0005323C"/>
    <w:rsid w:val="000651C0"/>
    <w:rsid w:val="00070052"/>
    <w:rsid w:val="000730DD"/>
    <w:rsid w:val="000733CC"/>
    <w:rsid w:val="00074685"/>
    <w:rsid w:val="00074DB4"/>
    <w:rsid w:val="000825B6"/>
    <w:rsid w:val="0008666C"/>
    <w:rsid w:val="000929B6"/>
    <w:rsid w:val="00093CC2"/>
    <w:rsid w:val="000A0C03"/>
    <w:rsid w:val="000A58F3"/>
    <w:rsid w:val="000A6DD9"/>
    <w:rsid w:val="000B6526"/>
    <w:rsid w:val="000B6796"/>
    <w:rsid w:val="000C0567"/>
    <w:rsid w:val="000C3757"/>
    <w:rsid w:val="000C611E"/>
    <w:rsid w:val="000C7D46"/>
    <w:rsid w:val="000D12FD"/>
    <w:rsid w:val="000D172A"/>
    <w:rsid w:val="000D20F9"/>
    <w:rsid w:val="000D4446"/>
    <w:rsid w:val="000D6CDD"/>
    <w:rsid w:val="000E7166"/>
    <w:rsid w:val="000E7DF7"/>
    <w:rsid w:val="000F0AA8"/>
    <w:rsid w:val="000F1881"/>
    <w:rsid w:val="001057FD"/>
    <w:rsid w:val="00107486"/>
    <w:rsid w:val="0011090B"/>
    <w:rsid w:val="00111C94"/>
    <w:rsid w:val="00115BC4"/>
    <w:rsid w:val="00116254"/>
    <w:rsid w:val="00117C77"/>
    <w:rsid w:val="001224F7"/>
    <w:rsid w:val="00122946"/>
    <w:rsid w:val="00123EB3"/>
    <w:rsid w:val="00124B76"/>
    <w:rsid w:val="001305D7"/>
    <w:rsid w:val="00131BD4"/>
    <w:rsid w:val="00140750"/>
    <w:rsid w:val="00141491"/>
    <w:rsid w:val="00141882"/>
    <w:rsid w:val="00142696"/>
    <w:rsid w:val="00147327"/>
    <w:rsid w:val="001474EF"/>
    <w:rsid w:val="0015125F"/>
    <w:rsid w:val="00152C72"/>
    <w:rsid w:val="00152FA0"/>
    <w:rsid w:val="001534A0"/>
    <w:rsid w:val="001541AD"/>
    <w:rsid w:val="0015450E"/>
    <w:rsid w:val="001545CB"/>
    <w:rsid w:val="00161BED"/>
    <w:rsid w:val="00170EF0"/>
    <w:rsid w:val="00185BC8"/>
    <w:rsid w:val="00186D8B"/>
    <w:rsid w:val="00187B54"/>
    <w:rsid w:val="00191AF1"/>
    <w:rsid w:val="001947D2"/>
    <w:rsid w:val="00194FE9"/>
    <w:rsid w:val="00196644"/>
    <w:rsid w:val="00197D05"/>
    <w:rsid w:val="001A056C"/>
    <w:rsid w:val="001A14E7"/>
    <w:rsid w:val="001B2957"/>
    <w:rsid w:val="001B3436"/>
    <w:rsid w:val="001B371F"/>
    <w:rsid w:val="001C2BD2"/>
    <w:rsid w:val="001C3F38"/>
    <w:rsid w:val="001D242E"/>
    <w:rsid w:val="001D27DF"/>
    <w:rsid w:val="001D3131"/>
    <w:rsid w:val="001D3FF3"/>
    <w:rsid w:val="001E1456"/>
    <w:rsid w:val="001E286C"/>
    <w:rsid w:val="001E2D2A"/>
    <w:rsid w:val="001E304B"/>
    <w:rsid w:val="001E3FF9"/>
    <w:rsid w:val="001F3F92"/>
    <w:rsid w:val="001F6C21"/>
    <w:rsid w:val="0020074C"/>
    <w:rsid w:val="00200BD6"/>
    <w:rsid w:val="00200BE3"/>
    <w:rsid w:val="002019A2"/>
    <w:rsid w:val="002039D4"/>
    <w:rsid w:val="00214E8A"/>
    <w:rsid w:val="00217EFB"/>
    <w:rsid w:val="002201E0"/>
    <w:rsid w:val="0022564C"/>
    <w:rsid w:val="0022721E"/>
    <w:rsid w:val="00227CA5"/>
    <w:rsid w:val="00231BD3"/>
    <w:rsid w:val="00235E52"/>
    <w:rsid w:val="00237A39"/>
    <w:rsid w:val="002415D8"/>
    <w:rsid w:val="002432C9"/>
    <w:rsid w:val="002434E5"/>
    <w:rsid w:val="00245BDB"/>
    <w:rsid w:val="00251025"/>
    <w:rsid w:val="00265B02"/>
    <w:rsid w:val="00267DB8"/>
    <w:rsid w:val="00271F53"/>
    <w:rsid w:val="00272AC3"/>
    <w:rsid w:val="0028314F"/>
    <w:rsid w:val="00286E57"/>
    <w:rsid w:val="0028759A"/>
    <w:rsid w:val="0029315E"/>
    <w:rsid w:val="00295973"/>
    <w:rsid w:val="00295C71"/>
    <w:rsid w:val="002A2B2C"/>
    <w:rsid w:val="002A3B24"/>
    <w:rsid w:val="002A50A0"/>
    <w:rsid w:val="002A5707"/>
    <w:rsid w:val="002B15A3"/>
    <w:rsid w:val="002B3522"/>
    <w:rsid w:val="002B3DBA"/>
    <w:rsid w:val="002B4ABA"/>
    <w:rsid w:val="002B52B0"/>
    <w:rsid w:val="002B5EC4"/>
    <w:rsid w:val="002C01DD"/>
    <w:rsid w:val="002C1B36"/>
    <w:rsid w:val="002C2986"/>
    <w:rsid w:val="002C556A"/>
    <w:rsid w:val="002E061C"/>
    <w:rsid w:val="002E2575"/>
    <w:rsid w:val="002E3B2B"/>
    <w:rsid w:val="002F4FEF"/>
    <w:rsid w:val="002F69D7"/>
    <w:rsid w:val="00302353"/>
    <w:rsid w:val="003040D6"/>
    <w:rsid w:val="00304696"/>
    <w:rsid w:val="0030694D"/>
    <w:rsid w:val="003119C5"/>
    <w:rsid w:val="003165C6"/>
    <w:rsid w:val="00316DDB"/>
    <w:rsid w:val="00322E20"/>
    <w:rsid w:val="003302E8"/>
    <w:rsid w:val="00330B32"/>
    <w:rsid w:val="00332E00"/>
    <w:rsid w:val="00335097"/>
    <w:rsid w:val="00340D81"/>
    <w:rsid w:val="00342F6D"/>
    <w:rsid w:val="00344917"/>
    <w:rsid w:val="00361D5E"/>
    <w:rsid w:val="00362293"/>
    <w:rsid w:val="003628EC"/>
    <w:rsid w:val="00366ADD"/>
    <w:rsid w:val="0037244E"/>
    <w:rsid w:val="00386EC8"/>
    <w:rsid w:val="00392EE6"/>
    <w:rsid w:val="00393ECE"/>
    <w:rsid w:val="003A3016"/>
    <w:rsid w:val="003A5893"/>
    <w:rsid w:val="003A58CB"/>
    <w:rsid w:val="003B0776"/>
    <w:rsid w:val="003B0DF9"/>
    <w:rsid w:val="003B216A"/>
    <w:rsid w:val="003B745E"/>
    <w:rsid w:val="003C05F0"/>
    <w:rsid w:val="003C0D3F"/>
    <w:rsid w:val="003C3A64"/>
    <w:rsid w:val="003C623E"/>
    <w:rsid w:val="003D6A93"/>
    <w:rsid w:val="003E37FA"/>
    <w:rsid w:val="003E4908"/>
    <w:rsid w:val="003E4C82"/>
    <w:rsid w:val="003E61DC"/>
    <w:rsid w:val="003E776C"/>
    <w:rsid w:val="003F2F5D"/>
    <w:rsid w:val="003F5FE6"/>
    <w:rsid w:val="003F6659"/>
    <w:rsid w:val="003F6FF5"/>
    <w:rsid w:val="00401C0E"/>
    <w:rsid w:val="00401C27"/>
    <w:rsid w:val="00415009"/>
    <w:rsid w:val="00421AA3"/>
    <w:rsid w:val="00423172"/>
    <w:rsid w:val="00423322"/>
    <w:rsid w:val="00423930"/>
    <w:rsid w:val="0042558E"/>
    <w:rsid w:val="004266B2"/>
    <w:rsid w:val="004269AB"/>
    <w:rsid w:val="00434196"/>
    <w:rsid w:val="00450A53"/>
    <w:rsid w:val="00450EEA"/>
    <w:rsid w:val="00450F5D"/>
    <w:rsid w:val="00451E5A"/>
    <w:rsid w:val="004540B2"/>
    <w:rsid w:val="00454216"/>
    <w:rsid w:val="0046114C"/>
    <w:rsid w:val="00461F3C"/>
    <w:rsid w:val="00465D38"/>
    <w:rsid w:val="00466EA8"/>
    <w:rsid w:val="0047123A"/>
    <w:rsid w:val="004722A4"/>
    <w:rsid w:val="00473529"/>
    <w:rsid w:val="00476536"/>
    <w:rsid w:val="0048100F"/>
    <w:rsid w:val="0048211C"/>
    <w:rsid w:val="0048381C"/>
    <w:rsid w:val="004839D4"/>
    <w:rsid w:val="00483B56"/>
    <w:rsid w:val="00492DBA"/>
    <w:rsid w:val="00495B56"/>
    <w:rsid w:val="004A0B70"/>
    <w:rsid w:val="004A33B7"/>
    <w:rsid w:val="004A6FD2"/>
    <w:rsid w:val="004B0282"/>
    <w:rsid w:val="004B09FD"/>
    <w:rsid w:val="004B196B"/>
    <w:rsid w:val="004B3949"/>
    <w:rsid w:val="004B5057"/>
    <w:rsid w:val="004B77A5"/>
    <w:rsid w:val="004C1AF8"/>
    <w:rsid w:val="004C5FD8"/>
    <w:rsid w:val="004D0797"/>
    <w:rsid w:val="004D397F"/>
    <w:rsid w:val="004D4002"/>
    <w:rsid w:val="004E0A50"/>
    <w:rsid w:val="004E3A56"/>
    <w:rsid w:val="004E3B28"/>
    <w:rsid w:val="004E55F7"/>
    <w:rsid w:val="004F0D03"/>
    <w:rsid w:val="004F3184"/>
    <w:rsid w:val="004F3F42"/>
    <w:rsid w:val="00500BB1"/>
    <w:rsid w:val="005042DA"/>
    <w:rsid w:val="0051304C"/>
    <w:rsid w:val="00514E97"/>
    <w:rsid w:val="0051666C"/>
    <w:rsid w:val="00521672"/>
    <w:rsid w:val="005220EC"/>
    <w:rsid w:val="00524DC0"/>
    <w:rsid w:val="00526879"/>
    <w:rsid w:val="00536CAA"/>
    <w:rsid w:val="00537DCD"/>
    <w:rsid w:val="00543805"/>
    <w:rsid w:val="00546164"/>
    <w:rsid w:val="00546D86"/>
    <w:rsid w:val="00553AF8"/>
    <w:rsid w:val="005572E9"/>
    <w:rsid w:val="00561A84"/>
    <w:rsid w:val="00567529"/>
    <w:rsid w:val="0057334C"/>
    <w:rsid w:val="00573C9E"/>
    <w:rsid w:val="00577A14"/>
    <w:rsid w:val="00580BEC"/>
    <w:rsid w:val="00583F0A"/>
    <w:rsid w:val="00584E4F"/>
    <w:rsid w:val="00586E1D"/>
    <w:rsid w:val="00587636"/>
    <w:rsid w:val="005935A3"/>
    <w:rsid w:val="0059629B"/>
    <w:rsid w:val="005A6EB6"/>
    <w:rsid w:val="005A78BA"/>
    <w:rsid w:val="005C06B4"/>
    <w:rsid w:val="005C08E6"/>
    <w:rsid w:val="005C3139"/>
    <w:rsid w:val="005D2061"/>
    <w:rsid w:val="005D756F"/>
    <w:rsid w:val="005D767C"/>
    <w:rsid w:val="005E12FB"/>
    <w:rsid w:val="005E28DB"/>
    <w:rsid w:val="005F1945"/>
    <w:rsid w:val="005F36FA"/>
    <w:rsid w:val="005F6BBD"/>
    <w:rsid w:val="005F7CA1"/>
    <w:rsid w:val="00602371"/>
    <w:rsid w:val="006079BC"/>
    <w:rsid w:val="006140DA"/>
    <w:rsid w:val="006140DE"/>
    <w:rsid w:val="006146B5"/>
    <w:rsid w:val="006152C5"/>
    <w:rsid w:val="00617C93"/>
    <w:rsid w:val="0062414F"/>
    <w:rsid w:val="0062791A"/>
    <w:rsid w:val="00633367"/>
    <w:rsid w:val="006339AF"/>
    <w:rsid w:val="00642815"/>
    <w:rsid w:val="00644CAE"/>
    <w:rsid w:val="00646617"/>
    <w:rsid w:val="006466B5"/>
    <w:rsid w:val="006479B8"/>
    <w:rsid w:val="006500B4"/>
    <w:rsid w:val="006550C7"/>
    <w:rsid w:val="00660CC8"/>
    <w:rsid w:val="00660D5F"/>
    <w:rsid w:val="00661EA7"/>
    <w:rsid w:val="006635EB"/>
    <w:rsid w:val="00664665"/>
    <w:rsid w:val="00667B62"/>
    <w:rsid w:val="0067416C"/>
    <w:rsid w:val="00676A36"/>
    <w:rsid w:val="006828DA"/>
    <w:rsid w:val="00683177"/>
    <w:rsid w:val="00685E56"/>
    <w:rsid w:val="00690A3A"/>
    <w:rsid w:val="006A0D79"/>
    <w:rsid w:val="006A17CF"/>
    <w:rsid w:val="006A360E"/>
    <w:rsid w:val="006B36E4"/>
    <w:rsid w:val="006B3F14"/>
    <w:rsid w:val="006C3449"/>
    <w:rsid w:val="006C4344"/>
    <w:rsid w:val="006D3592"/>
    <w:rsid w:val="006D4F61"/>
    <w:rsid w:val="006D6533"/>
    <w:rsid w:val="006D7307"/>
    <w:rsid w:val="006D786E"/>
    <w:rsid w:val="006E0260"/>
    <w:rsid w:val="006E0707"/>
    <w:rsid w:val="006E7F07"/>
    <w:rsid w:val="006F2332"/>
    <w:rsid w:val="006F3013"/>
    <w:rsid w:val="006F4F8D"/>
    <w:rsid w:val="006F6EFA"/>
    <w:rsid w:val="00700907"/>
    <w:rsid w:val="007037CA"/>
    <w:rsid w:val="007051B9"/>
    <w:rsid w:val="00705E1E"/>
    <w:rsid w:val="00712664"/>
    <w:rsid w:val="0071343E"/>
    <w:rsid w:val="007157C6"/>
    <w:rsid w:val="00716C68"/>
    <w:rsid w:val="0072383D"/>
    <w:rsid w:val="007320B7"/>
    <w:rsid w:val="00732B5B"/>
    <w:rsid w:val="00733780"/>
    <w:rsid w:val="00740036"/>
    <w:rsid w:val="00744661"/>
    <w:rsid w:val="007459DE"/>
    <w:rsid w:val="00746B7E"/>
    <w:rsid w:val="00753B78"/>
    <w:rsid w:val="007545A0"/>
    <w:rsid w:val="00754F26"/>
    <w:rsid w:val="00755C11"/>
    <w:rsid w:val="00757478"/>
    <w:rsid w:val="007620CF"/>
    <w:rsid w:val="007646B8"/>
    <w:rsid w:val="00765A8B"/>
    <w:rsid w:val="00767064"/>
    <w:rsid w:val="00771BD1"/>
    <w:rsid w:val="00772B63"/>
    <w:rsid w:val="007818F8"/>
    <w:rsid w:val="00782C9F"/>
    <w:rsid w:val="00784CFF"/>
    <w:rsid w:val="00785A26"/>
    <w:rsid w:val="00790A57"/>
    <w:rsid w:val="00790E28"/>
    <w:rsid w:val="00795F11"/>
    <w:rsid w:val="007A025A"/>
    <w:rsid w:val="007A09B9"/>
    <w:rsid w:val="007A1520"/>
    <w:rsid w:val="007B0529"/>
    <w:rsid w:val="007B1C1A"/>
    <w:rsid w:val="007B389C"/>
    <w:rsid w:val="007B6229"/>
    <w:rsid w:val="007C0CA4"/>
    <w:rsid w:val="007C13A5"/>
    <w:rsid w:val="007C45AF"/>
    <w:rsid w:val="007D12E4"/>
    <w:rsid w:val="007D5D72"/>
    <w:rsid w:val="007D6F44"/>
    <w:rsid w:val="007E38A8"/>
    <w:rsid w:val="007E7BF1"/>
    <w:rsid w:val="00802BD5"/>
    <w:rsid w:val="008056E7"/>
    <w:rsid w:val="00825443"/>
    <w:rsid w:val="00827634"/>
    <w:rsid w:val="0083005E"/>
    <w:rsid w:val="00831A4D"/>
    <w:rsid w:val="00832CDA"/>
    <w:rsid w:val="00840C48"/>
    <w:rsid w:val="00840F6B"/>
    <w:rsid w:val="008426CD"/>
    <w:rsid w:val="00843239"/>
    <w:rsid w:val="00843522"/>
    <w:rsid w:val="00844F99"/>
    <w:rsid w:val="00847F6A"/>
    <w:rsid w:val="00852D36"/>
    <w:rsid w:val="00853E8D"/>
    <w:rsid w:val="00856520"/>
    <w:rsid w:val="0086065A"/>
    <w:rsid w:val="0086233C"/>
    <w:rsid w:val="008624BE"/>
    <w:rsid w:val="0086265E"/>
    <w:rsid w:val="00863F61"/>
    <w:rsid w:val="008642FC"/>
    <w:rsid w:val="008669E6"/>
    <w:rsid w:val="00871336"/>
    <w:rsid w:val="00875B6C"/>
    <w:rsid w:val="00876BBE"/>
    <w:rsid w:val="0088009D"/>
    <w:rsid w:val="00884C41"/>
    <w:rsid w:val="0088662A"/>
    <w:rsid w:val="00893BCA"/>
    <w:rsid w:val="0089494A"/>
    <w:rsid w:val="008A7914"/>
    <w:rsid w:val="008B3464"/>
    <w:rsid w:val="008B43E0"/>
    <w:rsid w:val="008B48B6"/>
    <w:rsid w:val="008C4ED2"/>
    <w:rsid w:val="008C75F0"/>
    <w:rsid w:val="008D2698"/>
    <w:rsid w:val="008D7047"/>
    <w:rsid w:val="008D7105"/>
    <w:rsid w:val="008E245F"/>
    <w:rsid w:val="008E6B98"/>
    <w:rsid w:val="008E6D98"/>
    <w:rsid w:val="008E6FB9"/>
    <w:rsid w:val="008F114D"/>
    <w:rsid w:val="008F1A4F"/>
    <w:rsid w:val="008F1B45"/>
    <w:rsid w:val="008F3863"/>
    <w:rsid w:val="00903285"/>
    <w:rsid w:val="00903E11"/>
    <w:rsid w:val="0090664F"/>
    <w:rsid w:val="00910CE5"/>
    <w:rsid w:val="00912534"/>
    <w:rsid w:val="0091486D"/>
    <w:rsid w:val="00914DA9"/>
    <w:rsid w:val="00915349"/>
    <w:rsid w:val="009165DB"/>
    <w:rsid w:val="00920B38"/>
    <w:rsid w:val="0092354E"/>
    <w:rsid w:val="00923AD2"/>
    <w:rsid w:val="009241BF"/>
    <w:rsid w:val="00931399"/>
    <w:rsid w:val="00931AE2"/>
    <w:rsid w:val="00933308"/>
    <w:rsid w:val="00933984"/>
    <w:rsid w:val="00937ADF"/>
    <w:rsid w:val="0094002C"/>
    <w:rsid w:val="00940EA6"/>
    <w:rsid w:val="00942F26"/>
    <w:rsid w:val="0094409E"/>
    <w:rsid w:val="00945FE5"/>
    <w:rsid w:val="009516D8"/>
    <w:rsid w:val="009525B4"/>
    <w:rsid w:val="0095348A"/>
    <w:rsid w:val="00955382"/>
    <w:rsid w:val="00955D63"/>
    <w:rsid w:val="00955E9D"/>
    <w:rsid w:val="009602CE"/>
    <w:rsid w:val="00963E06"/>
    <w:rsid w:val="009708BE"/>
    <w:rsid w:val="00970C31"/>
    <w:rsid w:val="0097269B"/>
    <w:rsid w:val="00972D95"/>
    <w:rsid w:val="0097457B"/>
    <w:rsid w:val="009753FB"/>
    <w:rsid w:val="00985488"/>
    <w:rsid w:val="0099663F"/>
    <w:rsid w:val="009A0FDF"/>
    <w:rsid w:val="009A3992"/>
    <w:rsid w:val="009B06C6"/>
    <w:rsid w:val="009B0AA4"/>
    <w:rsid w:val="009B243E"/>
    <w:rsid w:val="009B2A8F"/>
    <w:rsid w:val="009B5D2C"/>
    <w:rsid w:val="009B6108"/>
    <w:rsid w:val="009C068E"/>
    <w:rsid w:val="009C2DE3"/>
    <w:rsid w:val="009C4565"/>
    <w:rsid w:val="009D30B7"/>
    <w:rsid w:val="009D3416"/>
    <w:rsid w:val="009D4909"/>
    <w:rsid w:val="009D5F74"/>
    <w:rsid w:val="009D7FA9"/>
    <w:rsid w:val="009E1420"/>
    <w:rsid w:val="009E1809"/>
    <w:rsid w:val="009E5B47"/>
    <w:rsid w:val="009E7F3A"/>
    <w:rsid w:val="009F1A9A"/>
    <w:rsid w:val="00A0004C"/>
    <w:rsid w:val="00A070DC"/>
    <w:rsid w:val="00A17E63"/>
    <w:rsid w:val="00A207EA"/>
    <w:rsid w:val="00A25556"/>
    <w:rsid w:val="00A26A71"/>
    <w:rsid w:val="00A26EE6"/>
    <w:rsid w:val="00A32876"/>
    <w:rsid w:val="00A32ACC"/>
    <w:rsid w:val="00A33CC4"/>
    <w:rsid w:val="00A353D4"/>
    <w:rsid w:val="00A362D9"/>
    <w:rsid w:val="00A37EC1"/>
    <w:rsid w:val="00A449F9"/>
    <w:rsid w:val="00A456E0"/>
    <w:rsid w:val="00A45F02"/>
    <w:rsid w:val="00A4647E"/>
    <w:rsid w:val="00A47C28"/>
    <w:rsid w:val="00A52665"/>
    <w:rsid w:val="00A54133"/>
    <w:rsid w:val="00A60D75"/>
    <w:rsid w:val="00A62769"/>
    <w:rsid w:val="00A63000"/>
    <w:rsid w:val="00A63867"/>
    <w:rsid w:val="00A658C3"/>
    <w:rsid w:val="00A70547"/>
    <w:rsid w:val="00A72B4D"/>
    <w:rsid w:val="00A73217"/>
    <w:rsid w:val="00A75840"/>
    <w:rsid w:val="00A759A1"/>
    <w:rsid w:val="00A75C3C"/>
    <w:rsid w:val="00A76A4B"/>
    <w:rsid w:val="00A80386"/>
    <w:rsid w:val="00A86406"/>
    <w:rsid w:val="00A869E6"/>
    <w:rsid w:val="00A87CB3"/>
    <w:rsid w:val="00A92350"/>
    <w:rsid w:val="00AA0BCE"/>
    <w:rsid w:val="00AA5137"/>
    <w:rsid w:val="00AA6331"/>
    <w:rsid w:val="00AB59EC"/>
    <w:rsid w:val="00AB7AA1"/>
    <w:rsid w:val="00AC34D5"/>
    <w:rsid w:val="00AC499C"/>
    <w:rsid w:val="00AC5AFE"/>
    <w:rsid w:val="00AC7B30"/>
    <w:rsid w:val="00AD22D9"/>
    <w:rsid w:val="00AD27D5"/>
    <w:rsid w:val="00AD3E4E"/>
    <w:rsid w:val="00AD6C15"/>
    <w:rsid w:val="00AE24B0"/>
    <w:rsid w:val="00AE2AEB"/>
    <w:rsid w:val="00AE57F8"/>
    <w:rsid w:val="00AE5F50"/>
    <w:rsid w:val="00AF193A"/>
    <w:rsid w:val="00AF473A"/>
    <w:rsid w:val="00AF6E33"/>
    <w:rsid w:val="00B018BC"/>
    <w:rsid w:val="00B06F11"/>
    <w:rsid w:val="00B13271"/>
    <w:rsid w:val="00B14735"/>
    <w:rsid w:val="00B15236"/>
    <w:rsid w:val="00B20F70"/>
    <w:rsid w:val="00B21A4B"/>
    <w:rsid w:val="00B26076"/>
    <w:rsid w:val="00B34047"/>
    <w:rsid w:val="00B35BCE"/>
    <w:rsid w:val="00B365E7"/>
    <w:rsid w:val="00B367CE"/>
    <w:rsid w:val="00B410DA"/>
    <w:rsid w:val="00B4201D"/>
    <w:rsid w:val="00B42289"/>
    <w:rsid w:val="00B44A0E"/>
    <w:rsid w:val="00B57554"/>
    <w:rsid w:val="00B60DCB"/>
    <w:rsid w:val="00B63A25"/>
    <w:rsid w:val="00B63A9D"/>
    <w:rsid w:val="00B70E22"/>
    <w:rsid w:val="00B73814"/>
    <w:rsid w:val="00B81585"/>
    <w:rsid w:val="00B82BF4"/>
    <w:rsid w:val="00B84291"/>
    <w:rsid w:val="00B85BBA"/>
    <w:rsid w:val="00B85DBB"/>
    <w:rsid w:val="00B94045"/>
    <w:rsid w:val="00B94217"/>
    <w:rsid w:val="00BA1532"/>
    <w:rsid w:val="00BA6933"/>
    <w:rsid w:val="00BB3EF0"/>
    <w:rsid w:val="00BB643C"/>
    <w:rsid w:val="00BB7FC7"/>
    <w:rsid w:val="00BC2AE8"/>
    <w:rsid w:val="00BC6106"/>
    <w:rsid w:val="00BD132E"/>
    <w:rsid w:val="00BD5166"/>
    <w:rsid w:val="00BD5367"/>
    <w:rsid w:val="00BD7885"/>
    <w:rsid w:val="00BE3D60"/>
    <w:rsid w:val="00BE4EBC"/>
    <w:rsid w:val="00BE7F89"/>
    <w:rsid w:val="00BF3CD0"/>
    <w:rsid w:val="00C049C4"/>
    <w:rsid w:val="00C06841"/>
    <w:rsid w:val="00C10457"/>
    <w:rsid w:val="00C12A75"/>
    <w:rsid w:val="00C13318"/>
    <w:rsid w:val="00C13D76"/>
    <w:rsid w:val="00C15469"/>
    <w:rsid w:val="00C20000"/>
    <w:rsid w:val="00C20FBE"/>
    <w:rsid w:val="00C2137C"/>
    <w:rsid w:val="00C21B02"/>
    <w:rsid w:val="00C22C92"/>
    <w:rsid w:val="00C22DD0"/>
    <w:rsid w:val="00C24A41"/>
    <w:rsid w:val="00C25F17"/>
    <w:rsid w:val="00C3286E"/>
    <w:rsid w:val="00C4085B"/>
    <w:rsid w:val="00C4165A"/>
    <w:rsid w:val="00C41768"/>
    <w:rsid w:val="00C448D0"/>
    <w:rsid w:val="00C52A4B"/>
    <w:rsid w:val="00C57556"/>
    <w:rsid w:val="00C62B99"/>
    <w:rsid w:val="00C634B1"/>
    <w:rsid w:val="00C65851"/>
    <w:rsid w:val="00C65E24"/>
    <w:rsid w:val="00C72B91"/>
    <w:rsid w:val="00C72DEB"/>
    <w:rsid w:val="00C750A2"/>
    <w:rsid w:val="00C75FEC"/>
    <w:rsid w:val="00C76BBE"/>
    <w:rsid w:val="00C77233"/>
    <w:rsid w:val="00C80328"/>
    <w:rsid w:val="00C85B5D"/>
    <w:rsid w:val="00C86E28"/>
    <w:rsid w:val="00C8796F"/>
    <w:rsid w:val="00C93633"/>
    <w:rsid w:val="00C93828"/>
    <w:rsid w:val="00C9383F"/>
    <w:rsid w:val="00CA0BC8"/>
    <w:rsid w:val="00CA1698"/>
    <w:rsid w:val="00CA6E8E"/>
    <w:rsid w:val="00CA7E39"/>
    <w:rsid w:val="00CB0D5D"/>
    <w:rsid w:val="00CB464C"/>
    <w:rsid w:val="00CB7048"/>
    <w:rsid w:val="00CB7B94"/>
    <w:rsid w:val="00CB7E42"/>
    <w:rsid w:val="00CC0C5B"/>
    <w:rsid w:val="00CC6869"/>
    <w:rsid w:val="00CC75F8"/>
    <w:rsid w:val="00CC7F07"/>
    <w:rsid w:val="00CD6DA1"/>
    <w:rsid w:val="00CE0D3F"/>
    <w:rsid w:val="00CE2D89"/>
    <w:rsid w:val="00CE32DA"/>
    <w:rsid w:val="00CE3B58"/>
    <w:rsid w:val="00CE4B35"/>
    <w:rsid w:val="00CE54F6"/>
    <w:rsid w:val="00CF15C5"/>
    <w:rsid w:val="00CF2BDC"/>
    <w:rsid w:val="00D02D9A"/>
    <w:rsid w:val="00D044AD"/>
    <w:rsid w:val="00D116D9"/>
    <w:rsid w:val="00D12DAB"/>
    <w:rsid w:val="00D13CF6"/>
    <w:rsid w:val="00D22C52"/>
    <w:rsid w:val="00D27255"/>
    <w:rsid w:val="00D36AA3"/>
    <w:rsid w:val="00D3761B"/>
    <w:rsid w:val="00D37B87"/>
    <w:rsid w:val="00D41046"/>
    <w:rsid w:val="00D41276"/>
    <w:rsid w:val="00D418AE"/>
    <w:rsid w:val="00D45F82"/>
    <w:rsid w:val="00D51B10"/>
    <w:rsid w:val="00D54C0A"/>
    <w:rsid w:val="00D60271"/>
    <w:rsid w:val="00D6075C"/>
    <w:rsid w:val="00D63332"/>
    <w:rsid w:val="00D64726"/>
    <w:rsid w:val="00D64EFA"/>
    <w:rsid w:val="00D65477"/>
    <w:rsid w:val="00D65535"/>
    <w:rsid w:val="00D762A3"/>
    <w:rsid w:val="00D76E70"/>
    <w:rsid w:val="00D80989"/>
    <w:rsid w:val="00D82005"/>
    <w:rsid w:val="00D827DB"/>
    <w:rsid w:val="00D874A2"/>
    <w:rsid w:val="00D927C6"/>
    <w:rsid w:val="00D93E29"/>
    <w:rsid w:val="00D9432B"/>
    <w:rsid w:val="00D952D9"/>
    <w:rsid w:val="00D95E54"/>
    <w:rsid w:val="00DA393C"/>
    <w:rsid w:val="00DB2775"/>
    <w:rsid w:val="00DB46C8"/>
    <w:rsid w:val="00DB6777"/>
    <w:rsid w:val="00DC255F"/>
    <w:rsid w:val="00DC288E"/>
    <w:rsid w:val="00DE5845"/>
    <w:rsid w:val="00DE7D31"/>
    <w:rsid w:val="00DF1DAC"/>
    <w:rsid w:val="00E00D45"/>
    <w:rsid w:val="00E02FA7"/>
    <w:rsid w:val="00E03D36"/>
    <w:rsid w:val="00E057EE"/>
    <w:rsid w:val="00E114F5"/>
    <w:rsid w:val="00E124F3"/>
    <w:rsid w:val="00E12695"/>
    <w:rsid w:val="00E13298"/>
    <w:rsid w:val="00E24BA3"/>
    <w:rsid w:val="00E33D35"/>
    <w:rsid w:val="00E34FC2"/>
    <w:rsid w:val="00E370CC"/>
    <w:rsid w:val="00E4170D"/>
    <w:rsid w:val="00E4334B"/>
    <w:rsid w:val="00E4655B"/>
    <w:rsid w:val="00E4776E"/>
    <w:rsid w:val="00E47C70"/>
    <w:rsid w:val="00E51B7B"/>
    <w:rsid w:val="00E55DA2"/>
    <w:rsid w:val="00E57DEC"/>
    <w:rsid w:val="00E60740"/>
    <w:rsid w:val="00E63530"/>
    <w:rsid w:val="00E64A75"/>
    <w:rsid w:val="00E66449"/>
    <w:rsid w:val="00E716F1"/>
    <w:rsid w:val="00E7186D"/>
    <w:rsid w:val="00E75305"/>
    <w:rsid w:val="00E75400"/>
    <w:rsid w:val="00E7558F"/>
    <w:rsid w:val="00E7575E"/>
    <w:rsid w:val="00E76A12"/>
    <w:rsid w:val="00E82C45"/>
    <w:rsid w:val="00E83544"/>
    <w:rsid w:val="00E87A3E"/>
    <w:rsid w:val="00E91892"/>
    <w:rsid w:val="00EA028E"/>
    <w:rsid w:val="00EA4949"/>
    <w:rsid w:val="00EA4F39"/>
    <w:rsid w:val="00EA5DD3"/>
    <w:rsid w:val="00EA7A6D"/>
    <w:rsid w:val="00EB0446"/>
    <w:rsid w:val="00EB199A"/>
    <w:rsid w:val="00EC1A6A"/>
    <w:rsid w:val="00EC2085"/>
    <w:rsid w:val="00EC22F3"/>
    <w:rsid w:val="00EC28DC"/>
    <w:rsid w:val="00EC41EF"/>
    <w:rsid w:val="00EC42B7"/>
    <w:rsid w:val="00ED035E"/>
    <w:rsid w:val="00ED2A58"/>
    <w:rsid w:val="00ED53B1"/>
    <w:rsid w:val="00ED5684"/>
    <w:rsid w:val="00EE16FC"/>
    <w:rsid w:val="00EE26F9"/>
    <w:rsid w:val="00EE3B85"/>
    <w:rsid w:val="00EE5A3E"/>
    <w:rsid w:val="00EE6C87"/>
    <w:rsid w:val="00EF16D9"/>
    <w:rsid w:val="00EF2784"/>
    <w:rsid w:val="00EF6A9D"/>
    <w:rsid w:val="00EF7DD4"/>
    <w:rsid w:val="00F00A9A"/>
    <w:rsid w:val="00F011D1"/>
    <w:rsid w:val="00F022AE"/>
    <w:rsid w:val="00F05D04"/>
    <w:rsid w:val="00F15E3C"/>
    <w:rsid w:val="00F16534"/>
    <w:rsid w:val="00F16C82"/>
    <w:rsid w:val="00F26E49"/>
    <w:rsid w:val="00F32B3B"/>
    <w:rsid w:val="00F33779"/>
    <w:rsid w:val="00F42BD2"/>
    <w:rsid w:val="00F42F6B"/>
    <w:rsid w:val="00F51A03"/>
    <w:rsid w:val="00F55B65"/>
    <w:rsid w:val="00F56DBB"/>
    <w:rsid w:val="00F606EB"/>
    <w:rsid w:val="00F62A5F"/>
    <w:rsid w:val="00F66BA8"/>
    <w:rsid w:val="00F72096"/>
    <w:rsid w:val="00F803D5"/>
    <w:rsid w:val="00F80784"/>
    <w:rsid w:val="00F83102"/>
    <w:rsid w:val="00F83B21"/>
    <w:rsid w:val="00F87D30"/>
    <w:rsid w:val="00F87F6A"/>
    <w:rsid w:val="00F95636"/>
    <w:rsid w:val="00F962BB"/>
    <w:rsid w:val="00F97E38"/>
    <w:rsid w:val="00FA0BBA"/>
    <w:rsid w:val="00FA69D4"/>
    <w:rsid w:val="00FA6F89"/>
    <w:rsid w:val="00FB467E"/>
    <w:rsid w:val="00FB69E8"/>
    <w:rsid w:val="00FC0B95"/>
    <w:rsid w:val="00FD1EA8"/>
    <w:rsid w:val="00FD263E"/>
    <w:rsid w:val="00FE0295"/>
    <w:rsid w:val="00FE1AD3"/>
    <w:rsid w:val="00FE2EA1"/>
    <w:rsid w:val="00FE3841"/>
    <w:rsid w:val="00FE4755"/>
    <w:rsid w:val="00FE65FC"/>
    <w:rsid w:val="00FE7E10"/>
    <w:rsid w:val="00FF1877"/>
    <w:rsid w:val="00FF2BBA"/>
    <w:rsid w:val="00FF3310"/>
    <w:rsid w:val="00FF5488"/>
    <w:rsid w:val="00FF5BA4"/>
    <w:rsid w:val="00FF7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98A295"/>
  <w15:docId w15:val="{7713A60F-6628-47CD-995D-9F67ACA43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E6D98"/>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
    <w:name w:val="heading 1"/>
    <w:basedOn w:val="a2"/>
    <w:next w:val="a2"/>
    <w:link w:val="10"/>
    <w:uiPriority w:val="9"/>
    <w:qFormat/>
    <w:rsid w:val="00E124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Заголовок приложения"/>
    <w:basedOn w:val="a2"/>
    <w:next w:val="a2"/>
    <w:rsid w:val="006D6533"/>
    <w:pPr>
      <w:keepNext/>
      <w:keepLines/>
      <w:spacing w:after="240"/>
      <w:jc w:val="center"/>
    </w:pPr>
    <w:rPr>
      <w:b/>
      <w:sz w:val="28"/>
    </w:rPr>
  </w:style>
  <w:style w:type="paragraph" w:styleId="6">
    <w:name w:val="toc 6"/>
    <w:basedOn w:val="a2"/>
    <w:next w:val="a2"/>
    <w:semiHidden/>
    <w:rsid w:val="006D6533"/>
    <w:pPr>
      <w:numPr>
        <w:numId w:val="1"/>
      </w:numPr>
      <w:tabs>
        <w:tab w:val="clear" w:pos="1107"/>
      </w:tabs>
      <w:ind w:left="1200" w:firstLine="0"/>
    </w:pPr>
    <w:rPr>
      <w:szCs w:val="21"/>
    </w:rPr>
  </w:style>
  <w:style w:type="paragraph" w:customStyle="1" w:styleId="11">
    <w:name w:val="Список 1"/>
    <w:basedOn w:val="a2"/>
    <w:qFormat/>
    <w:rsid w:val="006D6533"/>
    <w:pPr>
      <w:keepLines/>
      <w:tabs>
        <w:tab w:val="num" w:pos="1107"/>
        <w:tab w:val="left" w:pos="1276"/>
      </w:tabs>
      <w:ind w:left="1107" w:hanging="397"/>
    </w:pPr>
    <w:rPr>
      <w:sz w:val="26"/>
    </w:rPr>
  </w:style>
  <w:style w:type="character" w:customStyle="1" w:styleId="HTML">
    <w:name w:val="Адрес HTML Знак"/>
    <w:basedOn w:val="a3"/>
    <w:link w:val="HTML0"/>
    <w:rsid w:val="006D6533"/>
    <w:rPr>
      <w:i/>
      <w:iCs/>
      <w:sz w:val="24"/>
    </w:rPr>
  </w:style>
  <w:style w:type="character" w:customStyle="1" w:styleId="a7">
    <w:name w:val="Схема документа Знак"/>
    <w:basedOn w:val="a3"/>
    <w:link w:val="a8"/>
    <w:rsid w:val="006D6533"/>
    <w:rPr>
      <w:rFonts w:ascii="Tahoma" w:hAnsi="Tahoma" w:cs="Tahoma"/>
      <w:sz w:val="24"/>
      <w:shd w:val="clear" w:color="auto" w:fill="000080"/>
    </w:rPr>
  </w:style>
  <w:style w:type="paragraph" w:customStyle="1" w:styleId="a">
    <w:name w:val="На одном листе"/>
    <w:basedOn w:val="a2"/>
    <w:rsid w:val="006D6533"/>
    <w:pPr>
      <w:numPr>
        <w:ilvl w:val="2"/>
        <w:numId w:val="2"/>
      </w:numPr>
      <w:spacing w:before="600"/>
      <w:jc w:val="center"/>
    </w:pPr>
    <w:rPr>
      <w:b/>
      <w:sz w:val="26"/>
    </w:rPr>
  </w:style>
  <w:style w:type="paragraph" w:customStyle="1" w:styleId="12">
    <w:name w:val="ПрилТекст1"/>
    <w:basedOn w:val="a2"/>
    <w:next w:val="a2"/>
    <w:rsid w:val="006D6533"/>
    <w:pPr>
      <w:ind w:left="1320" w:hanging="360"/>
    </w:pPr>
    <w:rPr>
      <w:sz w:val="26"/>
    </w:rPr>
  </w:style>
  <w:style w:type="paragraph" w:customStyle="1" w:styleId="a9">
    <w:name w:val="Текст обычный"/>
    <w:basedOn w:val="a2"/>
    <w:qFormat/>
    <w:rsid w:val="006D6533"/>
    <w:pPr>
      <w:ind w:firstLine="709"/>
    </w:pPr>
    <w:rPr>
      <w:sz w:val="26"/>
    </w:rPr>
  </w:style>
  <w:style w:type="character" w:customStyle="1" w:styleId="aa">
    <w:name w:val="ЗнакТекстЖ"/>
    <w:basedOn w:val="a3"/>
    <w:qFormat/>
    <w:rsid w:val="006D6533"/>
    <w:rPr>
      <w:b/>
      <w:color w:val="auto"/>
    </w:rPr>
  </w:style>
  <w:style w:type="paragraph" w:styleId="HTML0">
    <w:name w:val="HTML Address"/>
    <w:basedOn w:val="a2"/>
    <w:link w:val="HTML"/>
    <w:semiHidden/>
    <w:unhideWhenUsed/>
    <w:rsid w:val="006D6533"/>
    <w:rPr>
      <w:i/>
      <w:iCs/>
    </w:rPr>
  </w:style>
  <w:style w:type="character" w:customStyle="1" w:styleId="HTML1">
    <w:name w:val="Адрес HTML Знак1"/>
    <w:basedOn w:val="a3"/>
    <w:uiPriority w:val="99"/>
    <w:semiHidden/>
    <w:rsid w:val="006D6533"/>
    <w:rPr>
      <w:i/>
      <w:iCs/>
    </w:rPr>
  </w:style>
  <w:style w:type="paragraph" w:styleId="a8">
    <w:name w:val="Document Map"/>
    <w:basedOn w:val="a2"/>
    <w:link w:val="a7"/>
    <w:unhideWhenUsed/>
    <w:rsid w:val="006D6533"/>
    <w:rPr>
      <w:rFonts w:ascii="Tahoma" w:hAnsi="Tahoma" w:cs="Tahoma"/>
    </w:rPr>
  </w:style>
  <w:style w:type="character" w:customStyle="1" w:styleId="13">
    <w:name w:val="Схема документа Знак1"/>
    <w:basedOn w:val="a3"/>
    <w:uiPriority w:val="99"/>
    <w:semiHidden/>
    <w:rsid w:val="006D6533"/>
    <w:rPr>
      <w:rFonts w:ascii="Tahoma" w:hAnsi="Tahoma" w:cs="Tahoma"/>
      <w:sz w:val="16"/>
      <w:szCs w:val="16"/>
    </w:rPr>
  </w:style>
  <w:style w:type="paragraph" w:styleId="ab">
    <w:name w:val="header"/>
    <w:basedOn w:val="a2"/>
    <w:link w:val="ac"/>
    <w:uiPriority w:val="99"/>
    <w:unhideWhenUsed/>
    <w:rsid w:val="00116254"/>
    <w:pPr>
      <w:tabs>
        <w:tab w:val="center" w:pos="4677"/>
        <w:tab w:val="right" w:pos="9355"/>
      </w:tabs>
    </w:pPr>
  </w:style>
  <w:style w:type="character" w:customStyle="1" w:styleId="ac">
    <w:name w:val="Верхний колонтитул Знак"/>
    <w:basedOn w:val="a3"/>
    <w:link w:val="ab"/>
    <w:uiPriority w:val="99"/>
    <w:rsid w:val="00116254"/>
  </w:style>
  <w:style w:type="paragraph" w:styleId="ad">
    <w:name w:val="footer"/>
    <w:basedOn w:val="a2"/>
    <w:link w:val="ae"/>
    <w:uiPriority w:val="99"/>
    <w:unhideWhenUsed/>
    <w:rsid w:val="00116254"/>
    <w:pPr>
      <w:tabs>
        <w:tab w:val="center" w:pos="4677"/>
        <w:tab w:val="right" w:pos="9355"/>
      </w:tabs>
    </w:pPr>
  </w:style>
  <w:style w:type="character" w:customStyle="1" w:styleId="ae">
    <w:name w:val="Нижний колонтитул Знак"/>
    <w:basedOn w:val="a3"/>
    <w:link w:val="ad"/>
    <w:uiPriority w:val="99"/>
    <w:rsid w:val="00116254"/>
  </w:style>
  <w:style w:type="paragraph" w:customStyle="1" w:styleId="af">
    <w:name w:val="КолонтитулВ ТаблЛ"/>
    <w:rsid w:val="00116254"/>
    <w:pPr>
      <w:spacing w:after="0" w:line="240" w:lineRule="auto"/>
      <w:ind w:left="28"/>
    </w:pPr>
    <w:rPr>
      <w:rFonts w:ascii="Times New Roman" w:eastAsia="Times New Roman" w:hAnsi="Times New Roman" w:cs="Times New Roman"/>
      <w:b/>
      <w:sz w:val="20"/>
      <w:szCs w:val="20"/>
      <w:lang w:eastAsia="ru-RU"/>
    </w:rPr>
  </w:style>
  <w:style w:type="paragraph" w:styleId="af0">
    <w:name w:val="Balloon Text"/>
    <w:basedOn w:val="a2"/>
    <w:link w:val="af1"/>
    <w:uiPriority w:val="99"/>
    <w:semiHidden/>
    <w:unhideWhenUsed/>
    <w:rsid w:val="00AE57F8"/>
    <w:rPr>
      <w:rFonts w:ascii="Tahoma" w:hAnsi="Tahoma" w:cs="Tahoma"/>
      <w:sz w:val="16"/>
      <w:szCs w:val="16"/>
    </w:rPr>
  </w:style>
  <w:style w:type="character" w:customStyle="1" w:styleId="af1">
    <w:name w:val="Текст выноски Знак"/>
    <w:basedOn w:val="a3"/>
    <w:link w:val="af0"/>
    <w:uiPriority w:val="99"/>
    <w:semiHidden/>
    <w:rsid w:val="00AE57F8"/>
    <w:rPr>
      <w:rFonts w:ascii="Tahoma" w:hAnsi="Tahoma" w:cs="Tahoma"/>
      <w:sz w:val="16"/>
      <w:szCs w:val="16"/>
    </w:rPr>
  </w:style>
  <w:style w:type="paragraph" w:customStyle="1" w:styleId="af2">
    <w:name w:val="КолонтитулН"/>
    <w:rsid w:val="008056E7"/>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customStyle="1" w:styleId="af3">
    <w:name w:val="КолонтитулНЗнакСтр"/>
    <w:rsid w:val="008056E7"/>
    <w:rPr>
      <w:b/>
      <w:sz w:val="20"/>
      <w:szCs w:val="20"/>
    </w:rPr>
  </w:style>
  <w:style w:type="paragraph" w:customStyle="1" w:styleId="2">
    <w:name w:val="ПрилТекст2"/>
    <w:basedOn w:val="a2"/>
    <w:rsid w:val="00C15469"/>
    <w:pPr>
      <w:widowControl/>
      <w:tabs>
        <w:tab w:val="num" w:pos="1276"/>
      </w:tabs>
      <w:ind w:firstLine="709"/>
    </w:pPr>
    <w:rPr>
      <w:color w:val="auto"/>
      <w:sz w:val="26"/>
    </w:rPr>
  </w:style>
  <w:style w:type="paragraph" w:customStyle="1" w:styleId="3">
    <w:name w:val="ПрилТекст3"/>
    <w:basedOn w:val="a2"/>
    <w:autoRedefine/>
    <w:rsid w:val="008E6D98"/>
    <w:pPr>
      <w:widowControl/>
      <w:tabs>
        <w:tab w:val="num" w:pos="1418"/>
      </w:tabs>
      <w:ind w:firstLine="709"/>
    </w:pPr>
    <w:rPr>
      <w:color w:val="auto"/>
      <w:sz w:val="26"/>
    </w:rPr>
  </w:style>
  <w:style w:type="paragraph" w:customStyle="1" w:styleId="af4">
    <w:name w:val="Прил№"/>
    <w:basedOn w:val="a2"/>
    <w:next w:val="a2"/>
    <w:rsid w:val="004F3184"/>
    <w:pPr>
      <w:jc w:val="right"/>
    </w:pPr>
    <w:rPr>
      <w:b/>
      <w:bCs/>
      <w:color w:val="auto"/>
      <w:sz w:val="26"/>
    </w:rPr>
  </w:style>
  <w:style w:type="paragraph" w:customStyle="1" w:styleId="af5">
    <w:name w:val="Форма"/>
    <w:basedOn w:val="a2"/>
    <w:rsid w:val="004F3184"/>
    <w:pPr>
      <w:spacing w:after="60"/>
      <w:jc w:val="right"/>
    </w:pPr>
    <w:rPr>
      <w:b/>
      <w:bCs/>
      <w:color w:val="auto"/>
      <w:sz w:val="26"/>
      <w:u w:val="single"/>
    </w:rPr>
  </w:style>
  <w:style w:type="paragraph" w:customStyle="1" w:styleId="14">
    <w:name w:val="Заголовок1"/>
    <w:basedOn w:val="a2"/>
    <w:rsid w:val="004F3184"/>
    <w:pPr>
      <w:spacing w:before="360" w:after="120"/>
      <w:jc w:val="center"/>
    </w:pPr>
    <w:rPr>
      <w:b/>
      <w:bCs/>
      <w:color w:val="auto"/>
      <w:sz w:val="28"/>
    </w:rPr>
  </w:style>
  <w:style w:type="character" w:styleId="af6">
    <w:name w:val="annotation reference"/>
    <w:basedOn w:val="a3"/>
    <w:uiPriority w:val="99"/>
    <w:unhideWhenUsed/>
    <w:rsid w:val="006828DA"/>
    <w:rPr>
      <w:sz w:val="16"/>
      <w:szCs w:val="16"/>
    </w:rPr>
  </w:style>
  <w:style w:type="paragraph" w:styleId="af7">
    <w:name w:val="annotation text"/>
    <w:basedOn w:val="a2"/>
    <w:link w:val="af8"/>
    <w:uiPriority w:val="99"/>
    <w:unhideWhenUsed/>
    <w:rsid w:val="006828DA"/>
    <w:rPr>
      <w:sz w:val="20"/>
    </w:rPr>
  </w:style>
  <w:style w:type="character" w:customStyle="1" w:styleId="af8">
    <w:name w:val="Текст примечания Знак"/>
    <w:basedOn w:val="a3"/>
    <w:link w:val="af7"/>
    <w:uiPriority w:val="99"/>
    <w:rsid w:val="006828DA"/>
    <w:rPr>
      <w:rFonts w:ascii="Times New Roman" w:eastAsia="Times New Roman" w:hAnsi="Times New Roman" w:cs="Times New Roman"/>
      <w:color w:val="808000"/>
      <w:sz w:val="20"/>
      <w:szCs w:val="20"/>
      <w:lang w:eastAsia="ru-RU"/>
    </w:rPr>
  </w:style>
  <w:style w:type="paragraph" w:styleId="af9">
    <w:name w:val="annotation subject"/>
    <w:basedOn w:val="af7"/>
    <w:next w:val="af7"/>
    <w:link w:val="afa"/>
    <w:uiPriority w:val="99"/>
    <w:semiHidden/>
    <w:unhideWhenUsed/>
    <w:rsid w:val="006828DA"/>
    <w:rPr>
      <w:b/>
      <w:bCs/>
    </w:rPr>
  </w:style>
  <w:style w:type="character" w:customStyle="1" w:styleId="afa">
    <w:name w:val="Тема примечания Знак"/>
    <w:basedOn w:val="af8"/>
    <w:link w:val="af9"/>
    <w:uiPriority w:val="99"/>
    <w:semiHidden/>
    <w:rsid w:val="006828DA"/>
    <w:rPr>
      <w:rFonts w:ascii="Times New Roman" w:eastAsia="Times New Roman" w:hAnsi="Times New Roman" w:cs="Times New Roman"/>
      <w:b/>
      <w:bCs/>
      <w:color w:val="808000"/>
      <w:sz w:val="20"/>
      <w:szCs w:val="20"/>
      <w:lang w:eastAsia="ru-RU"/>
    </w:rPr>
  </w:style>
  <w:style w:type="paragraph" w:styleId="afb">
    <w:name w:val="List Paragraph"/>
    <w:aliases w:val="Bullet List,FooterText,numbered,List Paragraph"/>
    <w:basedOn w:val="a2"/>
    <w:link w:val="afc"/>
    <w:uiPriority w:val="99"/>
    <w:qFormat/>
    <w:rsid w:val="002C556A"/>
    <w:pPr>
      <w:ind w:left="720"/>
      <w:contextualSpacing/>
    </w:pPr>
  </w:style>
  <w:style w:type="character" w:styleId="afd">
    <w:name w:val="Hyperlink"/>
    <w:uiPriority w:val="99"/>
    <w:unhideWhenUsed/>
    <w:rsid w:val="00584E4F"/>
    <w:rPr>
      <w:color w:val="0000FF"/>
      <w:u w:val="single"/>
    </w:rPr>
  </w:style>
  <w:style w:type="character" w:customStyle="1" w:styleId="FontStyle12">
    <w:name w:val="Font Style12"/>
    <w:uiPriority w:val="99"/>
    <w:rsid w:val="00584E4F"/>
    <w:rPr>
      <w:rFonts w:ascii="Times New Roman" w:hAnsi="Times New Roman" w:cs="Times New Roman" w:hint="default"/>
      <w:sz w:val="22"/>
      <w:szCs w:val="22"/>
    </w:rPr>
  </w:style>
  <w:style w:type="character" w:customStyle="1" w:styleId="FontStyle111">
    <w:name w:val="Font Style111"/>
    <w:uiPriority w:val="99"/>
    <w:rsid w:val="00584E4F"/>
    <w:rPr>
      <w:rFonts w:ascii="Times New Roman" w:hAnsi="Times New Roman" w:cs="Times New Roman" w:hint="default"/>
      <w:sz w:val="14"/>
      <w:szCs w:val="14"/>
    </w:rPr>
  </w:style>
  <w:style w:type="table" w:styleId="afe">
    <w:name w:val="Table Grid"/>
    <w:basedOn w:val="a4"/>
    <w:uiPriority w:val="39"/>
    <w:rsid w:val="004C1AF8"/>
    <w:pPr>
      <w:spacing w:after="0" w:line="240" w:lineRule="auto"/>
    </w:pPr>
    <w:rPr>
      <w:rFonts w:ascii="Times New Roman" w:eastAsia="Times New Roman" w:hAnsi="Times New Roman" w:cs="Times New Roman"/>
      <w:sz w:val="20"/>
      <w:szCs w:val="20"/>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Абзац списка Знак"/>
    <w:aliases w:val="Bullet List Знак,FooterText Знак,numbered Знак,List Paragraph Знак"/>
    <w:link w:val="afb"/>
    <w:uiPriority w:val="34"/>
    <w:locked/>
    <w:rsid w:val="004C1AF8"/>
    <w:rPr>
      <w:rFonts w:ascii="Times New Roman" w:eastAsia="Times New Roman" w:hAnsi="Times New Roman" w:cs="Times New Roman"/>
      <w:color w:val="808000"/>
      <w:sz w:val="24"/>
      <w:szCs w:val="20"/>
      <w:lang w:eastAsia="ru-RU"/>
    </w:rPr>
  </w:style>
  <w:style w:type="paragraph" w:styleId="aff">
    <w:name w:val="Revision"/>
    <w:hidden/>
    <w:uiPriority w:val="99"/>
    <w:semiHidden/>
    <w:rsid w:val="00A72B4D"/>
    <w:pPr>
      <w:spacing w:after="0" w:line="240" w:lineRule="auto"/>
    </w:pPr>
    <w:rPr>
      <w:rFonts w:ascii="Times New Roman" w:eastAsia="Times New Roman" w:hAnsi="Times New Roman" w:cs="Times New Roman"/>
      <w:color w:val="808000"/>
      <w:sz w:val="24"/>
      <w:szCs w:val="20"/>
      <w:lang w:eastAsia="ru-RU"/>
    </w:rPr>
  </w:style>
  <w:style w:type="paragraph" w:customStyle="1" w:styleId="aff0">
    <w:name w:val="ТаблицаТекстЦ"/>
    <w:basedOn w:val="a2"/>
    <w:autoRedefine/>
    <w:qFormat/>
    <w:rsid w:val="004A0B70"/>
    <w:pPr>
      <w:keepLines/>
      <w:widowControl/>
      <w:overflowPunct/>
      <w:autoSpaceDE/>
      <w:autoSpaceDN/>
      <w:adjustRightInd/>
      <w:spacing w:before="0" w:after="200" w:line="276" w:lineRule="auto"/>
      <w:jc w:val="center"/>
      <w:textAlignment w:val="auto"/>
    </w:pPr>
    <w:rPr>
      <w:rFonts w:asciiTheme="minorHAnsi" w:eastAsiaTheme="minorHAnsi" w:hAnsiTheme="minorHAnsi" w:cstheme="minorBidi"/>
      <w:color w:val="auto"/>
      <w:sz w:val="22"/>
      <w:szCs w:val="22"/>
      <w:lang w:eastAsia="en-US"/>
    </w:rPr>
  </w:style>
  <w:style w:type="paragraph" w:customStyle="1" w:styleId="111">
    <w:name w:val="Стиль Заголовок 1 + 11 пт"/>
    <w:basedOn w:val="1"/>
    <w:uiPriority w:val="99"/>
    <w:rsid w:val="00E124F3"/>
    <w:pPr>
      <w:keepLines w:val="0"/>
      <w:widowControl/>
      <w:numPr>
        <w:numId w:val="4"/>
      </w:numPr>
      <w:tabs>
        <w:tab w:val="clear" w:pos="1620"/>
        <w:tab w:val="num" w:pos="360"/>
        <w:tab w:val="num" w:pos="1107"/>
      </w:tabs>
      <w:overflowPunct/>
      <w:autoSpaceDE/>
      <w:autoSpaceDN/>
      <w:adjustRightInd/>
      <w:spacing w:before="360" w:after="120"/>
      <w:ind w:left="0" w:firstLine="0"/>
      <w:jc w:val="center"/>
      <w:textAlignment w:val="auto"/>
    </w:pPr>
    <w:rPr>
      <w:rFonts w:ascii="Times New Roman" w:eastAsia="Times New Roman" w:hAnsi="Times New Roman" w:cs="Times New Roman"/>
      <w:color w:val="auto"/>
      <w:sz w:val="22"/>
      <w:szCs w:val="20"/>
      <w:lang w:val="x-none" w:eastAsia="x-none"/>
    </w:rPr>
  </w:style>
  <w:style w:type="paragraph" w:customStyle="1" w:styleId="a0">
    <w:name w:val="статьи договора"/>
    <w:basedOn w:val="111"/>
    <w:uiPriority w:val="99"/>
    <w:rsid w:val="00E124F3"/>
    <w:pPr>
      <w:keepNext w:val="0"/>
      <w:widowControl w:val="0"/>
      <w:numPr>
        <w:ilvl w:val="1"/>
      </w:numPr>
      <w:tabs>
        <w:tab w:val="num" w:pos="1107"/>
        <w:tab w:val="num" w:pos="1440"/>
      </w:tabs>
      <w:spacing w:before="0" w:after="60"/>
      <w:ind w:left="1440" w:hanging="360"/>
      <w:jc w:val="both"/>
      <w:outlineLvl w:val="1"/>
    </w:pPr>
    <w:rPr>
      <w:b w:val="0"/>
      <w:bCs w:val="0"/>
      <w:szCs w:val="22"/>
    </w:rPr>
  </w:style>
  <w:style w:type="paragraph" w:customStyle="1" w:styleId="a1">
    <w:name w:val="подпункты договора"/>
    <w:basedOn w:val="a0"/>
    <w:uiPriority w:val="99"/>
    <w:rsid w:val="00E124F3"/>
    <w:pPr>
      <w:numPr>
        <w:ilvl w:val="2"/>
      </w:numPr>
      <w:tabs>
        <w:tab w:val="clear" w:pos="1430"/>
        <w:tab w:val="num" w:pos="360"/>
        <w:tab w:val="num" w:pos="1332"/>
        <w:tab w:val="num" w:pos="2160"/>
      </w:tabs>
      <w:ind w:left="0" w:firstLine="0"/>
    </w:pPr>
    <w:rPr>
      <w:bCs/>
    </w:rPr>
  </w:style>
  <w:style w:type="character" w:customStyle="1" w:styleId="10">
    <w:name w:val="Заголовок 1 Знак"/>
    <w:basedOn w:val="a3"/>
    <w:link w:val="1"/>
    <w:uiPriority w:val="9"/>
    <w:rsid w:val="00E124F3"/>
    <w:rPr>
      <w:rFonts w:asciiTheme="majorHAnsi" w:eastAsiaTheme="majorEastAsia" w:hAnsiTheme="majorHAnsi" w:cstheme="majorBidi"/>
      <w:b/>
      <w:bCs/>
      <w:color w:val="365F91" w:themeColor="accent1" w:themeShade="BF"/>
      <w:sz w:val="28"/>
      <w:szCs w:val="28"/>
      <w:lang w:eastAsia="ru-RU"/>
    </w:rPr>
  </w:style>
  <w:style w:type="paragraph" w:customStyle="1" w:styleId="aff1">
    <w:name w:val="Текст по центру"/>
    <w:basedOn w:val="a2"/>
    <w:qFormat/>
    <w:rsid w:val="00FA0BBA"/>
    <w:pPr>
      <w:jc w:val="center"/>
      <w:textAlignment w:val="auto"/>
    </w:pPr>
    <w:rPr>
      <w:color w:val="auto"/>
      <w:sz w:val="26"/>
    </w:rPr>
  </w:style>
  <w:style w:type="paragraph" w:styleId="aff2">
    <w:name w:val="footnote text"/>
    <w:basedOn w:val="a2"/>
    <w:link w:val="aff3"/>
    <w:uiPriority w:val="99"/>
    <w:semiHidden/>
    <w:unhideWhenUsed/>
    <w:rsid w:val="003165C6"/>
    <w:pPr>
      <w:spacing w:before="0"/>
    </w:pPr>
    <w:rPr>
      <w:sz w:val="20"/>
    </w:rPr>
  </w:style>
  <w:style w:type="character" w:customStyle="1" w:styleId="aff3">
    <w:name w:val="Текст сноски Знак"/>
    <w:basedOn w:val="a3"/>
    <w:link w:val="aff2"/>
    <w:uiPriority w:val="99"/>
    <w:semiHidden/>
    <w:rsid w:val="003165C6"/>
    <w:rPr>
      <w:rFonts w:ascii="Times New Roman" w:eastAsia="Times New Roman" w:hAnsi="Times New Roman" w:cs="Times New Roman"/>
      <w:color w:val="808000"/>
      <w:sz w:val="20"/>
      <w:szCs w:val="20"/>
      <w:lang w:eastAsia="ru-RU"/>
    </w:rPr>
  </w:style>
  <w:style w:type="character" w:styleId="aff4">
    <w:name w:val="footnote reference"/>
    <w:basedOn w:val="a3"/>
    <w:uiPriority w:val="99"/>
    <w:semiHidden/>
    <w:unhideWhenUsed/>
    <w:rsid w:val="003165C6"/>
    <w:rPr>
      <w:vertAlign w:val="superscript"/>
    </w:rPr>
  </w:style>
  <w:style w:type="table" w:customStyle="1" w:styleId="TableNormal">
    <w:name w:val="Table Normal"/>
    <w:uiPriority w:val="2"/>
    <w:semiHidden/>
    <w:unhideWhenUsed/>
    <w:qFormat/>
    <w:rsid w:val="009753FB"/>
    <w:pPr>
      <w:widowControl w:val="0"/>
      <w:spacing w:after="0" w:line="240" w:lineRule="auto"/>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6969">
      <w:bodyDiv w:val="1"/>
      <w:marLeft w:val="0"/>
      <w:marRight w:val="0"/>
      <w:marTop w:val="0"/>
      <w:marBottom w:val="0"/>
      <w:divBdr>
        <w:top w:val="none" w:sz="0" w:space="0" w:color="auto"/>
        <w:left w:val="none" w:sz="0" w:space="0" w:color="auto"/>
        <w:bottom w:val="none" w:sz="0" w:space="0" w:color="auto"/>
        <w:right w:val="none" w:sz="0" w:space="0" w:color="auto"/>
      </w:divBdr>
    </w:div>
    <w:div w:id="141430623">
      <w:bodyDiv w:val="1"/>
      <w:marLeft w:val="0"/>
      <w:marRight w:val="0"/>
      <w:marTop w:val="0"/>
      <w:marBottom w:val="0"/>
      <w:divBdr>
        <w:top w:val="none" w:sz="0" w:space="0" w:color="auto"/>
        <w:left w:val="none" w:sz="0" w:space="0" w:color="auto"/>
        <w:bottom w:val="none" w:sz="0" w:space="0" w:color="auto"/>
        <w:right w:val="none" w:sz="0" w:space="0" w:color="auto"/>
      </w:divBdr>
    </w:div>
    <w:div w:id="150562225">
      <w:bodyDiv w:val="1"/>
      <w:marLeft w:val="0"/>
      <w:marRight w:val="0"/>
      <w:marTop w:val="0"/>
      <w:marBottom w:val="0"/>
      <w:divBdr>
        <w:top w:val="none" w:sz="0" w:space="0" w:color="auto"/>
        <w:left w:val="none" w:sz="0" w:space="0" w:color="auto"/>
        <w:bottom w:val="none" w:sz="0" w:space="0" w:color="auto"/>
        <w:right w:val="none" w:sz="0" w:space="0" w:color="auto"/>
      </w:divBdr>
    </w:div>
    <w:div w:id="359091482">
      <w:bodyDiv w:val="1"/>
      <w:marLeft w:val="0"/>
      <w:marRight w:val="0"/>
      <w:marTop w:val="0"/>
      <w:marBottom w:val="0"/>
      <w:divBdr>
        <w:top w:val="none" w:sz="0" w:space="0" w:color="auto"/>
        <w:left w:val="none" w:sz="0" w:space="0" w:color="auto"/>
        <w:bottom w:val="none" w:sz="0" w:space="0" w:color="auto"/>
        <w:right w:val="none" w:sz="0" w:space="0" w:color="auto"/>
      </w:divBdr>
    </w:div>
    <w:div w:id="484274599">
      <w:bodyDiv w:val="1"/>
      <w:marLeft w:val="0"/>
      <w:marRight w:val="0"/>
      <w:marTop w:val="0"/>
      <w:marBottom w:val="0"/>
      <w:divBdr>
        <w:top w:val="none" w:sz="0" w:space="0" w:color="auto"/>
        <w:left w:val="none" w:sz="0" w:space="0" w:color="auto"/>
        <w:bottom w:val="none" w:sz="0" w:space="0" w:color="auto"/>
        <w:right w:val="none" w:sz="0" w:space="0" w:color="auto"/>
      </w:divBdr>
    </w:div>
    <w:div w:id="630132631">
      <w:bodyDiv w:val="1"/>
      <w:marLeft w:val="0"/>
      <w:marRight w:val="0"/>
      <w:marTop w:val="0"/>
      <w:marBottom w:val="0"/>
      <w:divBdr>
        <w:top w:val="none" w:sz="0" w:space="0" w:color="auto"/>
        <w:left w:val="none" w:sz="0" w:space="0" w:color="auto"/>
        <w:bottom w:val="none" w:sz="0" w:space="0" w:color="auto"/>
        <w:right w:val="none" w:sz="0" w:space="0" w:color="auto"/>
      </w:divBdr>
    </w:div>
    <w:div w:id="951935161">
      <w:bodyDiv w:val="1"/>
      <w:marLeft w:val="0"/>
      <w:marRight w:val="0"/>
      <w:marTop w:val="0"/>
      <w:marBottom w:val="0"/>
      <w:divBdr>
        <w:top w:val="none" w:sz="0" w:space="0" w:color="auto"/>
        <w:left w:val="none" w:sz="0" w:space="0" w:color="auto"/>
        <w:bottom w:val="none" w:sz="0" w:space="0" w:color="auto"/>
        <w:right w:val="none" w:sz="0" w:space="0" w:color="auto"/>
      </w:divBdr>
    </w:div>
    <w:div w:id="1034421247">
      <w:bodyDiv w:val="1"/>
      <w:marLeft w:val="0"/>
      <w:marRight w:val="0"/>
      <w:marTop w:val="0"/>
      <w:marBottom w:val="0"/>
      <w:divBdr>
        <w:top w:val="none" w:sz="0" w:space="0" w:color="auto"/>
        <w:left w:val="none" w:sz="0" w:space="0" w:color="auto"/>
        <w:bottom w:val="none" w:sz="0" w:space="0" w:color="auto"/>
        <w:right w:val="none" w:sz="0" w:space="0" w:color="auto"/>
      </w:divBdr>
    </w:div>
    <w:div w:id="1202936580">
      <w:bodyDiv w:val="1"/>
      <w:marLeft w:val="0"/>
      <w:marRight w:val="0"/>
      <w:marTop w:val="0"/>
      <w:marBottom w:val="0"/>
      <w:divBdr>
        <w:top w:val="none" w:sz="0" w:space="0" w:color="auto"/>
        <w:left w:val="none" w:sz="0" w:space="0" w:color="auto"/>
        <w:bottom w:val="none" w:sz="0" w:space="0" w:color="auto"/>
        <w:right w:val="none" w:sz="0" w:space="0" w:color="auto"/>
      </w:divBdr>
    </w:div>
    <w:div w:id="1350446269">
      <w:bodyDiv w:val="1"/>
      <w:marLeft w:val="0"/>
      <w:marRight w:val="0"/>
      <w:marTop w:val="0"/>
      <w:marBottom w:val="0"/>
      <w:divBdr>
        <w:top w:val="none" w:sz="0" w:space="0" w:color="auto"/>
        <w:left w:val="none" w:sz="0" w:space="0" w:color="auto"/>
        <w:bottom w:val="none" w:sz="0" w:space="0" w:color="auto"/>
        <w:right w:val="none" w:sz="0" w:space="0" w:color="auto"/>
      </w:divBdr>
    </w:div>
    <w:div w:id="1769691222">
      <w:bodyDiv w:val="1"/>
      <w:marLeft w:val="0"/>
      <w:marRight w:val="0"/>
      <w:marTop w:val="0"/>
      <w:marBottom w:val="0"/>
      <w:divBdr>
        <w:top w:val="none" w:sz="0" w:space="0" w:color="auto"/>
        <w:left w:val="none" w:sz="0" w:space="0" w:color="auto"/>
        <w:bottom w:val="none" w:sz="0" w:space="0" w:color="auto"/>
        <w:right w:val="none" w:sz="0" w:space="0" w:color="auto"/>
      </w:divBdr>
    </w:div>
    <w:div w:id="210214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Book</b:SourceType>
    <b:Guid>{AFB7E055-70DB-4541-AD15-34156710BCDA}</b:Guid>
    <b:RefOrder>1</b:RefOrder>
  </b:Source>
</b:Sources>
</file>

<file path=customXml/itemProps1.xml><?xml version="1.0" encoding="utf-8"?>
<ds:datastoreItem xmlns:ds="http://schemas.openxmlformats.org/officeDocument/2006/customXml" ds:itemID="{22DA3A57-4C58-4C04-9A1A-3FF07217E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5382</Words>
  <Characters>30684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Ишимцева</dc:creator>
  <cp:lastModifiedBy>Ерошова Юлия Анатольевна \ Iuliia Eroshova</cp:lastModifiedBy>
  <cp:revision>8</cp:revision>
  <cp:lastPrinted>2024-11-20T08:15:00Z</cp:lastPrinted>
  <dcterms:created xsi:type="dcterms:W3CDTF">2024-07-15T08:13:00Z</dcterms:created>
  <dcterms:modified xsi:type="dcterms:W3CDTF">2024-11-29T13:27:00Z</dcterms:modified>
</cp:coreProperties>
</file>