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99AC" w14:textId="77777777" w:rsidR="001A427E" w:rsidRPr="007100A0" w:rsidRDefault="001A427E" w:rsidP="001A427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B215DB" w14:textId="77777777" w:rsidR="001A427E" w:rsidRDefault="001A427E" w:rsidP="001A42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00A0">
        <w:rPr>
          <w:rFonts w:ascii="Times New Roman" w:hAnsi="Times New Roman" w:cs="Times New Roman"/>
          <w:sz w:val="24"/>
          <w:szCs w:val="24"/>
        </w:rPr>
        <w:t>ТЕХНИЧЕСКОЕ ЗАДАНИЕ НА ПРОВЕДЕНИЕ ТЕНДЕРА</w:t>
      </w:r>
    </w:p>
    <w:p w14:paraId="7CDD64AF" w14:textId="77777777" w:rsidR="00E22FC9" w:rsidRDefault="00E22FC9" w:rsidP="001A42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F08D79F" w14:textId="764FB168" w:rsidR="00EB57B2" w:rsidRPr="00E22FC9" w:rsidRDefault="00E22FC9" w:rsidP="00E22FC9">
      <w:pPr>
        <w:widowControl w:val="0"/>
        <w:autoSpaceDE w:val="0"/>
        <w:autoSpaceDN w:val="0"/>
        <w:adjustRightInd w:val="0"/>
        <w:spacing w:after="200" w:line="276" w:lineRule="auto"/>
        <w:ind w:right="169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Объект</w:t>
      </w:r>
      <w:r>
        <w:rPr>
          <w:rFonts w:eastAsia="Calibri"/>
          <w:sz w:val="22"/>
          <w:szCs w:val="22"/>
          <w:lang w:eastAsia="en-US"/>
        </w:rPr>
        <w:t xml:space="preserve"> – </w:t>
      </w:r>
      <w:r>
        <w:rPr>
          <w:sz w:val="22"/>
          <w:szCs w:val="22"/>
        </w:rPr>
        <w:t xml:space="preserve">«Детское образовательное учреждение (ДОУ). 3 этап» по адресу: Санкт-Петербург, </w:t>
      </w:r>
      <w:proofErr w:type="spellStart"/>
      <w:r>
        <w:rPr>
          <w:sz w:val="22"/>
          <w:szCs w:val="22"/>
        </w:rPr>
        <w:t>Глухарская</w:t>
      </w:r>
      <w:proofErr w:type="spellEnd"/>
      <w:r>
        <w:rPr>
          <w:sz w:val="22"/>
          <w:szCs w:val="22"/>
        </w:rPr>
        <w:t xml:space="preserve"> улица, участок 33 (северо-западнее пересечения с Планерной улицей), кадастровый номер земельного участка 78:34:0428601:1344</w:t>
      </w:r>
    </w:p>
    <w:p w14:paraId="01CA50DB" w14:textId="10A5FBF3" w:rsidR="00EA1089" w:rsidRPr="007100A0" w:rsidRDefault="00EA1089" w:rsidP="00B2529E">
      <w:pPr>
        <w:pStyle w:val="a5"/>
        <w:rPr>
          <w:rFonts w:ascii="Times New Roman" w:hAnsi="Times New Roman" w:cs="Times New Roman"/>
          <w:sz w:val="24"/>
          <w:szCs w:val="24"/>
        </w:rPr>
      </w:pPr>
      <w:r w:rsidRPr="007100A0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  <w:r w:rsidRPr="007100A0">
        <w:rPr>
          <w:rFonts w:ascii="Times New Roman" w:hAnsi="Times New Roman" w:cs="Times New Roman"/>
          <w:sz w:val="24"/>
          <w:szCs w:val="24"/>
        </w:rPr>
        <w:t xml:space="preserve"> – Закупка оборудования, выполнение строительно-</w:t>
      </w:r>
      <w:r w:rsidR="007C5125" w:rsidRPr="007100A0">
        <w:rPr>
          <w:rFonts w:ascii="Times New Roman" w:hAnsi="Times New Roman" w:cs="Times New Roman"/>
          <w:sz w:val="24"/>
          <w:szCs w:val="24"/>
        </w:rPr>
        <w:t>монтажных работ внутренних систем</w:t>
      </w:r>
      <w:r w:rsidR="008671F7">
        <w:rPr>
          <w:rFonts w:ascii="Times New Roman" w:hAnsi="Times New Roman" w:cs="Times New Roman"/>
          <w:sz w:val="24"/>
          <w:szCs w:val="24"/>
        </w:rPr>
        <w:t xml:space="preserve"> </w:t>
      </w:r>
      <w:r w:rsidR="007C5125">
        <w:rPr>
          <w:rFonts w:ascii="Times New Roman" w:hAnsi="Times New Roman" w:cs="Times New Roman"/>
          <w:sz w:val="24"/>
          <w:szCs w:val="24"/>
        </w:rPr>
        <w:t>отопления</w:t>
      </w:r>
      <w:r w:rsidR="008671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767"/>
      </w:tblGrid>
      <w:tr w:rsidR="00EA1089" w:rsidRPr="00E22FC9" w14:paraId="37EF5688" w14:textId="77777777" w:rsidTr="00951832">
        <w:tc>
          <w:tcPr>
            <w:tcW w:w="657" w:type="dxa"/>
          </w:tcPr>
          <w:p w14:paraId="30FB8307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0" w:type="dxa"/>
          </w:tcPr>
          <w:p w14:paraId="3BDE7AE9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5767" w:type="dxa"/>
          </w:tcPr>
          <w:p w14:paraId="611E0E8A" w14:textId="77777777" w:rsidR="00F31313" w:rsidRPr="00E22FC9" w:rsidRDefault="00F31313" w:rsidP="00F31313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По техническим вопросам</w:t>
            </w:r>
            <w:r w:rsidR="00951832" w:rsidRPr="00E22FC9">
              <w:rPr>
                <w:rFonts w:ascii="Times New Roman" w:hAnsi="Times New Roman" w:cs="Times New Roman"/>
              </w:rPr>
              <w:t xml:space="preserve"> и </w:t>
            </w:r>
            <w:r w:rsidRPr="00E22FC9">
              <w:rPr>
                <w:rFonts w:ascii="Times New Roman" w:hAnsi="Times New Roman" w:cs="Times New Roman"/>
              </w:rPr>
              <w:t xml:space="preserve">вопросам </w:t>
            </w:r>
            <w:r w:rsidR="00951832" w:rsidRPr="00E22FC9">
              <w:rPr>
                <w:rFonts w:ascii="Times New Roman" w:hAnsi="Times New Roman" w:cs="Times New Roman"/>
              </w:rPr>
              <w:t>д</w:t>
            </w:r>
            <w:r w:rsidRPr="00E22FC9">
              <w:rPr>
                <w:rFonts w:ascii="Times New Roman" w:hAnsi="Times New Roman" w:cs="Times New Roman"/>
              </w:rPr>
              <w:t xml:space="preserve">окументации: </w:t>
            </w:r>
          </w:p>
          <w:p w14:paraId="5920B26D" w14:textId="77777777" w:rsidR="00F31313" w:rsidRPr="00E22FC9" w:rsidRDefault="00F31313" w:rsidP="00F31313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Завьялов Вадим Евгеньевич</w:t>
            </w:r>
          </w:p>
          <w:p w14:paraId="5669E7D2" w14:textId="77777777" w:rsidR="00EA1089" w:rsidRPr="00E22FC9" w:rsidRDefault="00F31313" w:rsidP="00F31313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+7(921)396-29-72</w:t>
            </w:r>
          </w:p>
        </w:tc>
      </w:tr>
      <w:tr w:rsidR="00EA1089" w:rsidRPr="00E22FC9" w14:paraId="36BC79AF" w14:textId="77777777" w:rsidTr="00951832">
        <w:trPr>
          <w:trHeight w:val="787"/>
        </w:trPr>
        <w:tc>
          <w:tcPr>
            <w:tcW w:w="657" w:type="dxa"/>
          </w:tcPr>
          <w:p w14:paraId="73D760D1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</w:tcPr>
          <w:p w14:paraId="28AA21B8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Характеристики выполняемых работ</w:t>
            </w:r>
          </w:p>
        </w:tc>
        <w:tc>
          <w:tcPr>
            <w:tcW w:w="5767" w:type="dxa"/>
          </w:tcPr>
          <w:p w14:paraId="21DC69FC" w14:textId="77777777" w:rsidR="006F5FC5" w:rsidRPr="00E22FC9" w:rsidRDefault="006F5FC5" w:rsidP="00787D49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sz w:val="22"/>
                <w:szCs w:val="22"/>
              </w:rPr>
            </w:pPr>
            <w:r w:rsidRPr="00E22FC9">
              <w:rPr>
                <w:b/>
                <w:sz w:val="22"/>
                <w:szCs w:val="22"/>
              </w:rPr>
              <w:t>Общие требования к организации строительно-</w:t>
            </w:r>
            <w:r w:rsidR="00CD1E4B" w:rsidRPr="00E22FC9">
              <w:rPr>
                <w:b/>
                <w:sz w:val="22"/>
                <w:szCs w:val="22"/>
              </w:rPr>
              <w:t>монтажных работ:</w:t>
            </w:r>
          </w:p>
          <w:p w14:paraId="1FDAAFBB" w14:textId="12E270F1" w:rsidR="00787D49" w:rsidRPr="00E22FC9" w:rsidRDefault="00787D49" w:rsidP="00787D49">
            <w:pPr>
              <w:rPr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t>В соответствии с проектной документацией</w:t>
            </w:r>
            <w:r w:rsidR="000062D2" w:rsidRPr="00E22FC9">
              <w:rPr>
                <w:sz w:val="22"/>
                <w:szCs w:val="22"/>
              </w:rPr>
              <w:t xml:space="preserve"> ШИФР: </w:t>
            </w:r>
            <w:r w:rsidR="001A427E" w:rsidRPr="00E22FC9">
              <w:rPr>
                <w:sz w:val="22"/>
                <w:szCs w:val="22"/>
              </w:rPr>
              <w:t>0</w:t>
            </w:r>
            <w:r w:rsidR="00EB57B2" w:rsidRPr="00E22FC9">
              <w:rPr>
                <w:sz w:val="22"/>
                <w:szCs w:val="22"/>
              </w:rPr>
              <w:t>1</w:t>
            </w:r>
            <w:r w:rsidR="001A427E" w:rsidRPr="00E22FC9">
              <w:rPr>
                <w:sz w:val="22"/>
                <w:szCs w:val="22"/>
              </w:rPr>
              <w:t>-</w:t>
            </w:r>
            <w:r w:rsidR="00EB57B2" w:rsidRPr="00E22FC9">
              <w:rPr>
                <w:sz w:val="22"/>
                <w:szCs w:val="22"/>
              </w:rPr>
              <w:t>20</w:t>
            </w:r>
            <w:r w:rsidR="001A427E" w:rsidRPr="00E22FC9">
              <w:rPr>
                <w:sz w:val="22"/>
                <w:szCs w:val="22"/>
              </w:rPr>
              <w:t>/КП-</w:t>
            </w:r>
            <w:r w:rsidR="00EB57B2" w:rsidRPr="00E22FC9">
              <w:rPr>
                <w:sz w:val="22"/>
                <w:szCs w:val="22"/>
              </w:rPr>
              <w:t>2020-ОВ</w:t>
            </w:r>
            <w:r w:rsidR="00AF3000" w:rsidRPr="00E22FC9">
              <w:rPr>
                <w:sz w:val="22"/>
                <w:szCs w:val="22"/>
              </w:rPr>
              <w:t>16</w:t>
            </w:r>
            <w:r w:rsidR="00EB57B2" w:rsidRPr="00E22FC9">
              <w:rPr>
                <w:sz w:val="22"/>
                <w:szCs w:val="22"/>
              </w:rPr>
              <w:t>.1</w:t>
            </w:r>
            <w:r w:rsidR="001A427E" w:rsidRPr="00E22FC9">
              <w:rPr>
                <w:sz w:val="22"/>
                <w:szCs w:val="22"/>
              </w:rPr>
              <w:t xml:space="preserve"> </w:t>
            </w:r>
            <w:r w:rsidRPr="00E22FC9">
              <w:rPr>
                <w:sz w:val="22"/>
                <w:szCs w:val="22"/>
              </w:rPr>
              <w:t>выполнить комплекс работ по монтажу систем внутреннего отопления</w:t>
            </w:r>
            <w:r w:rsidR="00AF3000" w:rsidRPr="00E22FC9">
              <w:rPr>
                <w:sz w:val="22"/>
                <w:szCs w:val="22"/>
              </w:rPr>
              <w:t xml:space="preserve"> и тёплого пола </w:t>
            </w:r>
            <w:r w:rsidRPr="00E22FC9">
              <w:rPr>
                <w:sz w:val="22"/>
                <w:szCs w:val="22"/>
              </w:rPr>
              <w:t xml:space="preserve">с учетом поставки материалов и оборудования. </w:t>
            </w:r>
          </w:p>
          <w:p w14:paraId="239461D7" w14:textId="77777777" w:rsidR="00787D49" w:rsidRPr="00E22FC9" w:rsidRDefault="00787D49" w:rsidP="00F31313">
            <w:pPr>
              <w:shd w:val="clear" w:color="auto" w:fill="FFFFFF"/>
              <w:tabs>
                <w:tab w:val="center" w:pos="0"/>
                <w:tab w:val="left" w:pos="426"/>
                <w:tab w:val="left" w:pos="900"/>
              </w:tabs>
              <w:jc w:val="both"/>
              <w:rPr>
                <w:b/>
                <w:sz w:val="22"/>
                <w:szCs w:val="22"/>
              </w:rPr>
            </w:pPr>
          </w:p>
          <w:p w14:paraId="0E7A44D5" w14:textId="77777777" w:rsidR="007100A0" w:rsidRPr="00E22FC9" w:rsidRDefault="007100A0" w:rsidP="00F31313">
            <w:pPr>
              <w:shd w:val="clear" w:color="auto" w:fill="FFFFFF"/>
              <w:tabs>
                <w:tab w:val="center" w:pos="0"/>
                <w:tab w:val="left" w:pos="426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22FC9">
              <w:rPr>
                <w:b/>
                <w:sz w:val="22"/>
                <w:szCs w:val="22"/>
              </w:rPr>
              <w:t xml:space="preserve">Система </w:t>
            </w:r>
            <w:r w:rsidR="00B22406" w:rsidRPr="00E22FC9">
              <w:rPr>
                <w:b/>
                <w:sz w:val="22"/>
                <w:szCs w:val="22"/>
              </w:rPr>
              <w:t>отопления</w:t>
            </w:r>
            <w:r w:rsidR="00CD1E4B" w:rsidRPr="00E22FC9">
              <w:rPr>
                <w:b/>
                <w:sz w:val="22"/>
                <w:szCs w:val="22"/>
              </w:rPr>
              <w:t>:</w:t>
            </w:r>
          </w:p>
          <w:p w14:paraId="03AF5D0D" w14:textId="4E351997" w:rsidR="00CD1E4B" w:rsidRPr="00E22FC9" w:rsidRDefault="007100A0" w:rsidP="00F31313">
            <w:pPr>
              <w:widowControl w:val="0"/>
              <w:shd w:val="clear" w:color="auto" w:fill="FFFFFF"/>
              <w:autoSpaceDE w:val="0"/>
              <w:ind w:left="34"/>
              <w:rPr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t xml:space="preserve">Монтаж </w:t>
            </w:r>
            <w:r w:rsidR="00816682" w:rsidRPr="00E22FC9">
              <w:rPr>
                <w:sz w:val="22"/>
                <w:szCs w:val="22"/>
              </w:rPr>
              <w:t>системы отопления</w:t>
            </w:r>
          </w:p>
          <w:p w14:paraId="7DA2AD74" w14:textId="3C48D8B4" w:rsidR="00AF3000" w:rsidRPr="00E22FC9" w:rsidRDefault="00AF3000" w:rsidP="00AF3000">
            <w:pPr>
              <w:widowControl w:val="0"/>
              <w:shd w:val="clear" w:color="auto" w:fill="FFFFFF"/>
              <w:autoSpaceDE w:val="0"/>
              <w:ind w:left="34"/>
              <w:rPr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t>Монтаж системы теплого пола</w:t>
            </w:r>
          </w:p>
          <w:p w14:paraId="79915BA4" w14:textId="77777777" w:rsidR="00F31313" w:rsidRPr="00E22FC9" w:rsidRDefault="00F31313" w:rsidP="00F31313">
            <w:pPr>
              <w:widowControl w:val="0"/>
              <w:shd w:val="clear" w:color="auto" w:fill="FFFFFF"/>
              <w:autoSpaceDE w:val="0"/>
              <w:ind w:left="34"/>
              <w:rPr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t xml:space="preserve">Граница ответственности – подключение к запорной арматуре в ИТП </w:t>
            </w:r>
          </w:p>
          <w:p w14:paraId="58758AF4" w14:textId="77777777" w:rsidR="00816682" w:rsidRPr="00E22FC9" w:rsidRDefault="00816682" w:rsidP="00F31313">
            <w:pPr>
              <w:widowControl w:val="0"/>
              <w:shd w:val="clear" w:color="auto" w:fill="FFFFFF"/>
              <w:autoSpaceDE w:val="0"/>
              <w:ind w:left="34"/>
              <w:rPr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t xml:space="preserve">Выполнение поэтапного </w:t>
            </w:r>
            <w:r w:rsidR="00F31313" w:rsidRPr="00E22FC9">
              <w:rPr>
                <w:sz w:val="22"/>
                <w:szCs w:val="22"/>
              </w:rPr>
              <w:t xml:space="preserve">пневматического и </w:t>
            </w:r>
            <w:r w:rsidRPr="00E22FC9">
              <w:rPr>
                <w:sz w:val="22"/>
                <w:szCs w:val="22"/>
              </w:rPr>
              <w:t>гидростатического испытания системы отопления на герметичность</w:t>
            </w:r>
          </w:p>
          <w:p w14:paraId="30608D88" w14:textId="77777777" w:rsidR="00816682" w:rsidRPr="00E22FC9" w:rsidRDefault="00816682" w:rsidP="00F31313">
            <w:pPr>
              <w:jc w:val="both"/>
              <w:rPr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t xml:space="preserve">Выполнение общего </w:t>
            </w:r>
            <w:r w:rsidR="00F31313" w:rsidRPr="00E22FC9">
              <w:rPr>
                <w:sz w:val="22"/>
                <w:szCs w:val="22"/>
              </w:rPr>
              <w:t xml:space="preserve">пневматического и </w:t>
            </w:r>
            <w:r w:rsidRPr="00E22FC9">
              <w:rPr>
                <w:sz w:val="22"/>
                <w:szCs w:val="22"/>
              </w:rPr>
              <w:t>гидростатического испытания системы отопления на герметичность.</w:t>
            </w:r>
          </w:p>
          <w:p w14:paraId="03225A8D" w14:textId="77777777" w:rsidR="00F31313" w:rsidRPr="00E22FC9" w:rsidRDefault="00816682" w:rsidP="00F31313">
            <w:pPr>
              <w:jc w:val="both"/>
              <w:rPr>
                <w:sz w:val="22"/>
                <w:szCs w:val="22"/>
              </w:rPr>
            </w:pPr>
            <w:r w:rsidRPr="00E22FC9">
              <w:rPr>
                <w:rFonts w:eastAsia="Calibri"/>
                <w:sz w:val="22"/>
                <w:szCs w:val="22"/>
              </w:rPr>
              <w:t>Сдача объекта в эксплуатацию Приемочной комиссией. (Оформляется «Актом передачи объекта в эксплуатацию»)</w:t>
            </w:r>
          </w:p>
          <w:p w14:paraId="57F872EB" w14:textId="77777777" w:rsidR="00F31313" w:rsidRPr="00E22FC9" w:rsidRDefault="00F31313" w:rsidP="00F31313">
            <w:pPr>
              <w:jc w:val="both"/>
              <w:rPr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t xml:space="preserve">Проведение пусконаладочных работ и сдача в эксплуатацию системы, в соответствии с проектом. </w:t>
            </w:r>
          </w:p>
          <w:p w14:paraId="715D74D7" w14:textId="77777777" w:rsidR="00F31313" w:rsidRPr="00E22FC9" w:rsidRDefault="00F31313" w:rsidP="00F31313">
            <w:pPr>
              <w:jc w:val="both"/>
              <w:rPr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t>Изоляция трубопроводов системы в соответствии с проектом.</w:t>
            </w:r>
          </w:p>
          <w:p w14:paraId="29585A49" w14:textId="77777777" w:rsidR="00F31313" w:rsidRPr="00E22FC9" w:rsidRDefault="00F31313" w:rsidP="00F31313">
            <w:pPr>
              <w:jc w:val="both"/>
              <w:rPr>
                <w:rFonts w:eastAsia="Calibri"/>
                <w:sz w:val="22"/>
                <w:szCs w:val="22"/>
              </w:rPr>
            </w:pPr>
            <w:r w:rsidRPr="00E22FC9">
              <w:rPr>
                <w:sz w:val="22"/>
                <w:szCs w:val="22"/>
              </w:rPr>
              <w:lastRenderedPageBreak/>
              <w:t xml:space="preserve">- Сдача </w:t>
            </w:r>
            <w:r w:rsidRPr="00E22FC9">
              <w:rPr>
                <w:rFonts w:eastAsia="Calibri"/>
                <w:sz w:val="22"/>
                <w:szCs w:val="22"/>
              </w:rPr>
              <w:t>выполненных работ и снятие замечаний по проекту и монтажу инспектора ГАСН.</w:t>
            </w:r>
          </w:p>
          <w:p w14:paraId="3D8C77DD" w14:textId="77777777" w:rsidR="00F31313" w:rsidRPr="00E22FC9" w:rsidRDefault="00F31313" w:rsidP="00F31313">
            <w:pPr>
              <w:jc w:val="both"/>
              <w:rPr>
                <w:rFonts w:eastAsia="Calibri"/>
                <w:sz w:val="22"/>
                <w:szCs w:val="22"/>
              </w:rPr>
            </w:pPr>
            <w:r w:rsidRPr="00E22FC9">
              <w:rPr>
                <w:rFonts w:eastAsia="Calibri"/>
                <w:sz w:val="22"/>
                <w:szCs w:val="22"/>
              </w:rPr>
              <w:t>- Сдача выполненных работ теплоснабжающей организации (При проведении ПНР ИТП)</w:t>
            </w:r>
          </w:p>
          <w:p w14:paraId="50DF2EDA" w14:textId="77777777" w:rsidR="00F31313" w:rsidRPr="00E22FC9" w:rsidRDefault="00F31313" w:rsidP="00F31313">
            <w:pPr>
              <w:pStyle w:val="a3"/>
              <w:tabs>
                <w:tab w:val="center" w:pos="0"/>
                <w:tab w:val="left" w:pos="900"/>
                <w:tab w:val="left" w:pos="1425"/>
              </w:tabs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E22FC9">
              <w:rPr>
                <w:rFonts w:ascii="Times New Roman" w:eastAsia="Calibri" w:hAnsi="Times New Roman" w:cs="Times New Roman"/>
              </w:rPr>
              <w:t>- Сдача систем в эксплуатацию управляющей компании.</w:t>
            </w:r>
          </w:p>
          <w:p w14:paraId="1D154BAC" w14:textId="77777777" w:rsidR="00CD1E4B" w:rsidRPr="00E22FC9" w:rsidRDefault="00CD1E4B" w:rsidP="00F31313">
            <w:pPr>
              <w:pStyle w:val="a3"/>
              <w:tabs>
                <w:tab w:val="center" w:pos="0"/>
                <w:tab w:val="left" w:pos="900"/>
                <w:tab w:val="left" w:pos="1425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22FC9">
              <w:rPr>
                <w:rFonts w:ascii="Times New Roman" w:hAnsi="Times New Roman" w:cs="Times New Roman"/>
                <w:shd w:val="clear" w:color="auto" w:fill="FFFFFF"/>
              </w:rPr>
              <w:t>- Эксплуатация системы отопления до момента передачи эксплуатирующей организации.</w:t>
            </w:r>
          </w:p>
          <w:p w14:paraId="5504BD3B" w14:textId="77777777" w:rsidR="00CD1E4B" w:rsidRPr="00E22FC9" w:rsidRDefault="00CD1E4B" w:rsidP="00CD1E4B">
            <w:pPr>
              <w:pStyle w:val="a3"/>
              <w:tabs>
                <w:tab w:val="center" w:pos="0"/>
                <w:tab w:val="left" w:pos="900"/>
                <w:tab w:val="left" w:pos="1425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22FC9">
              <w:rPr>
                <w:rFonts w:ascii="Times New Roman" w:hAnsi="Times New Roman" w:cs="Times New Roman"/>
                <w:shd w:val="clear" w:color="auto" w:fill="FFFFFF"/>
              </w:rPr>
              <w:t>- Подготовка систем к отопительному период</w:t>
            </w:r>
            <w:r w:rsidR="00902314" w:rsidRPr="00E22FC9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E22FC9">
              <w:rPr>
                <w:rFonts w:ascii="Times New Roman" w:hAnsi="Times New Roman" w:cs="Times New Roman"/>
                <w:shd w:val="clear" w:color="auto" w:fill="FFFFFF"/>
              </w:rPr>
              <w:t xml:space="preserve"> до момента передачи эксплуатирующей организации.</w:t>
            </w:r>
          </w:p>
          <w:p w14:paraId="31DC5FAB" w14:textId="77777777" w:rsidR="00CD1E4B" w:rsidRPr="00E22FC9" w:rsidRDefault="00902314" w:rsidP="00F31313">
            <w:pPr>
              <w:pStyle w:val="a3"/>
              <w:tabs>
                <w:tab w:val="center" w:pos="0"/>
                <w:tab w:val="left" w:pos="900"/>
                <w:tab w:val="left" w:pos="1425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22FC9">
              <w:rPr>
                <w:rFonts w:ascii="Times New Roman" w:hAnsi="Times New Roman" w:cs="Times New Roman"/>
                <w:shd w:val="clear" w:color="auto" w:fill="FFFFFF"/>
              </w:rPr>
              <w:t>- Подготовка и настройка системы для пробного запуска системы отопления.</w:t>
            </w:r>
          </w:p>
          <w:p w14:paraId="6E4EF7CA" w14:textId="77777777" w:rsidR="00F31313" w:rsidRPr="00E22FC9" w:rsidRDefault="00F31313" w:rsidP="00F31313">
            <w:pPr>
              <w:pStyle w:val="a3"/>
              <w:shd w:val="clear" w:color="auto" w:fill="FFFFFF"/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4AD75F" w14:textId="77777777" w:rsidR="00AF3000" w:rsidRPr="00E22FC9" w:rsidRDefault="00AF3000" w:rsidP="00AF3000">
            <w:pPr>
              <w:spacing w:line="360" w:lineRule="auto"/>
              <w:jc w:val="both"/>
              <w:rPr>
                <w:b/>
                <w:color w:val="333333"/>
                <w:sz w:val="22"/>
                <w:szCs w:val="22"/>
              </w:rPr>
            </w:pPr>
            <w:r w:rsidRPr="00E22FC9">
              <w:rPr>
                <w:b/>
                <w:color w:val="333333"/>
                <w:sz w:val="22"/>
                <w:szCs w:val="22"/>
              </w:rPr>
              <w:t>Все выполняемые работы и оборудование должны соответствовать требованиям нормативно-технических документов:</w:t>
            </w:r>
          </w:p>
          <w:p w14:paraId="0C3503DF" w14:textId="77777777" w:rsidR="00AF3000" w:rsidRPr="00E22FC9" w:rsidRDefault="00AF3000" w:rsidP="00AF3000">
            <w:pPr>
              <w:jc w:val="both"/>
              <w:rPr>
                <w:rFonts w:eastAsia="Calibri"/>
                <w:sz w:val="22"/>
                <w:szCs w:val="22"/>
              </w:rPr>
            </w:pPr>
            <w:r w:rsidRPr="00E22FC9">
              <w:rPr>
                <w:rFonts w:eastAsia="Calibri"/>
                <w:sz w:val="22"/>
                <w:szCs w:val="22"/>
              </w:rPr>
              <w:t xml:space="preserve">Строительно-монтажные работы (СМР) Подрядчик выполняет в строгом соответствии с действующими нормами, СП, СНиП, ГОСТ и </w:t>
            </w:r>
            <w:proofErr w:type="gramStart"/>
            <w:r w:rsidRPr="00E22FC9">
              <w:rPr>
                <w:rFonts w:eastAsia="Calibri"/>
                <w:sz w:val="22"/>
                <w:szCs w:val="22"/>
              </w:rPr>
              <w:t>ТУ</w:t>
            </w:r>
            <w:proofErr w:type="gramEnd"/>
            <w:r w:rsidRPr="00E22FC9">
              <w:rPr>
                <w:rFonts w:eastAsia="Calibri"/>
                <w:sz w:val="22"/>
                <w:szCs w:val="22"/>
              </w:rPr>
              <w:t xml:space="preserve"> и РД.</w:t>
            </w:r>
          </w:p>
          <w:p w14:paraId="5266AA20" w14:textId="77777777" w:rsidR="00F31313" w:rsidRPr="00E22FC9" w:rsidRDefault="00F31313" w:rsidP="00F31313">
            <w:pPr>
              <w:overflowPunct w:val="0"/>
              <w:rPr>
                <w:color w:val="333333"/>
                <w:sz w:val="22"/>
                <w:szCs w:val="22"/>
              </w:rPr>
            </w:pPr>
          </w:p>
          <w:p w14:paraId="47996B36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  <w:sz w:val="22"/>
                <w:szCs w:val="22"/>
              </w:rPr>
            </w:pPr>
            <w:r w:rsidRPr="00E22FC9">
              <w:rPr>
                <w:b/>
                <w:color w:val="333333"/>
                <w:sz w:val="22"/>
                <w:szCs w:val="22"/>
              </w:rPr>
              <w:t>1.1. Мероприятия подготовительного этапа.</w:t>
            </w:r>
          </w:p>
          <w:p w14:paraId="63B2CB6F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До начала СМР Подрядчик должен:   </w:t>
            </w:r>
          </w:p>
          <w:p w14:paraId="5D3352D7" w14:textId="68E249DE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В </w:t>
            </w:r>
            <w:proofErr w:type="gramStart"/>
            <w:r w:rsidRPr="00E22FC9">
              <w:rPr>
                <w:color w:val="333333"/>
                <w:sz w:val="22"/>
                <w:szCs w:val="22"/>
              </w:rPr>
              <w:t xml:space="preserve">соответствии </w:t>
            </w:r>
            <w:r w:rsidR="000062D2" w:rsidRPr="00E22FC9">
              <w:rPr>
                <w:color w:val="333333"/>
                <w:sz w:val="22"/>
                <w:szCs w:val="22"/>
              </w:rPr>
              <w:t xml:space="preserve"> В</w:t>
            </w:r>
            <w:proofErr w:type="gramEnd"/>
            <w:r w:rsidR="000062D2" w:rsidRPr="00E22FC9">
              <w:rPr>
                <w:color w:val="333333"/>
                <w:sz w:val="22"/>
                <w:szCs w:val="22"/>
              </w:rPr>
              <w:t xml:space="preserve"> соответствии с СП "Организация строительного производства" </w:t>
            </w:r>
            <w:r w:rsidRPr="00E22FC9">
              <w:rPr>
                <w:color w:val="333333"/>
                <w:sz w:val="22"/>
                <w:szCs w:val="22"/>
              </w:rPr>
              <w:t>до начала выполнения строительно-монтажных (в том числе подготовительных) работ на объекте заказчик обязан получить в установленном порядке разрешение на выполнение строительно-монтажных работ. Выполнение работ без указанного разрешения запрещается.</w:t>
            </w:r>
          </w:p>
          <w:p w14:paraId="14FDE311" w14:textId="77777777" w:rsidR="006F5FC5" w:rsidRPr="00E22FC9" w:rsidRDefault="006F5FC5" w:rsidP="00CD1E4B">
            <w:pPr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Участвовать </w:t>
            </w:r>
            <w:r w:rsidR="00CD1E4B" w:rsidRPr="00E22FC9">
              <w:rPr>
                <w:color w:val="333333"/>
                <w:sz w:val="22"/>
                <w:szCs w:val="22"/>
              </w:rPr>
              <w:t>в работе</w:t>
            </w:r>
            <w:r w:rsidRPr="00E22FC9">
              <w:rPr>
                <w:color w:val="333333"/>
                <w:sz w:val="22"/>
                <w:szCs w:val="22"/>
              </w:rPr>
              <w:t xml:space="preserve"> Комиссии (Заказчик, Проектировщик, Подрядчик) по устранению недостатков и замечаний проектно-сметной документации, согласованию и внесению изменений в проектно-сметную документацию;</w:t>
            </w:r>
            <w:r w:rsidR="00EC0DDE" w:rsidRPr="00E22FC9">
              <w:rPr>
                <w:color w:val="333333"/>
                <w:sz w:val="22"/>
                <w:szCs w:val="22"/>
              </w:rPr>
              <w:t xml:space="preserve"> при необходимости произвести </w:t>
            </w:r>
            <w:r w:rsidR="00CD1E4B" w:rsidRPr="00E22FC9">
              <w:rPr>
                <w:color w:val="333333"/>
                <w:sz w:val="22"/>
                <w:szCs w:val="22"/>
              </w:rPr>
              <w:t>до проектирование</w:t>
            </w:r>
            <w:r w:rsidR="00EC0DDE" w:rsidRPr="00E22FC9">
              <w:rPr>
                <w:color w:val="333333"/>
                <w:sz w:val="22"/>
                <w:szCs w:val="22"/>
              </w:rPr>
              <w:t>.</w:t>
            </w:r>
            <w:r w:rsidR="003B6556" w:rsidRPr="00E22FC9">
              <w:rPr>
                <w:sz w:val="22"/>
                <w:szCs w:val="22"/>
              </w:rPr>
              <w:t xml:space="preserve"> При расчете объемов учесть все </w:t>
            </w:r>
            <w:r w:rsidR="00CD1E4B" w:rsidRPr="00E22FC9">
              <w:rPr>
                <w:sz w:val="22"/>
                <w:szCs w:val="22"/>
              </w:rPr>
              <w:t>виды работ</w:t>
            </w:r>
            <w:r w:rsidR="003B6556" w:rsidRPr="00E22FC9">
              <w:rPr>
                <w:sz w:val="22"/>
                <w:szCs w:val="22"/>
              </w:rPr>
              <w:t xml:space="preserve">, которые не указаны в проектной документации, но являются необходимыми для выполнения полного комплекса работ.  </w:t>
            </w:r>
          </w:p>
          <w:p w14:paraId="6AFCB84C" w14:textId="1CCD9A75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Разработать проект производства работ. </w:t>
            </w:r>
          </w:p>
          <w:p w14:paraId="7C37337E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Разработать календарные планы и графики выполнения работ на каждую систему отдельно. </w:t>
            </w:r>
          </w:p>
          <w:p w14:paraId="6CBF5A96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FF0000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Согласовать проект производства работ, календарные планы и графики выполнения работ со смежными организациями, проводящими работы на объекте, и утвердить у Заказчика.  </w:t>
            </w:r>
            <w:r w:rsidRPr="00E22FC9">
              <w:rPr>
                <w:color w:val="000000"/>
                <w:sz w:val="22"/>
                <w:szCs w:val="22"/>
              </w:rPr>
              <w:t xml:space="preserve">Перечисленные документы должны быть разработаны Подрядчиком в определенные Договором сроки до начала СМР и ПНР.  Согласованные и утвержденные Заказчиком </w:t>
            </w:r>
            <w:r w:rsidRPr="00E22FC9">
              <w:rPr>
                <w:color w:val="000000"/>
                <w:sz w:val="22"/>
                <w:szCs w:val="22"/>
              </w:rPr>
              <w:lastRenderedPageBreak/>
              <w:t>проекты производства работ, календарные планы и графики выполнения работ прилагаются к Договору на выполнение СМР и ПНР и являются его неотъемлемой частью. Если в определенный договором срок перечисленные документы не будут предоставлены Заказчику на утверждение, у Заказчика появляется право на расторжение Договора в одностороннем порядке.</w:t>
            </w:r>
          </w:p>
          <w:p w14:paraId="04032967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Совместно с представителем Заказчика провести все необходимые инструктажи по правилам и мерам безопасности (под роспись инструктируемых в журнале инструктажей по ПТБ), оформить, если требуется, наряды-допуски;</w:t>
            </w:r>
          </w:p>
          <w:p w14:paraId="0858001B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Сформировать комплексные или специализированные бригады, обеспечить работников необходимыми средствами индивидуальной защиты и инструментом;</w:t>
            </w:r>
          </w:p>
          <w:p w14:paraId="3308BB50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Завести на объект специальный журнал учета выполненных работ. </w:t>
            </w:r>
          </w:p>
          <w:p w14:paraId="7106CC0B" w14:textId="4C38C1E6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000000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Провести входной контроль оборудования и материалов, предназначенных для монтажа на объекте в соответствии с требованиями ГОСТ “Входной контроль продукции. Основные положения” </w:t>
            </w:r>
            <w:r w:rsidRPr="00E22FC9">
              <w:rPr>
                <w:color w:val="000000"/>
                <w:sz w:val="22"/>
                <w:szCs w:val="22"/>
              </w:rPr>
              <w:t>Результаты входного контроля оформить актом. Вести журнал «Входного контроля». Оборудование, материалы и пр. должны иметь сертификаты соответствия, сертификаты пожарной безопасности, гигиенические сертификаты, выданные сертификационными органами Российской Федерации, а в случае, если сертификация оборудования, материалов не требуется – предоставить отказное письмо, заверенное уполномоченным органом;</w:t>
            </w:r>
          </w:p>
          <w:p w14:paraId="2CCEB5FD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000000"/>
                <w:sz w:val="22"/>
                <w:szCs w:val="22"/>
              </w:rPr>
            </w:pPr>
            <w:r w:rsidRPr="00E22FC9">
              <w:rPr>
                <w:color w:val="000000"/>
                <w:sz w:val="22"/>
                <w:szCs w:val="22"/>
              </w:rPr>
              <w:t>Вся техническая документация, поставляемая заводом-изготовителем, (продавцом, иным поставщиком оборудования, материалов и пр.), все поясняющие надписи на оборудовании должны быть на русском языке.  Допускается использование переводов технической документации, заверенных уполномоченными органами – Закон о защите прав потребителей, ст. 20)</w:t>
            </w:r>
          </w:p>
          <w:p w14:paraId="11286548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000000"/>
                <w:sz w:val="22"/>
                <w:szCs w:val="22"/>
              </w:rPr>
            </w:pPr>
            <w:r w:rsidRPr="00E22FC9">
              <w:rPr>
                <w:color w:val="000000"/>
                <w:sz w:val="22"/>
                <w:szCs w:val="22"/>
              </w:rPr>
              <w:t>В случае невыполнения указанных требований оборудование, материалы и пр. использовать при производстве СМР ЗАПЕЩАЕТСЯ, а смонтированные Подрядчиком в нарушение указанных требований оборудование, материалы и пр. подлежат демонтажу силами Подрядчика и за счет Подрядчика);</w:t>
            </w:r>
          </w:p>
          <w:p w14:paraId="55C241BD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  <w:sz w:val="22"/>
                <w:szCs w:val="22"/>
              </w:rPr>
            </w:pPr>
            <w:r w:rsidRPr="00E22FC9">
              <w:rPr>
                <w:b/>
                <w:color w:val="333333"/>
                <w:sz w:val="22"/>
                <w:szCs w:val="22"/>
              </w:rPr>
              <w:t>1.2. Мероприятия основного этапа</w:t>
            </w:r>
          </w:p>
          <w:p w14:paraId="1860CD8C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СМР основного этапа Подрядчик осуществляет в две стадии (этапа):</w:t>
            </w:r>
          </w:p>
          <w:p w14:paraId="54BA3E30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 Работы первой стадии следует выполнять по </w:t>
            </w:r>
            <w:r w:rsidR="00EC0DDE" w:rsidRPr="00E22FC9">
              <w:rPr>
                <w:color w:val="333333"/>
                <w:sz w:val="22"/>
                <w:szCs w:val="22"/>
              </w:rPr>
              <w:t xml:space="preserve">монтажу </w:t>
            </w:r>
            <w:r w:rsidR="00087F41" w:rsidRPr="00E22FC9">
              <w:rPr>
                <w:color w:val="333333"/>
                <w:sz w:val="22"/>
                <w:szCs w:val="22"/>
              </w:rPr>
              <w:t>систем отопления и теплоснабжения</w:t>
            </w:r>
            <w:r w:rsidR="00F31313" w:rsidRPr="00E22FC9">
              <w:rPr>
                <w:color w:val="333333"/>
                <w:sz w:val="22"/>
                <w:szCs w:val="22"/>
              </w:rPr>
              <w:t>, вентиляции и дымоудаления</w:t>
            </w:r>
            <w:r w:rsidR="00EC0DDE" w:rsidRPr="00E22FC9">
              <w:rPr>
                <w:color w:val="333333"/>
                <w:sz w:val="22"/>
                <w:szCs w:val="22"/>
              </w:rPr>
              <w:t>.</w:t>
            </w:r>
          </w:p>
          <w:p w14:paraId="07F09879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На второй стадии проведение испытаний.   </w:t>
            </w:r>
          </w:p>
          <w:p w14:paraId="3416160D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В ходе СМР Подрядчик обязан:</w:t>
            </w:r>
          </w:p>
          <w:p w14:paraId="4E58BE1F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вести и оформлять необходимую производственную и   исполнительную документацию;</w:t>
            </w:r>
          </w:p>
          <w:p w14:paraId="3D829D74" w14:textId="77777777" w:rsidR="00F31313" w:rsidRPr="00E22FC9" w:rsidRDefault="00F31313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Предъявлять промежуточную ИД.</w:t>
            </w:r>
          </w:p>
          <w:p w14:paraId="56DF3E16" w14:textId="77777777" w:rsidR="006F5FC5" w:rsidRPr="00E22FC9" w:rsidRDefault="00F31313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О</w:t>
            </w:r>
            <w:r w:rsidR="006F5FC5" w:rsidRPr="00E22FC9">
              <w:rPr>
                <w:color w:val="333333"/>
                <w:sz w:val="22"/>
                <w:szCs w:val="22"/>
              </w:rPr>
              <w:t>беспечить поступление на объект оборудования, материалов, инструмента, материально-технических ресурсов в соответствии с проектом производства работ, календарными планами и графиками выполнения работ;</w:t>
            </w:r>
          </w:p>
          <w:p w14:paraId="4D5DAEC1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Составлять Акты освидетельствования скрытых работ, Акты промежуточной приемки ответственных конструкций, испытания и опробования оборудования, систем, сетей и устройств. Записи в журналах должны контролироваться заказчиком и представителем авторского надзора.</w:t>
            </w:r>
          </w:p>
          <w:p w14:paraId="1E05F702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Подготовить предложения о внесение изменений в проектную документацию, если в ходе работ появиться необходимость отступлений от принятых проектных решений (без изменения стоимости). </w:t>
            </w:r>
            <w:r w:rsidRPr="00E22FC9">
              <w:rPr>
                <w:b/>
                <w:color w:val="333333"/>
                <w:sz w:val="22"/>
                <w:szCs w:val="22"/>
              </w:rPr>
              <w:t>Немедленно письменно уведомить     Заказчика о необходимости внесения изменений в проектную документацию. Не продолжать работы, требующих внесения изменений в проектную документацию, до момента внесения соответствующих изменений или особого указания Заказчика.</w:t>
            </w:r>
          </w:p>
          <w:p w14:paraId="65E1D9D9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  <w:sz w:val="22"/>
                <w:szCs w:val="22"/>
              </w:rPr>
            </w:pPr>
            <w:r w:rsidRPr="00E22FC9">
              <w:rPr>
                <w:b/>
                <w:color w:val="333333"/>
                <w:sz w:val="22"/>
                <w:szCs w:val="22"/>
              </w:rPr>
              <w:t>ТРЕБОВАНИЯ К КАЧЕСТВУ И ПРИЕМКЕ РАБОТ:</w:t>
            </w:r>
          </w:p>
          <w:p w14:paraId="246F36AC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На всех этапах работ следует выполнять производственный контроль качества строительно-монтажных работ, который включает в себя входной контроль рабочей документации, конструкций, изделий, материалов и оборудования, операционный контроль отдельных строительных процессов или производственных операций и приемочный контроль промежуточных и окончательных циклов работ. Состав контролируемых показателей, объем и методы контроля должны соответствовать требованиям СНиП.</w:t>
            </w:r>
          </w:p>
          <w:p w14:paraId="599119FB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Контроль качества строительно-монтажных работ должен осуществляться специалистами или специальными службами, оснащенными техническими средствами, обеспечивающими необходимую достоверность и полноту контроля.</w:t>
            </w:r>
          </w:p>
          <w:p w14:paraId="2E9EA68C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При входном контроле строительных конструкций, изделий,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паспортов, сертификатов и других сопроводительных документов. Результаты входного контроля фиксируются в Журнале учета результатов входного контроля по форме: ГОСТ 24297-87</w:t>
            </w:r>
          </w:p>
          <w:p w14:paraId="17682613" w14:textId="77777777" w:rsidR="00F31313" w:rsidRPr="00E22FC9" w:rsidRDefault="00F31313" w:rsidP="00F31313">
            <w:pPr>
              <w:shd w:val="clear" w:color="auto" w:fill="FFFFFF"/>
              <w:tabs>
                <w:tab w:val="left" w:pos="759"/>
              </w:tabs>
              <w:spacing w:before="75" w:after="75"/>
              <w:ind w:firstLine="693"/>
              <w:outlineLvl w:val="1"/>
              <w:rPr>
                <w:b/>
                <w:color w:val="333333"/>
                <w:sz w:val="22"/>
                <w:szCs w:val="22"/>
              </w:rPr>
            </w:pPr>
          </w:p>
          <w:p w14:paraId="118958E2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  <w:sz w:val="22"/>
                <w:szCs w:val="22"/>
              </w:rPr>
            </w:pPr>
            <w:r w:rsidRPr="00E22FC9">
              <w:rPr>
                <w:b/>
                <w:color w:val="333333"/>
                <w:sz w:val="22"/>
                <w:szCs w:val="22"/>
              </w:rPr>
              <w:t>1.3. Мероприятия заключительного этапа.</w:t>
            </w:r>
          </w:p>
          <w:p w14:paraId="5D238F7F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По окончании СМР Подрядчик должен:</w:t>
            </w:r>
          </w:p>
          <w:p w14:paraId="3844DA39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Составить Акт об окончании монтажных работ.</w:t>
            </w:r>
          </w:p>
          <w:p w14:paraId="44748370" w14:textId="77777777" w:rsidR="006F5FC5" w:rsidRPr="00E22FC9" w:rsidRDefault="00902314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Провести пусконаладочные</w:t>
            </w:r>
            <w:r w:rsidR="00F31313" w:rsidRPr="00E22FC9">
              <w:rPr>
                <w:color w:val="333333"/>
                <w:sz w:val="22"/>
                <w:szCs w:val="22"/>
              </w:rPr>
              <w:t xml:space="preserve"> работы (ПНР) систем под полной тепловой нагрузкой.</w:t>
            </w:r>
          </w:p>
          <w:p w14:paraId="44E34B82" w14:textId="77777777" w:rsidR="00F31313" w:rsidRPr="00E22FC9" w:rsidRDefault="00F31313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Подготовить инструкции по эксплуатации оборудования и систем.</w:t>
            </w:r>
          </w:p>
          <w:p w14:paraId="5ED4A2AD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Пуско-наладочные работы смонтированного оборудования следует проводить в соответствии с требованиями проектной, рабочей, исполнительной, технической документац</w:t>
            </w:r>
            <w:r w:rsidR="00F31313" w:rsidRPr="00E22FC9">
              <w:rPr>
                <w:color w:val="333333"/>
                <w:sz w:val="22"/>
                <w:szCs w:val="22"/>
              </w:rPr>
              <w:t>ии, технологического регламента совместно со всеми смежными инженерными системами</w:t>
            </w:r>
          </w:p>
          <w:p w14:paraId="1E71A8A2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000000"/>
                <w:sz w:val="22"/>
                <w:szCs w:val="22"/>
              </w:rPr>
            </w:pPr>
            <w:r w:rsidRPr="00E22FC9">
              <w:rPr>
                <w:b/>
                <w:color w:val="000000"/>
                <w:sz w:val="22"/>
                <w:szCs w:val="22"/>
              </w:rPr>
              <w:t>2. Заключительные работы.</w:t>
            </w:r>
          </w:p>
          <w:p w14:paraId="095F03E8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000000"/>
                <w:sz w:val="22"/>
                <w:szCs w:val="22"/>
              </w:rPr>
            </w:pPr>
            <w:r w:rsidRPr="00E22FC9">
              <w:rPr>
                <w:color w:val="000000"/>
                <w:sz w:val="22"/>
                <w:szCs w:val="22"/>
              </w:rPr>
              <w:t>Подрядчик должен предъявить рабочей комиссии следующую документацию:</w:t>
            </w:r>
          </w:p>
          <w:p w14:paraId="1D257F79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Исполнительную документацию, о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</w:rPr>
              <w:t>формленную в соответствии с территориальными строительными нормами – на бумажном носителе - в 3-х экземплярах; на электронном носителе</w:t>
            </w:r>
            <w:r w:rsidR="00F31313" w:rsidRPr="00E22FC9">
              <w:rPr>
                <w:color w:val="333333"/>
                <w:sz w:val="22"/>
                <w:szCs w:val="22"/>
                <w:shd w:val="clear" w:color="auto" w:fill="FFFFFF"/>
              </w:rPr>
              <w:t xml:space="preserve"> в формате </w:t>
            </w:r>
            <w:r w:rsidR="00F31313" w:rsidRPr="00E22FC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PDF</w:t>
            </w:r>
            <w:r w:rsidR="00F31313" w:rsidRPr="00E22FC9">
              <w:rPr>
                <w:color w:val="333333"/>
                <w:sz w:val="22"/>
                <w:szCs w:val="22"/>
                <w:shd w:val="clear" w:color="auto" w:fill="FFFFFF"/>
              </w:rPr>
              <w:t xml:space="preserve"> подписанную и 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</w:rPr>
              <w:t>(графическая часть в формате .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dwg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</w:rPr>
              <w:t xml:space="preserve"> (версия САПР 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AutoCAD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</w:rPr>
              <w:t xml:space="preserve"> не ранее 2010 года), текстовые документы в формате .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doc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</w:rPr>
              <w:t xml:space="preserve"> или .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docx</w:t>
            </w:r>
            <w:r w:rsidRPr="00E22FC9">
              <w:rPr>
                <w:color w:val="333333"/>
                <w:sz w:val="22"/>
                <w:szCs w:val="22"/>
                <w:shd w:val="clear" w:color="auto" w:fill="FFFFFF"/>
              </w:rPr>
              <w:t>) – в 1-м экземпляре;</w:t>
            </w:r>
          </w:p>
          <w:p w14:paraId="42981488" w14:textId="77777777" w:rsidR="006F5FC5" w:rsidRPr="00E22FC9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Техническую документацию (формуляры, паспорта, технические описания предприятий-изготовителей оборудования, сертификаты и другие документы, удостоверяющие качество материалов, изделий и оборудования, применяемых при производстве работ);</w:t>
            </w:r>
          </w:p>
          <w:p w14:paraId="5F587B7F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В случаях, когда в результате работы комиссии были выявлены какие-то недостатки, которые нельзя устранить в процессе работы комиссии, составляется акт о выявленных дефектах (РД 78.145-93 Приложение 3). На основании этого акта Подрядчик должен устранить недостатки в оговоренный срок и вновь представить к сдаче в эксплуатацию. </w:t>
            </w:r>
          </w:p>
          <w:p w14:paraId="6086AC06" w14:textId="77777777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 xml:space="preserve">Если в результате испытаний выявились отклонения от проектных решений, которые не влияют на работу инженерных </w:t>
            </w:r>
            <w:proofErr w:type="gramStart"/>
            <w:r w:rsidRPr="00E22FC9">
              <w:rPr>
                <w:color w:val="333333"/>
                <w:sz w:val="22"/>
                <w:szCs w:val="22"/>
              </w:rPr>
              <w:t>систем  или</w:t>
            </w:r>
            <w:proofErr w:type="gramEnd"/>
            <w:r w:rsidRPr="00E22FC9">
              <w:rPr>
                <w:color w:val="333333"/>
                <w:sz w:val="22"/>
                <w:szCs w:val="22"/>
              </w:rPr>
              <w:t xml:space="preserve"> даже улучшают некоторые характеристики, то оформляется протокол согласования. Этот документ является основанием для внесения согласованных отклонений в проектную документацию (без изменения стоимости).</w:t>
            </w:r>
          </w:p>
          <w:p w14:paraId="298249CF" w14:textId="48CD0EB9" w:rsidR="006F5FC5" w:rsidRPr="00E22FC9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  <w:sz w:val="22"/>
                <w:szCs w:val="22"/>
              </w:rPr>
            </w:pPr>
            <w:r w:rsidRPr="00E22FC9">
              <w:rPr>
                <w:color w:val="333333"/>
                <w:sz w:val="22"/>
                <w:szCs w:val="22"/>
              </w:rPr>
              <w:t>Рабочая комиссия составляет акт приемки в эксплуатацию</w:t>
            </w:r>
            <w:r w:rsidR="00AF3000" w:rsidRPr="00E22FC9">
              <w:rPr>
                <w:color w:val="333333"/>
                <w:sz w:val="22"/>
                <w:szCs w:val="22"/>
              </w:rPr>
              <w:t>.</w:t>
            </w:r>
            <w:r w:rsidRPr="00E22FC9">
              <w:rPr>
                <w:color w:val="333333"/>
                <w:sz w:val="22"/>
                <w:szCs w:val="22"/>
              </w:rPr>
              <w:t xml:space="preserve"> Подписание акта является моментом окончания работ Подрядчиком и основанием для проведения окончательных расчетов между Подрядчиком и Заказчиком.</w:t>
            </w:r>
          </w:p>
          <w:p w14:paraId="065645B2" w14:textId="77777777" w:rsidR="00F556F6" w:rsidRPr="00E22FC9" w:rsidRDefault="00F556F6" w:rsidP="006C37F0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1089" w:rsidRPr="00E22FC9" w14:paraId="2BD4F107" w14:textId="77777777" w:rsidTr="00951832">
        <w:trPr>
          <w:trHeight w:val="524"/>
        </w:trPr>
        <w:tc>
          <w:tcPr>
            <w:tcW w:w="657" w:type="dxa"/>
          </w:tcPr>
          <w:p w14:paraId="7794F501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40" w:type="dxa"/>
          </w:tcPr>
          <w:p w14:paraId="28881DAD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Условия договора</w:t>
            </w:r>
          </w:p>
        </w:tc>
        <w:tc>
          <w:tcPr>
            <w:tcW w:w="5767" w:type="dxa"/>
          </w:tcPr>
          <w:p w14:paraId="08E7487F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В прилагаемом проекте договора (применительно)</w:t>
            </w:r>
          </w:p>
        </w:tc>
      </w:tr>
      <w:tr w:rsidR="00EA1089" w:rsidRPr="00E22FC9" w14:paraId="58A02E39" w14:textId="77777777" w:rsidTr="00951832">
        <w:trPr>
          <w:trHeight w:val="650"/>
        </w:trPr>
        <w:tc>
          <w:tcPr>
            <w:tcW w:w="657" w:type="dxa"/>
          </w:tcPr>
          <w:p w14:paraId="232F588F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0" w:type="dxa"/>
          </w:tcPr>
          <w:p w14:paraId="6A653692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 xml:space="preserve">Квалификационные </w:t>
            </w:r>
          </w:p>
          <w:p w14:paraId="47EB69F6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5767" w:type="dxa"/>
          </w:tcPr>
          <w:p w14:paraId="2D4CE3ED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79D0C19A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Допуски СРО и лицензии по необходимости</w:t>
            </w:r>
          </w:p>
        </w:tc>
      </w:tr>
      <w:tr w:rsidR="00EA1089" w:rsidRPr="00E22FC9" w14:paraId="14012BD6" w14:textId="77777777" w:rsidTr="00A840A5">
        <w:trPr>
          <w:trHeight w:val="1194"/>
        </w:trPr>
        <w:tc>
          <w:tcPr>
            <w:tcW w:w="657" w:type="dxa"/>
          </w:tcPr>
          <w:p w14:paraId="141A3586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0" w:type="dxa"/>
          </w:tcPr>
          <w:p w14:paraId="4C840FF9" w14:textId="77777777" w:rsidR="00EA1089" w:rsidRPr="00E22FC9" w:rsidRDefault="00EA1089" w:rsidP="006C37F0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Место выполнения работ</w:t>
            </w:r>
          </w:p>
        </w:tc>
        <w:tc>
          <w:tcPr>
            <w:tcW w:w="5767" w:type="dxa"/>
          </w:tcPr>
          <w:p w14:paraId="3421E955" w14:textId="78A1150D" w:rsidR="00EA1089" w:rsidRPr="00E22FC9" w:rsidRDefault="001A427E" w:rsidP="00EB57B2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Санкт-Петербург,</w:t>
            </w:r>
            <w:r w:rsidR="00EB57B2" w:rsidRPr="00E22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57B2" w:rsidRPr="00E22FC9">
              <w:rPr>
                <w:rFonts w:ascii="Times New Roman" w:hAnsi="Times New Roman" w:cs="Times New Roman"/>
              </w:rPr>
              <w:t>Глухарская</w:t>
            </w:r>
            <w:proofErr w:type="spellEnd"/>
            <w:r w:rsidR="00EB57B2" w:rsidRPr="00E22FC9">
              <w:rPr>
                <w:rFonts w:ascii="Times New Roman" w:hAnsi="Times New Roman" w:cs="Times New Roman"/>
              </w:rPr>
              <w:t xml:space="preserve"> улица, участок 33 (северо-западнее пересечения с Планерной улицей), кадастровый номер земельного участка 78:34:0428601:1344 </w:t>
            </w:r>
            <w:r w:rsidRPr="00E22FC9">
              <w:rPr>
                <w:rFonts w:ascii="Times New Roman" w:hAnsi="Times New Roman" w:cs="Times New Roman"/>
              </w:rPr>
              <w:t xml:space="preserve">Корпус </w:t>
            </w:r>
            <w:r w:rsidR="00AF3000" w:rsidRPr="00E22FC9">
              <w:rPr>
                <w:rFonts w:ascii="Times New Roman" w:hAnsi="Times New Roman" w:cs="Times New Roman"/>
              </w:rPr>
              <w:t>16 ДОУ</w:t>
            </w:r>
          </w:p>
        </w:tc>
      </w:tr>
      <w:tr w:rsidR="001A427E" w:rsidRPr="00E22FC9" w14:paraId="446CD4C7" w14:textId="77777777" w:rsidTr="00951832">
        <w:tc>
          <w:tcPr>
            <w:tcW w:w="657" w:type="dxa"/>
          </w:tcPr>
          <w:p w14:paraId="0BFB7A70" w14:textId="77777777" w:rsidR="001A427E" w:rsidRPr="00E22FC9" w:rsidRDefault="001A427E" w:rsidP="001A427E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0" w:type="dxa"/>
          </w:tcPr>
          <w:p w14:paraId="4994D3AC" w14:textId="6277C4F8" w:rsidR="001A427E" w:rsidRPr="00E22FC9" w:rsidRDefault="001A427E" w:rsidP="001A427E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Дата начала работ</w:t>
            </w:r>
          </w:p>
        </w:tc>
        <w:tc>
          <w:tcPr>
            <w:tcW w:w="5767" w:type="dxa"/>
            <w:shd w:val="clear" w:color="auto" w:fill="FFFFFF" w:themeFill="background1"/>
          </w:tcPr>
          <w:p w14:paraId="6D89396C" w14:textId="702A40C7" w:rsidR="001A427E" w:rsidRPr="00E22FC9" w:rsidRDefault="00AF3000" w:rsidP="001A427E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15</w:t>
            </w:r>
            <w:r w:rsidR="001A427E" w:rsidRPr="00E22FC9">
              <w:rPr>
                <w:rFonts w:ascii="Times New Roman" w:hAnsi="Times New Roman" w:cs="Times New Roman"/>
              </w:rPr>
              <w:t>.</w:t>
            </w:r>
            <w:r w:rsidRPr="00E22FC9">
              <w:rPr>
                <w:rFonts w:ascii="Times New Roman" w:hAnsi="Times New Roman" w:cs="Times New Roman"/>
              </w:rPr>
              <w:t>08</w:t>
            </w:r>
            <w:r w:rsidR="001A427E" w:rsidRPr="00E22FC9">
              <w:rPr>
                <w:rFonts w:ascii="Times New Roman" w:hAnsi="Times New Roman" w:cs="Times New Roman"/>
              </w:rPr>
              <w:t>.202</w:t>
            </w:r>
            <w:r w:rsidRPr="00E22FC9">
              <w:rPr>
                <w:rFonts w:ascii="Times New Roman" w:hAnsi="Times New Roman" w:cs="Times New Roman"/>
              </w:rPr>
              <w:t>4</w:t>
            </w:r>
          </w:p>
        </w:tc>
      </w:tr>
      <w:tr w:rsidR="001A427E" w:rsidRPr="00E22FC9" w14:paraId="306CAA6C" w14:textId="77777777" w:rsidTr="00951832">
        <w:tc>
          <w:tcPr>
            <w:tcW w:w="657" w:type="dxa"/>
          </w:tcPr>
          <w:p w14:paraId="1E2BA98A" w14:textId="77777777" w:rsidR="001A427E" w:rsidRPr="00E22FC9" w:rsidRDefault="001A427E" w:rsidP="001A427E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0" w:type="dxa"/>
          </w:tcPr>
          <w:p w14:paraId="0C13E568" w14:textId="5C14C184" w:rsidR="001A427E" w:rsidRPr="00E22FC9" w:rsidRDefault="001A427E" w:rsidP="001A427E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Дата окончания работ</w:t>
            </w:r>
          </w:p>
        </w:tc>
        <w:tc>
          <w:tcPr>
            <w:tcW w:w="5767" w:type="dxa"/>
            <w:shd w:val="clear" w:color="auto" w:fill="FFFFFF" w:themeFill="background1"/>
          </w:tcPr>
          <w:p w14:paraId="72548B30" w14:textId="2E189E97" w:rsidR="001A427E" w:rsidRPr="00E22FC9" w:rsidRDefault="001A427E" w:rsidP="001A427E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01.</w:t>
            </w:r>
            <w:r w:rsidR="00CF1B2C" w:rsidRPr="00E22FC9">
              <w:rPr>
                <w:rFonts w:ascii="Times New Roman" w:hAnsi="Times New Roman" w:cs="Times New Roman"/>
              </w:rPr>
              <w:t>02</w:t>
            </w:r>
            <w:r w:rsidRPr="00E22FC9">
              <w:rPr>
                <w:rFonts w:ascii="Times New Roman" w:hAnsi="Times New Roman" w:cs="Times New Roman"/>
              </w:rPr>
              <w:t>.202</w:t>
            </w:r>
            <w:r w:rsidR="00AF3000" w:rsidRPr="00E22FC9">
              <w:rPr>
                <w:rFonts w:ascii="Times New Roman" w:hAnsi="Times New Roman" w:cs="Times New Roman"/>
              </w:rPr>
              <w:t>5</w:t>
            </w:r>
          </w:p>
        </w:tc>
      </w:tr>
      <w:tr w:rsidR="00A840A5" w:rsidRPr="00E22FC9" w14:paraId="7655BA58" w14:textId="77777777" w:rsidTr="00951832">
        <w:trPr>
          <w:trHeight w:val="1126"/>
        </w:trPr>
        <w:tc>
          <w:tcPr>
            <w:tcW w:w="657" w:type="dxa"/>
          </w:tcPr>
          <w:p w14:paraId="53D2BFFC" w14:textId="77777777" w:rsidR="00A840A5" w:rsidRPr="00E22FC9" w:rsidRDefault="00A840A5" w:rsidP="00A840A5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0" w:type="dxa"/>
          </w:tcPr>
          <w:p w14:paraId="571BFCB7" w14:textId="77777777" w:rsidR="00A840A5" w:rsidRPr="00E22FC9" w:rsidRDefault="00A840A5" w:rsidP="00A840A5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Необходимые документы для участия в тендерной процедуре</w:t>
            </w:r>
          </w:p>
        </w:tc>
        <w:tc>
          <w:tcPr>
            <w:tcW w:w="5767" w:type="dxa"/>
          </w:tcPr>
          <w:p w14:paraId="554C00AB" w14:textId="77777777" w:rsidR="00E22FC9" w:rsidRPr="00E22FC9" w:rsidRDefault="00E22FC9" w:rsidP="00E22FC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 xml:space="preserve">Анкета участника; </w:t>
            </w:r>
          </w:p>
          <w:p w14:paraId="5FC277DC" w14:textId="77777777" w:rsidR="00E22FC9" w:rsidRPr="00E22FC9" w:rsidRDefault="00E22FC9" w:rsidP="00E22FC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Расчет договорной цены;</w:t>
            </w:r>
          </w:p>
          <w:p w14:paraId="427D27A9" w14:textId="77777777" w:rsidR="00E22FC9" w:rsidRPr="00E22FC9" w:rsidRDefault="00E22FC9" w:rsidP="00E22FC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Информационная карта выполненных и текущих работ, на которых работал Подрядчик с контактами Заказчика.</w:t>
            </w:r>
          </w:p>
          <w:p w14:paraId="1D48363E" w14:textId="56675815" w:rsidR="00A840A5" w:rsidRPr="00E22FC9" w:rsidRDefault="00E22FC9" w:rsidP="00E22FC9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22FC9">
              <w:rPr>
                <w:rFonts w:ascii="Times New Roman" w:hAnsi="Times New Roman" w:cs="Times New Roman"/>
              </w:rPr>
              <w:t>Подрядная организация должна существовать на рынке не менее полугода.</w:t>
            </w:r>
          </w:p>
        </w:tc>
      </w:tr>
      <w:tr w:rsidR="00A840A5" w:rsidRPr="00E22FC9" w14:paraId="5E418A50" w14:textId="77777777" w:rsidTr="00951832">
        <w:tc>
          <w:tcPr>
            <w:tcW w:w="657" w:type="dxa"/>
          </w:tcPr>
          <w:p w14:paraId="51DAA94B" w14:textId="77777777" w:rsidR="00A840A5" w:rsidRPr="00E22FC9" w:rsidRDefault="00A840A5" w:rsidP="00A840A5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0" w:type="dxa"/>
          </w:tcPr>
          <w:p w14:paraId="4C9D8EAB" w14:textId="77777777" w:rsidR="00A840A5" w:rsidRPr="00E22FC9" w:rsidRDefault="00A840A5" w:rsidP="00A840A5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Место и форма подачи коммерческого предложения</w:t>
            </w:r>
          </w:p>
        </w:tc>
        <w:tc>
          <w:tcPr>
            <w:tcW w:w="5767" w:type="dxa"/>
          </w:tcPr>
          <w:p w14:paraId="18B7CD09" w14:textId="4D766300" w:rsidR="00A840A5" w:rsidRPr="00E22FC9" w:rsidRDefault="00E22FC9" w:rsidP="00A840A5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E22FC9">
              <w:rPr>
                <w:rFonts w:ascii="Times New Roman" w:hAnsi="Times New Roman" w:cs="Times New Roman"/>
              </w:rPr>
              <w:t>Росэлторг.Бизнес</w:t>
            </w:r>
            <w:proofErr w:type="spellEnd"/>
            <w:r w:rsidRPr="00E22FC9">
              <w:rPr>
                <w:rFonts w:ascii="Times New Roman" w:hAnsi="Times New Roman" w:cs="Times New Roman"/>
              </w:rPr>
              <w:t xml:space="preserve"> и на почту </w:t>
            </w:r>
            <w:hyperlink r:id="rId5" w:history="1">
              <w:r w:rsidRPr="00E22FC9">
                <w:rPr>
                  <w:rStyle w:val="a4"/>
                  <w:rFonts w:ascii="Times New Roman" w:hAnsi="Times New Roman" w:cs="Times New Roman"/>
                  <w:lang w:val="en-US"/>
                </w:rPr>
                <w:t>tender</w:t>
              </w:r>
              <w:r w:rsidRPr="00E22FC9">
                <w:rPr>
                  <w:rStyle w:val="a4"/>
                  <w:rFonts w:ascii="Times New Roman" w:hAnsi="Times New Roman" w:cs="Times New Roman"/>
                </w:rPr>
                <w:t>3@</w:t>
              </w:r>
              <w:proofErr w:type="spellStart"/>
              <w:r w:rsidRPr="00E22FC9">
                <w:rPr>
                  <w:rStyle w:val="a4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E22FC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22FC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840A5" w:rsidRPr="00E22FC9" w14:paraId="0455AA25" w14:textId="77777777" w:rsidTr="00951832">
        <w:tc>
          <w:tcPr>
            <w:tcW w:w="657" w:type="dxa"/>
          </w:tcPr>
          <w:p w14:paraId="13641A2C" w14:textId="77777777" w:rsidR="00A840A5" w:rsidRPr="00E22FC9" w:rsidRDefault="00A840A5" w:rsidP="00A840A5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0" w:type="dxa"/>
          </w:tcPr>
          <w:p w14:paraId="024CCE2C" w14:textId="77777777" w:rsidR="00A840A5" w:rsidRPr="00E22FC9" w:rsidRDefault="00A840A5" w:rsidP="00A840A5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>Срок подачи коммерческого предложения</w:t>
            </w:r>
          </w:p>
        </w:tc>
        <w:tc>
          <w:tcPr>
            <w:tcW w:w="5767" w:type="dxa"/>
          </w:tcPr>
          <w:p w14:paraId="578E2CB3" w14:textId="1DB3C034" w:rsidR="00A840A5" w:rsidRPr="00E22FC9" w:rsidRDefault="00AF3000" w:rsidP="00A840A5">
            <w:pPr>
              <w:pStyle w:val="a5"/>
              <w:rPr>
                <w:rFonts w:ascii="Times New Roman" w:hAnsi="Times New Roman" w:cs="Times New Roman"/>
              </w:rPr>
            </w:pPr>
            <w:r w:rsidRPr="00E22FC9">
              <w:rPr>
                <w:rFonts w:ascii="Times New Roman" w:hAnsi="Times New Roman" w:cs="Times New Roman"/>
              </w:rPr>
              <w:t xml:space="preserve">14 </w:t>
            </w:r>
            <w:r w:rsidR="00A840A5" w:rsidRPr="00E22FC9">
              <w:rPr>
                <w:rFonts w:ascii="Times New Roman" w:hAnsi="Times New Roman" w:cs="Times New Roman"/>
              </w:rPr>
              <w:t>дней</w:t>
            </w:r>
          </w:p>
        </w:tc>
      </w:tr>
    </w:tbl>
    <w:p w14:paraId="656D131F" w14:textId="77777777" w:rsidR="00015A4F" w:rsidRPr="007100A0" w:rsidRDefault="00015A4F" w:rsidP="00EA1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3899E" w14:textId="77777777" w:rsidR="00EA1089" w:rsidRPr="007100A0" w:rsidRDefault="00EA1089" w:rsidP="00015A4F">
      <w:pPr>
        <w:pStyle w:val="a3"/>
        <w:spacing w:after="0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14:paraId="654347D1" w14:textId="77777777" w:rsidR="00FE57E9" w:rsidRPr="007100A0" w:rsidRDefault="00FE57E9"/>
    <w:sectPr w:rsidR="00FE57E9" w:rsidRPr="007100A0" w:rsidSect="00CD1E4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206"/>
    <w:multiLevelType w:val="hybridMultilevel"/>
    <w:tmpl w:val="8B585A44"/>
    <w:lvl w:ilvl="0" w:tplc="5FF6D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A3653"/>
    <w:multiLevelType w:val="hybridMultilevel"/>
    <w:tmpl w:val="B4C442C2"/>
    <w:lvl w:ilvl="0" w:tplc="E3C21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C14D4"/>
    <w:multiLevelType w:val="hybridMultilevel"/>
    <w:tmpl w:val="8AB8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963014">
    <w:abstractNumId w:val="3"/>
  </w:num>
  <w:num w:numId="2" w16cid:durableId="706687816">
    <w:abstractNumId w:val="2"/>
  </w:num>
  <w:num w:numId="3" w16cid:durableId="489251848">
    <w:abstractNumId w:val="1"/>
  </w:num>
  <w:num w:numId="4" w16cid:durableId="165217066">
    <w:abstractNumId w:val="0"/>
  </w:num>
  <w:num w:numId="5" w16cid:durableId="647982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F7"/>
    <w:rsid w:val="000062D2"/>
    <w:rsid w:val="00015A4F"/>
    <w:rsid w:val="0002112B"/>
    <w:rsid w:val="00087F41"/>
    <w:rsid w:val="00091FD2"/>
    <w:rsid w:val="001467B9"/>
    <w:rsid w:val="001A427E"/>
    <w:rsid w:val="001F3295"/>
    <w:rsid w:val="001F32A3"/>
    <w:rsid w:val="002B544A"/>
    <w:rsid w:val="002E1B87"/>
    <w:rsid w:val="0032333E"/>
    <w:rsid w:val="00381810"/>
    <w:rsid w:val="00393FD1"/>
    <w:rsid w:val="003B6556"/>
    <w:rsid w:val="00433073"/>
    <w:rsid w:val="004346A7"/>
    <w:rsid w:val="0047148E"/>
    <w:rsid w:val="00477E28"/>
    <w:rsid w:val="0049049E"/>
    <w:rsid w:val="004933D0"/>
    <w:rsid w:val="00493C69"/>
    <w:rsid w:val="004D57CB"/>
    <w:rsid w:val="005010F7"/>
    <w:rsid w:val="0053780A"/>
    <w:rsid w:val="0057619A"/>
    <w:rsid w:val="005C48A3"/>
    <w:rsid w:val="005F442E"/>
    <w:rsid w:val="0062072B"/>
    <w:rsid w:val="006B1952"/>
    <w:rsid w:val="006C37F0"/>
    <w:rsid w:val="006F5FC5"/>
    <w:rsid w:val="007100A0"/>
    <w:rsid w:val="00787D49"/>
    <w:rsid w:val="007C3740"/>
    <w:rsid w:val="007C5125"/>
    <w:rsid w:val="007F0E50"/>
    <w:rsid w:val="00816682"/>
    <w:rsid w:val="00840826"/>
    <w:rsid w:val="008671F7"/>
    <w:rsid w:val="00871392"/>
    <w:rsid w:val="00873774"/>
    <w:rsid w:val="00894200"/>
    <w:rsid w:val="008B74FC"/>
    <w:rsid w:val="00902314"/>
    <w:rsid w:val="00920A15"/>
    <w:rsid w:val="00951832"/>
    <w:rsid w:val="00995E34"/>
    <w:rsid w:val="00A20083"/>
    <w:rsid w:val="00A813EE"/>
    <w:rsid w:val="00A840A5"/>
    <w:rsid w:val="00AA2387"/>
    <w:rsid w:val="00AD1DF7"/>
    <w:rsid w:val="00AF3000"/>
    <w:rsid w:val="00B22406"/>
    <w:rsid w:val="00B2529E"/>
    <w:rsid w:val="00B54550"/>
    <w:rsid w:val="00B64B8D"/>
    <w:rsid w:val="00B939D2"/>
    <w:rsid w:val="00BD64C3"/>
    <w:rsid w:val="00BE0C04"/>
    <w:rsid w:val="00C25038"/>
    <w:rsid w:val="00CC4A5B"/>
    <w:rsid w:val="00CD18F5"/>
    <w:rsid w:val="00CD1E4B"/>
    <w:rsid w:val="00CF1B2C"/>
    <w:rsid w:val="00CF3542"/>
    <w:rsid w:val="00D667CD"/>
    <w:rsid w:val="00DB7EEA"/>
    <w:rsid w:val="00DC2D40"/>
    <w:rsid w:val="00DE1172"/>
    <w:rsid w:val="00E17648"/>
    <w:rsid w:val="00E22FC9"/>
    <w:rsid w:val="00E521F9"/>
    <w:rsid w:val="00E70EDE"/>
    <w:rsid w:val="00E86942"/>
    <w:rsid w:val="00EA1089"/>
    <w:rsid w:val="00EB57B2"/>
    <w:rsid w:val="00EC0DDE"/>
    <w:rsid w:val="00EF61EF"/>
    <w:rsid w:val="00F0789F"/>
    <w:rsid w:val="00F31313"/>
    <w:rsid w:val="00F556F6"/>
    <w:rsid w:val="00F61B98"/>
    <w:rsid w:val="00F82155"/>
    <w:rsid w:val="00F838AD"/>
    <w:rsid w:val="00F93F00"/>
    <w:rsid w:val="00FA1913"/>
    <w:rsid w:val="00FB3F06"/>
    <w:rsid w:val="00FB6E1A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0A38"/>
  <w15:docId w15:val="{E0974AE3-BBAB-4449-A636-BCA497E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91FD2"/>
    <w:pPr>
      <w:keepNext/>
      <w:framePr w:hSpace="180" w:wrap="notBeside" w:vAnchor="text" w:hAnchor="margin" w:y="-717"/>
      <w:jc w:val="center"/>
      <w:outlineLvl w:val="2"/>
    </w:pPr>
    <w:rPr>
      <w:b/>
      <w:color w:val="000080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EA1089"/>
    <w:rPr>
      <w:color w:val="0000FF"/>
      <w:u w:val="single"/>
    </w:rPr>
  </w:style>
  <w:style w:type="paragraph" w:styleId="a5">
    <w:name w:val="No Spacing"/>
    <w:uiPriority w:val="1"/>
    <w:qFormat/>
    <w:rsid w:val="006C37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2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7F41"/>
    <w:rPr>
      <w:b/>
      <w:bCs/>
    </w:rPr>
  </w:style>
  <w:style w:type="character" w:customStyle="1" w:styleId="30">
    <w:name w:val="Заголовок 3 Знак"/>
    <w:basedOn w:val="a0"/>
    <w:link w:val="3"/>
    <w:rsid w:val="00091FD2"/>
    <w:rPr>
      <w:rFonts w:ascii="Times New Roman" w:eastAsia="Times New Roman" w:hAnsi="Times New Roman" w:cs="Times New Roman"/>
      <w:b/>
      <w:color w:val="000080"/>
      <w:sz w:val="32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3@rs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 Павел Владимирович</dc:creator>
  <cp:lastModifiedBy>Румянцева Елена Дмитриева</cp:lastModifiedBy>
  <cp:revision>26</cp:revision>
  <cp:lastPrinted>2022-05-31T08:00:00Z</cp:lastPrinted>
  <dcterms:created xsi:type="dcterms:W3CDTF">2017-07-28T14:22:00Z</dcterms:created>
  <dcterms:modified xsi:type="dcterms:W3CDTF">2024-07-19T08:42:00Z</dcterms:modified>
</cp:coreProperties>
</file>