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0" w:rsidRPr="001E6040" w:rsidRDefault="001E6040" w:rsidP="001E6040">
      <w:pPr>
        <w:autoSpaceDE w:val="0"/>
        <w:autoSpaceDN w:val="0"/>
        <w:adjustRightInd w:val="0"/>
        <w:jc w:val="right"/>
        <w:rPr>
          <w:b/>
          <w:sz w:val="25"/>
          <w:szCs w:val="25"/>
        </w:rPr>
      </w:pPr>
      <w:r w:rsidRPr="001E6040">
        <w:rPr>
          <w:sz w:val="23"/>
          <w:szCs w:val="23"/>
        </w:rPr>
        <w:t>Приложение №2 к запросу_ Техническое задание</w:t>
      </w:r>
      <w:r w:rsidRPr="001E6040">
        <w:rPr>
          <w:b/>
          <w:sz w:val="25"/>
          <w:szCs w:val="25"/>
        </w:rPr>
        <w:t xml:space="preserve"> </w:t>
      </w:r>
    </w:p>
    <w:p w:rsidR="001E6040" w:rsidRPr="001E6040" w:rsidRDefault="001E6040" w:rsidP="001E6040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D826B9" w:rsidRPr="001E6040" w:rsidRDefault="00FB1F01" w:rsidP="001E6040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1E6040">
        <w:rPr>
          <w:b/>
          <w:sz w:val="26"/>
          <w:szCs w:val="26"/>
        </w:rPr>
        <w:t>Техническое задание</w:t>
      </w:r>
    </w:p>
    <w:p w:rsidR="00D826B9" w:rsidRPr="001E6040" w:rsidRDefault="004E5B8C" w:rsidP="001E6040">
      <w:pPr>
        <w:autoSpaceDE w:val="0"/>
        <w:autoSpaceDN w:val="0"/>
        <w:adjustRightInd w:val="0"/>
        <w:ind w:left="284"/>
        <w:jc w:val="center"/>
        <w:rPr>
          <w:b/>
        </w:rPr>
      </w:pPr>
      <w:r w:rsidRPr="001E6040">
        <w:rPr>
          <w:b/>
        </w:rPr>
        <w:t xml:space="preserve"> </w:t>
      </w:r>
    </w:p>
    <w:p w:rsidR="00D826B9" w:rsidRPr="001E6040" w:rsidRDefault="00D826B9" w:rsidP="001E6040">
      <w:pPr>
        <w:autoSpaceDE w:val="0"/>
        <w:autoSpaceDN w:val="0"/>
        <w:adjustRightInd w:val="0"/>
        <w:jc w:val="both"/>
      </w:pPr>
      <w:r w:rsidRPr="001E6040">
        <w:rPr>
          <w:b/>
        </w:rPr>
        <w:t>1. Наименование МТР, работ, услуг</w:t>
      </w:r>
      <w:r w:rsidRPr="001E6040">
        <w:t xml:space="preserve">: </w:t>
      </w:r>
      <w:r w:rsidR="008E00E6" w:rsidRPr="001E6040">
        <w:t xml:space="preserve">техническое перевооружение ОПО «Сеть </w:t>
      </w:r>
      <w:proofErr w:type="spellStart"/>
      <w:r w:rsidR="008E00E6" w:rsidRPr="001E6040">
        <w:t>газопотребления</w:t>
      </w:r>
      <w:proofErr w:type="spellEnd"/>
      <w:r w:rsidR="008E00E6" w:rsidRPr="001E6040">
        <w:t>».</w:t>
      </w:r>
    </w:p>
    <w:p w:rsidR="00D826B9" w:rsidRPr="001E6040" w:rsidRDefault="00D826B9" w:rsidP="001E6040">
      <w:pPr>
        <w:autoSpaceDE w:val="0"/>
        <w:autoSpaceDN w:val="0"/>
        <w:adjustRightInd w:val="0"/>
        <w:jc w:val="both"/>
      </w:pPr>
      <w:r w:rsidRPr="001E6040">
        <w:rPr>
          <w:rFonts w:eastAsia="Calibri"/>
          <w:b/>
        </w:rPr>
        <w:t>2. Задача</w:t>
      </w:r>
      <w:r w:rsidRPr="001E6040">
        <w:rPr>
          <w:rFonts w:eastAsia="Calibri"/>
        </w:rPr>
        <w:t xml:space="preserve"> (цель, проект), для реализации которой приобретаются данные МТР, работы, услуги: </w:t>
      </w:r>
    </w:p>
    <w:p w:rsidR="008E00E6" w:rsidRPr="001E6040" w:rsidRDefault="00D826B9" w:rsidP="001E6040">
      <w:pPr>
        <w:autoSpaceDE w:val="0"/>
        <w:autoSpaceDN w:val="0"/>
        <w:adjustRightInd w:val="0"/>
        <w:jc w:val="both"/>
        <w:rPr>
          <w:rFonts w:eastAsia="Calibri"/>
        </w:rPr>
      </w:pPr>
      <w:r w:rsidRPr="001E6040">
        <w:rPr>
          <w:rFonts w:eastAsia="Calibri"/>
        </w:rPr>
        <w:t>Выполнение работ</w:t>
      </w:r>
      <w:r w:rsidR="008E00E6" w:rsidRPr="001E6040">
        <w:rPr>
          <w:rFonts w:eastAsia="Calibri"/>
        </w:rPr>
        <w:t xml:space="preserve"> с</w:t>
      </w:r>
      <w:r w:rsidR="008E00E6" w:rsidRPr="001E6040">
        <w:t xml:space="preserve">огласно п.VI.69.п.VI.70. Технического регламента о безопасности сетей газораспределения и </w:t>
      </w:r>
      <w:proofErr w:type="spellStart"/>
      <w:r w:rsidR="008E00E6" w:rsidRPr="001E6040">
        <w:t>газопотребления</w:t>
      </w:r>
      <w:proofErr w:type="spellEnd"/>
      <w:r w:rsidR="008E00E6" w:rsidRPr="001E6040">
        <w:t xml:space="preserve"> утв. пр. N 870   от 29.10.10 г. Р.Ф. в связи с опасной близостью газопровода к аварийному корпусу № 7.</w:t>
      </w:r>
      <w:r w:rsidRPr="001E6040">
        <w:rPr>
          <w:rFonts w:eastAsia="Calibri"/>
        </w:rPr>
        <w:t xml:space="preserve"> </w:t>
      </w:r>
    </w:p>
    <w:p w:rsidR="008E00E6" w:rsidRPr="001E6040" w:rsidRDefault="007544B2" w:rsidP="001E6040">
      <w:pPr>
        <w:autoSpaceDE w:val="0"/>
        <w:autoSpaceDN w:val="0"/>
        <w:adjustRightInd w:val="0"/>
        <w:jc w:val="both"/>
        <w:rPr>
          <w:rFonts w:eastAsia="Calibri"/>
        </w:rPr>
      </w:pPr>
      <w:r w:rsidRPr="001E6040">
        <w:rPr>
          <w:rFonts w:eastAsia="Calibri"/>
          <w:b/>
        </w:rPr>
        <w:t>3. Функции</w:t>
      </w:r>
      <w:r w:rsidRPr="001E6040">
        <w:rPr>
          <w:rFonts w:eastAsia="Calibri"/>
        </w:rPr>
        <w:t>, которые будут выполнять приобретаемые МТР, работы, услуги в рамках реализации задачи или проекта:</w:t>
      </w:r>
      <w:r w:rsidR="00754ADD" w:rsidRPr="001E6040">
        <w:rPr>
          <w:rFonts w:eastAsia="Calibri"/>
        </w:rPr>
        <w:t xml:space="preserve"> </w:t>
      </w:r>
      <w:r w:rsidR="00754ADD" w:rsidRPr="001E6040">
        <w:rPr>
          <w:rFonts w:eastAsia="Calibri"/>
        </w:rPr>
        <w:tab/>
      </w:r>
      <w:r w:rsidR="008E00E6" w:rsidRPr="001E6040">
        <w:rPr>
          <w:rFonts w:eastAsia="Calibri"/>
        </w:rPr>
        <w:t xml:space="preserve"> </w:t>
      </w:r>
      <w:r w:rsidR="00754ADD" w:rsidRPr="001E6040">
        <w:rPr>
          <w:rFonts w:eastAsia="Calibri"/>
        </w:rPr>
        <w:t>Техническое перевооружение</w:t>
      </w:r>
      <w:r w:rsidR="008E00E6" w:rsidRPr="001E6040">
        <w:rPr>
          <w:rFonts w:eastAsia="Calibri"/>
        </w:rPr>
        <w:t xml:space="preserve"> опасного производственного объекта "Сеть </w:t>
      </w:r>
      <w:proofErr w:type="spellStart"/>
      <w:r w:rsidR="008E00E6" w:rsidRPr="001E6040">
        <w:rPr>
          <w:rFonts w:eastAsia="Calibri"/>
        </w:rPr>
        <w:t>газопотребления</w:t>
      </w:r>
      <w:proofErr w:type="spellEnd"/>
      <w:r w:rsidR="008E00E6" w:rsidRPr="001E6040">
        <w:rPr>
          <w:rFonts w:eastAsia="Calibri"/>
        </w:rPr>
        <w:t>"</w:t>
      </w:r>
      <w:r w:rsidR="00754ADD" w:rsidRPr="001E6040">
        <w:rPr>
          <w:rFonts w:eastAsia="Calibri"/>
        </w:rPr>
        <w:t xml:space="preserve">, выполнение условий по безопасной эксплуатации газопровода. </w:t>
      </w:r>
    </w:p>
    <w:p w:rsidR="007544B2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</w:rPr>
        <w:t xml:space="preserve">4. </w:t>
      </w:r>
      <w:r w:rsidR="007544B2" w:rsidRPr="001E6040">
        <w:rPr>
          <w:rFonts w:eastAsia="Calibri"/>
        </w:rPr>
        <w:t xml:space="preserve"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</w:t>
      </w:r>
    </w:p>
    <w:p w:rsidR="007544B2" w:rsidRPr="001E6040" w:rsidRDefault="00841B92" w:rsidP="001E6040">
      <w:pPr>
        <w:autoSpaceDE w:val="0"/>
        <w:autoSpaceDN w:val="0"/>
        <w:adjustRightInd w:val="0"/>
      </w:pPr>
      <w:r w:rsidRPr="001E6040">
        <w:t>Работы выполнять в соответствии с:</w:t>
      </w:r>
    </w:p>
    <w:p w:rsidR="00841B92" w:rsidRPr="001E6040" w:rsidRDefault="00841B92" w:rsidP="001E6040">
      <w:pPr>
        <w:ind w:firstLine="284"/>
        <w:jc w:val="both"/>
      </w:pPr>
      <w:r w:rsidRPr="001E6040">
        <w:t xml:space="preserve">а) 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1E6040">
        <w:t>газопотребления</w:t>
      </w:r>
      <w:proofErr w:type="spellEnd"/>
      <w:r w:rsidRPr="001E6040">
        <w:t xml:space="preserve">» от 15.12.2020 г.;  </w:t>
      </w:r>
    </w:p>
    <w:p w:rsidR="00841B92" w:rsidRPr="001E6040" w:rsidRDefault="00841B92" w:rsidP="001E6040">
      <w:pPr>
        <w:ind w:firstLine="284"/>
        <w:jc w:val="both"/>
      </w:pPr>
      <w:r w:rsidRPr="001E6040">
        <w:t>б) «Правила промышленной безопасности опасных производственных объектов, на которых используется оборудование, работающее под избыточным давлением» (утв. приказом Федеральной службы по экологическому, технологическому и атомному надзору от 15.12.2020 г. № 536»;</w:t>
      </w:r>
    </w:p>
    <w:p w:rsidR="00841B92" w:rsidRPr="001E6040" w:rsidRDefault="00841B92" w:rsidP="001E6040">
      <w:pPr>
        <w:ind w:firstLine="284"/>
        <w:jc w:val="both"/>
      </w:pPr>
      <w:r w:rsidRPr="001E6040">
        <w:t>в) Положения Федерального закона "О промышленной безопасности опасных производственных объектов» № 116-ФЗ от 21.07.1997 г.;</w:t>
      </w:r>
    </w:p>
    <w:p w:rsidR="002D7C0E" w:rsidRPr="001E6040" w:rsidRDefault="00841B92" w:rsidP="001E6040">
      <w:pPr>
        <w:ind w:firstLine="284"/>
        <w:jc w:val="both"/>
      </w:pPr>
      <w:r w:rsidRPr="001E6040">
        <w:t xml:space="preserve">г) Технический регламент «О безопасности сетей газораспределения и </w:t>
      </w:r>
      <w:proofErr w:type="spellStart"/>
      <w:r w:rsidRPr="001E6040">
        <w:t>газопотребления</w:t>
      </w:r>
      <w:proofErr w:type="spellEnd"/>
      <w:r w:rsidRPr="001E6040">
        <w:t>», утвержденные постановлением Правительства РФ № 870 от 29 октября 2010 года;</w:t>
      </w:r>
    </w:p>
    <w:p w:rsidR="00841B92" w:rsidRPr="001E6040" w:rsidRDefault="00841B92" w:rsidP="001E6040">
      <w:pPr>
        <w:ind w:firstLine="284"/>
        <w:jc w:val="both"/>
      </w:pPr>
      <w:r w:rsidRPr="001E6040">
        <w:t xml:space="preserve">д) </w:t>
      </w:r>
      <w:r w:rsidRPr="001E6040">
        <w:tab/>
        <w:t>Приказ Минтруда России от 16.11.2020 N 782н «Об утверждении Правил по охране труда при работе на высоте»;</w:t>
      </w:r>
    </w:p>
    <w:p w:rsidR="00841B92" w:rsidRPr="001E6040" w:rsidRDefault="00841B92" w:rsidP="001E6040">
      <w:pPr>
        <w:ind w:firstLine="284"/>
        <w:jc w:val="both"/>
      </w:pPr>
      <w:r w:rsidRPr="001E6040">
        <w:t xml:space="preserve">е) ГОСТ 32569-2013 </w:t>
      </w:r>
      <w:r w:rsidR="007920BF">
        <w:t>«</w:t>
      </w:r>
      <w:r w:rsidRPr="001E6040">
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</w:r>
      <w:r w:rsidR="007920BF">
        <w:t>»</w:t>
      </w:r>
      <w:r w:rsidRPr="001E6040">
        <w:t>;</w:t>
      </w:r>
    </w:p>
    <w:p w:rsidR="00841B92" w:rsidRPr="001E6040" w:rsidRDefault="00841B92" w:rsidP="001E6040">
      <w:pPr>
        <w:ind w:firstLine="284"/>
        <w:jc w:val="both"/>
      </w:pPr>
      <w:r w:rsidRPr="001E6040">
        <w:t xml:space="preserve">ж) ГОСТ 16037-80 </w:t>
      </w:r>
      <w:r w:rsidR="007920BF">
        <w:t>«</w:t>
      </w:r>
      <w:r w:rsidRPr="001E6040">
        <w:t>Соединения сварные стальных трубопроводов. Основные типы, конструктивные элементы и размеры</w:t>
      </w:r>
      <w:r w:rsidR="007920BF">
        <w:t>»</w:t>
      </w:r>
      <w:bookmarkStart w:id="0" w:name="_GoBack"/>
      <w:bookmarkEnd w:id="0"/>
      <w:r w:rsidRPr="001E6040">
        <w:t>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До начала производства работ Исполнитель работ должен предоставить Заказчику: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список сварщиков с указанием номеров действующих удостоверений и клейм (или копии удостоверений сварщиков);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сканы аттестационных удостоверений специалистов сварочного производства I-IV уровней;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приказы о назначении: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а) ответственных лиц за производство работ на объекте Заказчика;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 xml:space="preserve">б) ответственных лиц за обеспечение требований охраны труда, промышленной и пожарной </w:t>
      </w:r>
      <w:r w:rsidR="00CD6B50" w:rsidRPr="001E6040">
        <w:rPr>
          <w:rFonts w:eastAsia="Calibri"/>
          <w:lang w:eastAsia="en-US"/>
        </w:rPr>
        <w:t>безопасности.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После завершения монтажных работ: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провести продувку (промывку) и испытания трубопровода на прочность и герметичность в соответствии с ГОСТ 32569-2013 Трубопроводы технологические стальные. Требования к устройству и эксплуатации на взрывопожароопасных и химически опасных производствах;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Передать Заказчику:</w:t>
      </w:r>
    </w:p>
    <w:p w:rsidR="00067AD2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паспорт трубопровода (по форме Приложения М ГОСТ 32569-2013)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свидетельство о монтаже технологического трубопровода (по форме Приложения П ГОСТ 32569-2013)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исполнительный чертеж участка, прилагаемый к свидетельству, в аксонометрическом изображении в границах присоединения к оборудованию или к запорной арматуре;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документы, подтверждающие качество выполненных работ (акты, протоколы испытаний и др.);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 спецификацию на детали и изделия, применяемые при изготовлении и монтаже трубопровода;</w:t>
      </w:r>
    </w:p>
    <w:p w:rsidR="00262AF4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lastRenderedPageBreak/>
        <w:t>- опись сопроводительных документов предприятия – изготовителя сборочных единиц, изделий и т.д.</w:t>
      </w:r>
    </w:p>
    <w:p w:rsidR="001F018F" w:rsidRPr="001E6040" w:rsidRDefault="00262AF4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 xml:space="preserve"> </w:t>
      </w:r>
      <w:r w:rsidR="001F018F" w:rsidRPr="001E6040">
        <w:rPr>
          <w:rFonts w:eastAsia="Calibri"/>
          <w:lang w:eastAsia="en-US"/>
        </w:rPr>
        <w:t>Требования к проведению сварочных работ</w:t>
      </w:r>
    </w:p>
    <w:p w:rsidR="001F018F" w:rsidRPr="001E6040" w:rsidRDefault="001F018F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 xml:space="preserve">-области, подвергаемые сварке, должны быть защищены от воздействия вредных загрязнений, дождя, снега и ветра во время сварочного процесса. </w:t>
      </w:r>
    </w:p>
    <w:p w:rsidR="001F018F" w:rsidRPr="001E6040" w:rsidRDefault="001F018F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 xml:space="preserve">-снятие фаски должно быть проведено либо </w:t>
      </w:r>
      <w:proofErr w:type="spellStart"/>
      <w:proofErr w:type="gramStart"/>
      <w:r w:rsidRPr="001E6040">
        <w:rPr>
          <w:rFonts w:eastAsia="Calibri"/>
          <w:lang w:eastAsia="en-US"/>
        </w:rPr>
        <w:t>фаскоснимателем</w:t>
      </w:r>
      <w:proofErr w:type="spellEnd"/>
      <w:proofErr w:type="gramEnd"/>
      <w:r w:rsidRPr="001E6040">
        <w:rPr>
          <w:rFonts w:eastAsia="Calibri"/>
          <w:lang w:eastAsia="en-US"/>
        </w:rPr>
        <w:t xml:space="preserve"> либо шлифовальным инструментом.</w:t>
      </w:r>
    </w:p>
    <w:p w:rsidR="001F018F" w:rsidRPr="001E6040" w:rsidRDefault="001F018F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 xml:space="preserve">-поверхности, подготовленные к проведению сварочных работ, не должны содержать зазубрины, насечки или другие неровности. </w:t>
      </w:r>
    </w:p>
    <w:p w:rsidR="001F018F" w:rsidRPr="001E6040" w:rsidRDefault="001F018F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-смещение стенок труб не допускается. Перепады внутреннего диаметра следует устранить посредством фрезеровки или шлифования внутренней поверхности.</w:t>
      </w:r>
    </w:p>
    <w:p w:rsidR="001F018F" w:rsidRPr="001E6040" w:rsidRDefault="001F018F" w:rsidP="001E6040">
      <w:pPr>
        <w:jc w:val="both"/>
        <w:rPr>
          <w:rFonts w:eastAsia="Calibri"/>
          <w:lang w:eastAsia="en-US"/>
        </w:rPr>
      </w:pPr>
      <w:r w:rsidRPr="001E6040">
        <w:rPr>
          <w:rFonts w:eastAsia="Calibri"/>
          <w:lang w:eastAsia="en-US"/>
        </w:rPr>
        <w:t>-сварочные материалы должны быть совместимы между собой и с основным металлом, при этом механические свойства сварного соединения должны быть не ниже механических свойств основного метала.</w:t>
      </w:r>
    </w:p>
    <w:p w:rsidR="00262AF4" w:rsidRPr="001E6040" w:rsidRDefault="001F018F" w:rsidP="001E6040">
      <w:pPr>
        <w:jc w:val="both"/>
      </w:pPr>
      <w:r w:rsidRPr="001E6040">
        <w:rPr>
          <w:rFonts w:eastAsia="Calibri"/>
          <w:lang w:eastAsia="en-US"/>
        </w:rPr>
        <w:t>По окончании сварочных работ исполнитель работ обязан провести неразрушающий контроль сварных соединений и испытания смонтированных трубопроводов в соответствии с ГОСТ 32569-2013 Трубопроводы технологические стальные. Требования к устройству и эксплуатации на взрывопожароопасных и химически опасных производствах.</w:t>
      </w:r>
    </w:p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 </w:t>
      </w:r>
    </w:p>
    <w:p w:rsidR="008E00E6" w:rsidRPr="001E6040" w:rsidRDefault="008E00E6" w:rsidP="001E6040">
      <w:pPr>
        <w:rPr>
          <w:lang w:eastAsia="en-US"/>
        </w:rPr>
      </w:pPr>
      <w:r w:rsidRPr="001E6040">
        <w:rPr>
          <w:lang w:eastAsia="en-US"/>
        </w:rPr>
        <w:t>Подрядчик обязуется выполнить следующие работы: закупку</w:t>
      </w:r>
      <w:r w:rsidR="00592369" w:rsidRPr="001E6040">
        <w:rPr>
          <w:lang w:eastAsia="en-US"/>
        </w:rPr>
        <w:t xml:space="preserve"> материалов</w:t>
      </w:r>
      <w:r w:rsidR="001E6040">
        <w:rPr>
          <w:lang w:eastAsia="en-US"/>
        </w:rPr>
        <w:t>,</w:t>
      </w:r>
      <w:r w:rsidR="00592369" w:rsidRPr="001E6040">
        <w:rPr>
          <w:lang w:eastAsia="en-US"/>
        </w:rPr>
        <w:t xml:space="preserve"> их </w:t>
      </w:r>
      <w:r w:rsidRPr="001E6040">
        <w:rPr>
          <w:lang w:eastAsia="en-US"/>
        </w:rPr>
        <w:t>поставку, монт</w:t>
      </w:r>
      <w:r w:rsidR="00592369" w:rsidRPr="001E6040">
        <w:rPr>
          <w:lang w:eastAsia="en-US"/>
        </w:rPr>
        <w:t>аж,</w:t>
      </w:r>
      <w:r w:rsidRPr="001E6040">
        <w:rPr>
          <w:lang w:eastAsia="en-US"/>
        </w:rPr>
        <w:t xml:space="preserve"> своевременное устранение недостатков и дефектов, выявленных при приёмке работ.  Все используемые материалы и производимые работы должны соответствовать разделу проектной документации «Наружные сети </w:t>
      </w:r>
      <w:proofErr w:type="spellStart"/>
      <w:r w:rsidRPr="001E6040">
        <w:rPr>
          <w:lang w:eastAsia="en-US"/>
        </w:rPr>
        <w:t>газопотребления</w:t>
      </w:r>
      <w:proofErr w:type="spellEnd"/>
      <w:r w:rsidRPr="001E6040">
        <w:rPr>
          <w:lang w:eastAsia="en-US"/>
        </w:rPr>
        <w:t>» 08-120-ПР-ГСН</w:t>
      </w:r>
      <w:r w:rsidR="001E6040">
        <w:rPr>
          <w:lang w:eastAsia="en-US"/>
        </w:rPr>
        <w:t>.</w:t>
      </w:r>
      <w:r w:rsidRPr="001E6040">
        <w:rPr>
          <w:lang w:eastAsia="en-US"/>
        </w:rPr>
        <w:t xml:space="preserve"> </w:t>
      </w:r>
    </w:p>
    <w:p w:rsidR="00846380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Работы производятся только в отведенной зоне работ. Выполняемые работы должны производиться в соответствии с представленной сметной документацией. Подрядчик обязан выполнить работы своими материалами, средствами в соответствии с действующими нормативными и правовыми актами законодательства РФ. 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Использование при проведении работ товаров, бывших в употреблении или товаров, содержащих компоненты, бывшие в употреблении, не допускаются. Подрядчик несет ответственность за соответствие используемых материалов государственным стандартам и техническим условиям.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 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 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средств.</w:t>
      </w:r>
    </w:p>
    <w:p w:rsidR="008E00E6" w:rsidRPr="001E6040" w:rsidRDefault="008E00E6" w:rsidP="001E6040">
      <w:pPr>
        <w:tabs>
          <w:tab w:val="left" w:pos="851"/>
        </w:tabs>
        <w:jc w:val="both"/>
        <w:rPr>
          <w:b/>
        </w:rPr>
      </w:pPr>
      <w:r w:rsidRPr="001E6040">
        <w:rPr>
          <w:b/>
        </w:rPr>
        <w:t>Порядок выполнения работ: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- 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работ.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b/>
          <w:lang w:eastAsia="en-US"/>
        </w:rPr>
        <w:t>-</w:t>
      </w:r>
      <w:r w:rsidRPr="001E6040">
        <w:rPr>
          <w:lang w:eastAsia="en-US"/>
        </w:rPr>
        <w:t xml:space="preserve"> подрядчик гарантирует, что не привлекает иностранную рабочую силу с нарушением законодательства РФ;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- 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нормами.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-рабочие места в вечернее время должны быть освещены. При производстве работ должны использоваться оборудование, машины и механизмы, допущенные к применению органами государственного надзора;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-подрядчик своим приказом назначает лицо, ответственное за проведение работ и соблюдение вышеуказанных правил. Копия приказа представляется Заказчику;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lastRenderedPageBreak/>
        <w:t>Требования к исполнительной документации: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Подрядчик ведет на объекте общий журнал работ (по форме КС-6) в соответствии с          указаниями Постановления Госко</w:t>
      </w:r>
      <w:r w:rsidR="003B46A5">
        <w:rPr>
          <w:lang w:eastAsia="en-US"/>
        </w:rPr>
        <w:t>мстата РФ от 11 ноября 1999г. №</w:t>
      </w:r>
      <w:r w:rsidRPr="001E6040">
        <w:rPr>
          <w:lang w:eastAsia="en-US"/>
        </w:rPr>
        <w:t>100, специальные журналы по отдельным видам работ, составляет акты освидетельствования скрытых работ (по форме приложения №3 к РД-11-02-2006), оформляет другую производственную и исполнительную документацию, предусмотренную законодательством Российской Федерации.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Заказчик имеет право осуществлять контроль за ходом, качеством, сроками выполнения работ согласно заключенным Договорам подряда.</w:t>
      </w:r>
    </w:p>
    <w:p w:rsidR="008E00E6" w:rsidRPr="001E6040" w:rsidRDefault="008E00E6" w:rsidP="001E6040">
      <w:pPr>
        <w:jc w:val="both"/>
        <w:rPr>
          <w:lang w:eastAsia="en-US"/>
        </w:rPr>
      </w:pPr>
      <w:r w:rsidRPr="001E6040">
        <w:rPr>
          <w:lang w:eastAsia="en-US"/>
        </w:rPr>
        <w:t>Требования по передаче Заказчику технических и иных документов по завершению и сдаче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31"/>
        <w:gridCol w:w="4047"/>
      </w:tblGrid>
      <w:tr w:rsidR="008E00E6" w:rsidRPr="001E6040" w:rsidTr="001E6040">
        <w:trPr>
          <w:trHeight w:val="501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Сроки предоставления</w:t>
            </w:r>
          </w:p>
        </w:tc>
      </w:tr>
      <w:tr w:rsidR="008E00E6" w:rsidRPr="001E6040" w:rsidTr="001E6040">
        <w:trPr>
          <w:trHeight w:val="512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Акт приема-передачи объекта в работу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Три рабочих дня с даты заключения договора</w:t>
            </w:r>
          </w:p>
        </w:tc>
      </w:tr>
      <w:tr w:rsidR="008E00E6" w:rsidRPr="001E6040" w:rsidTr="001E6040">
        <w:trPr>
          <w:trHeight w:val="520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 xml:space="preserve">График </w:t>
            </w:r>
            <w:r w:rsidR="00E23EB3" w:rsidRPr="001E6040">
              <w:rPr>
                <w:sz w:val="22"/>
                <w:szCs w:val="22"/>
                <w:lang w:eastAsia="en-US"/>
              </w:rPr>
              <w:t>выполнения работ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Три рабочих дня с даты заключения договора</w:t>
            </w:r>
          </w:p>
        </w:tc>
      </w:tr>
      <w:tr w:rsidR="008E00E6" w:rsidRPr="001E6040" w:rsidTr="001E6040">
        <w:trPr>
          <w:trHeight w:val="70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Паспорта, сертификаты и декларации соответствия на применяемые материалы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За три рабочих дня до начала производства работ</w:t>
            </w:r>
          </w:p>
        </w:tc>
      </w:tr>
      <w:tr w:rsidR="008E00E6" w:rsidRPr="001E6040" w:rsidTr="001E6040">
        <w:trPr>
          <w:trHeight w:val="96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Акт освидетельствования скрытых работ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 xml:space="preserve">Три рабочих дня с момента завершения работ </w:t>
            </w:r>
          </w:p>
        </w:tc>
      </w:tr>
      <w:tr w:rsidR="008E00E6" w:rsidRPr="001E6040" w:rsidTr="001E6040">
        <w:trPr>
          <w:trHeight w:val="388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 xml:space="preserve">Акт приемки </w:t>
            </w:r>
            <w:r w:rsidR="001F018F" w:rsidRPr="001E6040">
              <w:rPr>
                <w:sz w:val="22"/>
                <w:szCs w:val="22"/>
                <w:lang w:eastAsia="en-US"/>
              </w:rPr>
              <w:t xml:space="preserve">законченного </w:t>
            </w:r>
            <w:r w:rsidRPr="001E6040">
              <w:rPr>
                <w:sz w:val="22"/>
                <w:szCs w:val="22"/>
                <w:lang w:eastAsia="en-US"/>
              </w:rPr>
              <w:t>объекта в эксплуатацию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Три рабочих дня с момента завершения работ</w:t>
            </w:r>
          </w:p>
        </w:tc>
      </w:tr>
      <w:tr w:rsidR="008E00E6" w:rsidRPr="001E6040" w:rsidTr="001E6040">
        <w:trPr>
          <w:trHeight w:val="429"/>
        </w:trPr>
        <w:tc>
          <w:tcPr>
            <w:tcW w:w="851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31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Исполнительные схемы коммуникаций</w:t>
            </w:r>
          </w:p>
        </w:tc>
        <w:tc>
          <w:tcPr>
            <w:tcW w:w="404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Три рабочих дня с момента завершения работ</w:t>
            </w:r>
          </w:p>
        </w:tc>
      </w:tr>
    </w:tbl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</w:p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</w:rPr>
        <w:t>6. Послепродажное обслуживание (наличие сервисных центров, сроки гарантии, периодичность технического обслуживания и т.п.)</w:t>
      </w:r>
    </w:p>
    <w:p w:rsidR="00B7624F" w:rsidRPr="001E6040" w:rsidRDefault="008E00E6" w:rsidP="001E6040">
      <w:pPr>
        <w:tabs>
          <w:tab w:val="left" w:pos="426"/>
        </w:tabs>
        <w:jc w:val="both"/>
        <w:rPr>
          <w:lang w:eastAsia="en-US"/>
        </w:rPr>
      </w:pPr>
      <w:r w:rsidRPr="001E6040">
        <w:rPr>
          <w:rFonts w:eastAsia="Calibri"/>
        </w:rPr>
        <w:t xml:space="preserve"> </w:t>
      </w:r>
      <w:r w:rsidRPr="001E6040">
        <w:rPr>
          <w:lang w:eastAsia="en-US"/>
        </w:rPr>
        <w:t>Срок предоставления гарантии качества на результат выполненных работ по договору должен составлять не менее 24 месяцев. Срок гарантии на использованные в ходе выполнения работ комплектующие и материалы – в соответствии с гарантийной документацией их производителя. Исчисление гарантийного срока начинается с момента приемки Заказчиком всего объема работ по договору.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07"/>
        <w:gridCol w:w="4713"/>
      </w:tblGrid>
      <w:tr w:rsidR="008E00E6" w:rsidRPr="001E6040" w:rsidTr="001E6040">
        <w:trPr>
          <w:trHeight w:val="427"/>
        </w:trPr>
        <w:tc>
          <w:tcPr>
            <w:tcW w:w="709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0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Объем предоставления гарантии качества</w:t>
            </w:r>
          </w:p>
        </w:tc>
        <w:tc>
          <w:tcPr>
            <w:tcW w:w="4713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Условия осуществления гарантийного обслуживания</w:t>
            </w:r>
          </w:p>
        </w:tc>
      </w:tr>
      <w:tr w:rsidR="008E00E6" w:rsidRPr="001E6040" w:rsidTr="001E6040">
        <w:trPr>
          <w:trHeight w:val="983"/>
        </w:trPr>
        <w:tc>
          <w:tcPr>
            <w:tcW w:w="709" w:type="dxa"/>
          </w:tcPr>
          <w:p w:rsidR="008E00E6" w:rsidRPr="001E6040" w:rsidRDefault="008E00E6" w:rsidP="001E6040">
            <w:pPr>
              <w:jc w:val="center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7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Гарантия качества предоставляется на все произведенные работы и использованные в ходе производства работ материалы и комплектующие.</w:t>
            </w:r>
          </w:p>
        </w:tc>
        <w:tc>
          <w:tcPr>
            <w:tcW w:w="4713" w:type="dxa"/>
          </w:tcPr>
          <w:p w:rsidR="008E00E6" w:rsidRPr="001E6040" w:rsidRDefault="008E00E6" w:rsidP="001E6040">
            <w:pPr>
              <w:jc w:val="both"/>
              <w:rPr>
                <w:sz w:val="22"/>
                <w:szCs w:val="22"/>
                <w:lang w:eastAsia="en-US"/>
              </w:rPr>
            </w:pPr>
            <w:r w:rsidRPr="001E6040">
              <w:rPr>
                <w:sz w:val="22"/>
                <w:szCs w:val="22"/>
                <w:lang w:eastAsia="en-US"/>
              </w:rPr>
              <w:t>В период гарантийного срока, время прибытия на объект для восстановления работоспособности системы не должно превышать 3(три) рабочих дня.</w:t>
            </w:r>
          </w:p>
        </w:tc>
      </w:tr>
    </w:tbl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  <w:b/>
        </w:rPr>
        <w:t>7. Количество МТР / объем работ / объем услуг</w:t>
      </w:r>
      <w:r w:rsidRPr="001E6040">
        <w:rPr>
          <w:rFonts w:eastAsia="Calibri"/>
        </w:rPr>
        <w:t xml:space="preserve">: согласно сметной документации </w:t>
      </w:r>
    </w:p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  <w:b/>
        </w:rPr>
        <w:t>8. Предпочтительный срок</w:t>
      </w:r>
      <w:r w:rsidRPr="001E6040">
        <w:rPr>
          <w:rFonts w:eastAsia="Calibri"/>
        </w:rPr>
        <w:t xml:space="preserve"> (дата, период) поставки МТР / выполнения работ / оказания услуг:</w:t>
      </w:r>
    </w:p>
    <w:p w:rsidR="008E00E6" w:rsidRPr="001E6040" w:rsidRDefault="001E6040" w:rsidP="001E6040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В течение</w:t>
      </w:r>
      <w:r w:rsidR="00544A81" w:rsidRPr="001E6040">
        <w:rPr>
          <w:rFonts w:eastAsia="Calibri"/>
        </w:rPr>
        <w:t xml:space="preserve"> 15</w:t>
      </w:r>
      <w:r w:rsidR="004E4EFD" w:rsidRPr="001E6040">
        <w:rPr>
          <w:rFonts w:eastAsia="Calibri"/>
        </w:rPr>
        <w:t>0</w:t>
      </w:r>
      <w:r w:rsidR="008E00E6" w:rsidRPr="001E6040">
        <w:rPr>
          <w:rFonts w:eastAsia="Calibri"/>
        </w:rPr>
        <w:t xml:space="preserve"> календарных дней с момента подписания договора. Выполнение работ производится по графику согласованному с заказчиком. Производство работ может назначаться в неурочное время, в выходные и праздничные дни.</w:t>
      </w:r>
    </w:p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  <w:b/>
        </w:rPr>
        <w:t>9. Место</w:t>
      </w:r>
      <w:r w:rsidRPr="001E6040">
        <w:rPr>
          <w:rFonts w:eastAsia="Calibri"/>
        </w:rPr>
        <w:t xml:space="preserve"> (указывается регион / если целесообразно указать адрес, то указывается адрес) поставки МТР / выполнения работ / оказания услуг</w:t>
      </w:r>
      <w:r w:rsidR="001E6040">
        <w:rPr>
          <w:rFonts w:eastAsia="Calibri"/>
        </w:rPr>
        <w:t>:</w:t>
      </w:r>
    </w:p>
    <w:p w:rsidR="008E00E6" w:rsidRPr="001E6040" w:rsidRDefault="008E00E6" w:rsidP="001E6040">
      <w:pPr>
        <w:tabs>
          <w:tab w:val="left" w:pos="426"/>
        </w:tabs>
        <w:jc w:val="both"/>
        <w:rPr>
          <w:rFonts w:eastAsia="Calibri"/>
        </w:rPr>
      </w:pPr>
      <w:r w:rsidRPr="001E6040">
        <w:rPr>
          <w:rFonts w:eastAsia="Calibri"/>
        </w:rPr>
        <w:t>Корпус № 91, цех № 22 Республика Марий Эл, г. Йошкар-Ола, ул. Суворова, д. 26.</w:t>
      </w:r>
    </w:p>
    <w:p w:rsidR="008E00E6" w:rsidRPr="001E6040" w:rsidRDefault="008E00E6" w:rsidP="001E6040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zh-CN" w:bidi="hi-IN"/>
        </w:rPr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Pr="001E6040" w:rsidRDefault="002D7C0E" w:rsidP="001E6040">
      <w:pPr>
        <w:ind w:firstLine="284"/>
        <w:jc w:val="both"/>
      </w:pPr>
    </w:p>
    <w:p w:rsidR="002D7C0E" w:rsidRDefault="002D7C0E" w:rsidP="001E6040">
      <w:pPr>
        <w:ind w:firstLine="284"/>
        <w:jc w:val="both"/>
      </w:pPr>
    </w:p>
    <w:p w:rsidR="00B33634" w:rsidRDefault="00B33634" w:rsidP="001E6040">
      <w:pPr>
        <w:ind w:firstLine="284"/>
        <w:jc w:val="both"/>
      </w:pPr>
    </w:p>
    <w:p w:rsidR="00B33634" w:rsidRDefault="00B33634" w:rsidP="001E6040">
      <w:pPr>
        <w:ind w:firstLine="284"/>
        <w:jc w:val="both"/>
      </w:pPr>
    </w:p>
    <w:p w:rsidR="00B33634" w:rsidRPr="00B33634" w:rsidRDefault="00B33634" w:rsidP="00B33634">
      <w:pPr>
        <w:widowControl w:val="0"/>
        <w:suppressAutoHyphens/>
        <w:jc w:val="right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 w:rsidRPr="00B33634">
        <w:rPr>
          <w:rFonts w:eastAsia="SimSun"/>
          <w:color w:val="000000"/>
          <w:kern w:val="2"/>
          <w:sz w:val="22"/>
          <w:szCs w:val="22"/>
          <w:lang w:eastAsia="zh-CN" w:bidi="hi-IN"/>
        </w:rPr>
        <w:t>Приложение № 1 к Техническому заданию</w:t>
      </w:r>
    </w:p>
    <w:p w:rsidR="00B33634" w:rsidRDefault="00B33634" w:rsidP="00B33634">
      <w:pPr>
        <w:widowControl w:val="0"/>
        <w:suppressAutoHyphens/>
        <w:jc w:val="right"/>
        <w:rPr>
          <w:rFonts w:eastAsia="SimSun"/>
          <w:color w:val="000000"/>
          <w:kern w:val="2"/>
          <w:sz w:val="25"/>
          <w:szCs w:val="25"/>
          <w:lang w:eastAsia="zh-CN" w:bidi="hi-IN"/>
        </w:rPr>
      </w:pPr>
    </w:p>
    <w:p w:rsidR="00B33634" w:rsidRPr="00B33634" w:rsidRDefault="00B33634" w:rsidP="00B33634">
      <w:pPr>
        <w:autoSpaceDE w:val="0"/>
        <w:autoSpaceDN w:val="0"/>
        <w:adjustRightInd w:val="0"/>
        <w:ind w:left="284" w:firstLine="709"/>
        <w:jc w:val="center"/>
        <w:rPr>
          <w:b/>
          <w:bCs/>
          <w:color w:val="000000"/>
        </w:rPr>
      </w:pPr>
      <w:r w:rsidRPr="00B33634">
        <w:rPr>
          <w:bCs/>
          <w:color w:val="000000"/>
        </w:rPr>
        <w:t xml:space="preserve">Оборудование и материалы на выполнение работ по техническому перевооружению опасного производственного объекта «Сеть </w:t>
      </w:r>
      <w:proofErr w:type="spellStart"/>
      <w:r w:rsidRPr="00B33634">
        <w:rPr>
          <w:bCs/>
          <w:color w:val="000000"/>
        </w:rPr>
        <w:t>газопотребления</w:t>
      </w:r>
      <w:proofErr w:type="spellEnd"/>
      <w:r w:rsidRPr="00B33634">
        <w:rPr>
          <w:bCs/>
          <w:color w:val="000000"/>
        </w:rPr>
        <w:t>» рег. №А42-00029-0003 АО «ЗПП» по адресу: г. Йошкар-Ола, ул. Суворова, д.26</w:t>
      </w:r>
      <w:r w:rsidRPr="00B33634">
        <w:rPr>
          <w:b/>
          <w:bCs/>
          <w:color w:val="000000"/>
        </w:rPr>
        <w:t>.</w:t>
      </w:r>
    </w:p>
    <w:p w:rsidR="00B33634" w:rsidRDefault="00B33634" w:rsidP="00B33634">
      <w:pPr>
        <w:autoSpaceDE w:val="0"/>
        <w:autoSpaceDN w:val="0"/>
        <w:adjustRightInd w:val="0"/>
        <w:spacing w:after="60"/>
        <w:ind w:left="284" w:firstLine="709"/>
        <w:jc w:val="center"/>
        <w:rPr>
          <w:rFonts w:eastAsia="SimSun"/>
          <w:b/>
          <w:color w:val="000000"/>
          <w:kern w:val="2"/>
          <w:sz w:val="25"/>
          <w:szCs w:val="25"/>
          <w:lang w:eastAsia="zh-CN" w:bidi="hi-IN"/>
        </w:rPr>
      </w:pPr>
    </w:p>
    <w:tbl>
      <w:tblPr>
        <w:tblW w:w="987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5625"/>
        <w:gridCol w:w="1985"/>
        <w:gridCol w:w="1701"/>
      </w:tblGrid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 xml:space="preserve">№ п/п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количество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Труба стальная электросварная Ø 219*6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Труба стальная электросварная Ø 159*4,5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Труба стальная электросварная Ø 108*4,0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240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Труба стальная электросварная Ø 76*3,5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115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Кран шаровой стальной фланцевый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Отвод стальной 90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Отвод стальной 90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Отвод стальной 90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100 (К1)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100 (К2)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8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150 (К3)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2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 (К4)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 (К5)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Кронштейн крепления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65/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57 (К6)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100/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22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B33634" w:rsidTr="00B3363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 w:rsidP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Опора газопровода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634" w:rsidRDefault="00B336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  <w:lang w:eastAsia="zh-CN" w:bidi="hi-IN"/>
              </w:rPr>
            </w:pPr>
            <w:r>
              <w:rPr>
                <w:rFonts w:eastAsia="Arial Unicode MS"/>
                <w:color w:val="000000"/>
                <w:kern w:val="3"/>
                <w:lang w:eastAsia="zh-CN" w:bidi="hi-IN"/>
              </w:rPr>
              <w:t>2</w:t>
            </w:r>
          </w:p>
        </w:tc>
      </w:tr>
    </w:tbl>
    <w:p w:rsidR="00B33634" w:rsidRDefault="00B33634" w:rsidP="00B33634">
      <w:pPr>
        <w:autoSpaceDE w:val="0"/>
        <w:autoSpaceDN w:val="0"/>
        <w:adjustRightInd w:val="0"/>
        <w:spacing w:after="60"/>
        <w:ind w:left="284" w:firstLine="709"/>
        <w:jc w:val="center"/>
        <w:rPr>
          <w:rFonts w:eastAsia="SimSun"/>
          <w:b/>
          <w:color w:val="000000"/>
          <w:kern w:val="2"/>
          <w:sz w:val="25"/>
          <w:szCs w:val="25"/>
          <w:lang w:eastAsia="zh-CN" w:bidi="hi-IN"/>
        </w:rPr>
      </w:pPr>
    </w:p>
    <w:p w:rsidR="00B33634" w:rsidRPr="001E6040" w:rsidRDefault="00B33634" w:rsidP="001E6040">
      <w:pPr>
        <w:ind w:firstLine="284"/>
        <w:jc w:val="both"/>
      </w:pPr>
    </w:p>
    <w:sectPr w:rsidR="00B33634" w:rsidRPr="001E6040" w:rsidSect="001E6040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2D" w:rsidRDefault="00D7482D">
      <w:r>
        <w:separator/>
      </w:r>
    </w:p>
  </w:endnote>
  <w:endnote w:type="continuationSeparator" w:id="0">
    <w:p w:rsidR="00D7482D" w:rsidRDefault="00D7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B" w:rsidRDefault="00DF76F7" w:rsidP="00364B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55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54B" w:rsidRDefault="006D55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4B" w:rsidRDefault="00DF76F7" w:rsidP="00364B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55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0BF">
      <w:rPr>
        <w:rStyle w:val="a8"/>
        <w:noProof/>
      </w:rPr>
      <w:t>4</w:t>
    </w:r>
    <w:r>
      <w:rPr>
        <w:rStyle w:val="a8"/>
      </w:rPr>
      <w:fldChar w:fldCharType="end"/>
    </w:r>
  </w:p>
  <w:p w:rsidR="006D554B" w:rsidRDefault="006D5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2D" w:rsidRDefault="00D7482D">
      <w:r>
        <w:separator/>
      </w:r>
    </w:p>
  </w:footnote>
  <w:footnote w:type="continuationSeparator" w:id="0">
    <w:p w:rsidR="00D7482D" w:rsidRDefault="00D7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E14"/>
    <w:multiLevelType w:val="hybridMultilevel"/>
    <w:tmpl w:val="D6AAC84E"/>
    <w:lvl w:ilvl="0" w:tplc="CF6E35D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BE6895"/>
    <w:multiLevelType w:val="hybridMultilevel"/>
    <w:tmpl w:val="21284B2C"/>
    <w:lvl w:ilvl="0" w:tplc="F53A71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E7B"/>
    <w:multiLevelType w:val="hybridMultilevel"/>
    <w:tmpl w:val="AFA2588E"/>
    <w:lvl w:ilvl="0" w:tplc="1438077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5FE"/>
    <w:multiLevelType w:val="hybridMultilevel"/>
    <w:tmpl w:val="65C6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32B09"/>
    <w:multiLevelType w:val="hybridMultilevel"/>
    <w:tmpl w:val="3102740E"/>
    <w:lvl w:ilvl="0" w:tplc="7B3AFB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D82B2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126"/>
    <w:multiLevelType w:val="hybridMultilevel"/>
    <w:tmpl w:val="EDC6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8C0"/>
    <w:multiLevelType w:val="hybridMultilevel"/>
    <w:tmpl w:val="5D14499C"/>
    <w:lvl w:ilvl="0" w:tplc="AB1619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8B9"/>
    <w:multiLevelType w:val="hybridMultilevel"/>
    <w:tmpl w:val="20D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4894"/>
    <w:multiLevelType w:val="hybridMultilevel"/>
    <w:tmpl w:val="3F74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4AED"/>
    <w:multiLevelType w:val="hybridMultilevel"/>
    <w:tmpl w:val="5C6ADD7A"/>
    <w:lvl w:ilvl="0" w:tplc="89F632C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5BC1"/>
    <w:multiLevelType w:val="multilevel"/>
    <w:tmpl w:val="7AE4DC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1" w15:restartNumberingAfterBreak="0">
    <w:nsid w:val="271D4359"/>
    <w:multiLevelType w:val="hybridMultilevel"/>
    <w:tmpl w:val="D680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349A4"/>
    <w:multiLevelType w:val="hybridMultilevel"/>
    <w:tmpl w:val="869809D2"/>
    <w:lvl w:ilvl="0" w:tplc="7048082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1B7057"/>
    <w:multiLevelType w:val="hybridMultilevel"/>
    <w:tmpl w:val="2DEE49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B87A54"/>
    <w:multiLevelType w:val="multilevel"/>
    <w:tmpl w:val="19F2C5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E58BE"/>
    <w:multiLevelType w:val="hybridMultilevel"/>
    <w:tmpl w:val="5D8887D2"/>
    <w:lvl w:ilvl="0" w:tplc="CA28F9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17734"/>
    <w:multiLevelType w:val="hybridMultilevel"/>
    <w:tmpl w:val="20D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79EE"/>
    <w:multiLevelType w:val="hybridMultilevel"/>
    <w:tmpl w:val="089CB7EC"/>
    <w:lvl w:ilvl="0" w:tplc="EE68AD0A">
      <w:start w:val="7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FA35B1"/>
    <w:multiLevelType w:val="hybridMultilevel"/>
    <w:tmpl w:val="221E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37547"/>
    <w:multiLevelType w:val="hybridMultilevel"/>
    <w:tmpl w:val="93DCDB96"/>
    <w:lvl w:ilvl="0" w:tplc="C4663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E144F"/>
    <w:multiLevelType w:val="multilevel"/>
    <w:tmpl w:val="97AE58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07D4F7D"/>
    <w:multiLevelType w:val="hybridMultilevel"/>
    <w:tmpl w:val="BDFC1634"/>
    <w:lvl w:ilvl="0" w:tplc="C466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3154"/>
    <w:multiLevelType w:val="hybridMultilevel"/>
    <w:tmpl w:val="AC38568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237A"/>
    <w:multiLevelType w:val="singleLevel"/>
    <w:tmpl w:val="72E06ADA"/>
    <w:lvl w:ilvl="0">
      <w:start w:val="1"/>
      <w:numFmt w:val="decimal"/>
      <w:lvlText w:val="4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38F7BCD"/>
    <w:multiLevelType w:val="hybridMultilevel"/>
    <w:tmpl w:val="F910A066"/>
    <w:lvl w:ilvl="0" w:tplc="47FAC8E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5" w15:restartNumberingAfterBreak="0">
    <w:nsid w:val="4B302E9D"/>
    <w:multiLevelType w:val="hybridMultilevel"/>
    <w:tmpl w:val="562ADBCE"/>
    <w:lvl w:ilvl="0" w:tplc="06900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3667"/>
    <w:multiLevelType w:val="hybridMultilevel"/>
    <w:tmpl w:val="1F5ED2C0"/>
    <w:lvl w:ilvl="0" w:tplc="A8880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4C21"/>
    <w:multiLevelType w:val="hybridMultilevel"/>
    <w:tmpl w:val="8672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74714"/>
    <w:multiLevelType w:val="hybridMultilevel"/>
    <w:tmpl w:val="8398C92A"/>
    <w:lvl w:ilvl="0" w:tplc="09E28A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80FC8"/>
    <w:multiLevelType w:val="hybridMultilevel"/>
    <w:tmpl w:val="1C66E3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B0790D"/>
    <w:multiLevelType w:val="hybridMultilevel"/>
    <w:tmpl w:val="2FAE6B24"/>
    <w:lvl w:ilvl="0" w:tplc="4D52C6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960484A"/>
    <w:multiLevelType w:val="hybridMultilevel"/>
    <w:tmpl w:val="B3F2EDDC"/>
    <w:lvl w:ilvl="0" w:tplc="9B3E27F6">
      <w:start w:val="10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9D313D"/>
    <w:multiLevelType w:val="hybridMultilevel"/>
    <w:tmpl w:val="5D14499C"/>
    <w:lvl w:ilvl="0" w:tplc="AB1619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DF6559"/>
    <w:multiLevelType w:val="hybridMultilevel"/>
    <w:tmpl w:val="E6EA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6E9E"/>
    <w:multiLevelType w:val="hybridMultilevel"/>
    <w:tmpl w:val="FA98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E01BFC"/>
    <w:multiLevelType w:val="hybridMultilevel"/>
    <w:tmpl w:val="C9E4B444"/>
    <w:lvl w:ilvl="0" w:tplc="8068975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A12FC8"/>
    <w:multiLevelType w:val="hybridMultilevel"/>
    <w:tmpl w:val="7E72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F81B8F"/>
    <w:multiLevelType w:val="hybridMultilevel"/>
    <w:tmpl w:val="996E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11"/>
  </w:num>
  <w:num w:numId="5">
    <w:abstractNumId w:val="18"/>
  </w:num>
  <w:num w:numId="6">
    <w:abstractNumId w:val="35"/>
  </w:num>
  <w:num w:numId="7">
    <w:abstractNumId w:val="37"/>
  </w:num>
  <w:num w:numId="8">
    <w:abstractNumId w:val="3"/>
  </w:num>
  <w:num w:numId="9">
    <w:abstractNumId w:val="38"/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3"/>
  </w:num>
  <w:num w:numId="13">
    <w:abstractNumId w:val="24"/>
  </w:num>
  <w:num w:numId="14">
    <w:abstractNumId w:val="4"/>
  </w:num>
  <w:num w:numId="15">
    <w:abstractNumId w:val="1"/>
  </w:num>
  <w:num w:numId="16">
    <w:abstractNumId w:val="33"/>
  </w:num>
  <w:num w:numId="17">
    <w:abstractNumId w:val="36"/>
  </w:num>
  <w:num w:numId="18">
    <w:abstractNumId w:val="6"/>
  </w:num>
  <w:num w:numId="19">
    <w:abstractNumId w:val="10"/>
  </w:num>
  <w:num w:numId="20">
    <w:abstractNumId w:val="14"/>
  </w:num>
  <w:num w:numId="21">
    <w:abstractNumId w:val="20"/>
  </w:num>
  <w:num w:numId="22">
    <w:abstractNumId w:val="34"/>
  </w:num>
  <w:num w:numId="23">
    <w:abstractNumId w:val="5"/>
  </w:num>
  <w:num w:numId="24">
    <w:abstractNumId w:val="9"/>
  </w:num>
  <w:num w:numId="25">
    <w:abstractNumId w:val="22"/>
  </w:num>
  <w:num w:numId="26">
    <w:abstractNumId w:val="2"/>
  </w:num>
  <w:num w:numId="27">
    <w:abstractNumId w:val="13"/>
  </w:num>
  <w:num w:numId="28">
    <w:abstractNumId w:val="21"/>
  </w:num>
  <w:num w:numId="29">
    <w:abstractNumId w:val="31"/>
  </w:num>
  <w:num w:numId="30">
    <w:abstractNumId w:val="12"/>
  </w:num>
  <w:num w:numId="31">
    <w:abstractNumId w:val="0"/>
  </w:num>
  <w:num w:numId="32">
    <w:abstractNumId w:val="15"/>
  </w:num>
  <w:num w:numId="33">
    <w:abstractNumId w:val="7"/>
  </w:num>
  <w:num w:numId="34">
    <w:abstractNumId w:val="16"/>
  </w:num>
  <w:num w:numId="35">
    <w:abstractNumId w:val="30"/>
  </w:num>
  <w:num w:numId="36">
    <w:abstractNumId w:val="25"/>
  </w:num>
  <w:num w:numId="37">
    <w:abstractNumId w:val="26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C"/>
    <w:rsid w:val="00011FC7"/>
    <w:rsid w:val="000125BC"/>
    <w:rsid w:val="000147BA"/>
    <w:rsid w:val="0002592D"/>
    <w:rsid w:val="00025DA0"/>
    <w:rsid w:val="00026DB0"/>
    <w:rsid w:val="00044A18"/>
    <w:rsid w:val="00065B18"/>
    <w:rsid w:val="00067AD2"/>
    <w:rsid w:val="0007364C"/>
    <w:rsid w:val="00090E53"/>
    <w:rsid w:val="0009330F"/>
    <w:rsid w:val="00093C30"/>
    <w:rsid w:val="00095D67"/>
    <w:rsid w:val="000964C3"/>
    <w:rsid w:val="000A0097"/>
    <w:rsid w:val="000A2A7D"/>
    <w:rsid w:val="000A33DE"/>
    <w:rsid w:val="000A4703"/>
    <w:rsid w:val="000A6B93"/>
    <w:rsid w:val="000B1614"/>
    <w:rsid w:val="000C08F0"/>
    <w:rsid w:val="000C4219"/>
    <w:rsid w:val="000D09A2"/>
    <w:rsid w:val="000D3EB4"/>
    <w:rsid w:val="000E59E5"/>
    <w:rsid w:val="000F51DC"/>
    <w:rsid w:val="000F79AE"/>
    <w:rsid w:val="001015FF"/>
    <w:rsid w:val="001036BC"/>
    <w:rsid w:val="0010494B"/>
    <w:rsid w:val="001072B5"/>
    <w:rsid w:val="00110952"/>
    <w:rsid w:val="00116803"/>
    <w:rsid w:val="00121147"/>
    <w:rsid w:val="00121B13"/>
    <w:rsid w:val="00124494"/>
    <w:rsid w:val="001267F1"/>
    <w:rsid w:val="0013359B"/>
    <w:rsid w:val="001349E7"/>
    <w:rsid w:val="00135EC0"/>
    <w:rsid w:val="001365EC"/>
    <w:rsid w:val="00137EEB"/>
    <w:rsid w:val="001414F6"/>
    <w:rsid w:val="00142E11"/>
    <w:rsid w:val="001443CE"/>
    <w:rsid w:val="001514F7"/>
    <w:rsid w:val="001521D1"/>
    <w:rsid w:val="00161D56"/>
    <w:rsid w:val="00162167"/>
    <w:rsid w:val="00166512"/>
    <w:rsid w:val="00174086"/>
    <w:rsid w:val="001753A0"/>
    <w:rsid w:val="0018126B"/>
    <w:rsid w:val="0019725B"/>
    <w:rsid w:val="001A412D"/>
    <w:rsid w:val="001A63BD"/>
    <w:rsid w:val="001B3BA4"/>
    <w:rsid w:val="001C1ADC"/>
    <w:rsid w:val="001D5392"/>
    <w:rsid w:val="001D633A"/>
    <w:rsid w:val="001E059E"/>
    <w:rsid w:val="001E2149"/>
    <w:rsid w:val="001E6040"/>
    <w:rsid w:val="001F018F"/>
    <w:rsid w:val="001F0C40"/>
    <w:rsid w:val="002222B9"/>
    <w:rsid w:val="00222ED9"/>
    <w:rsid w:val="002230A8"/>
    <w:rsid w:val="002375D5"/>
    <w:rsid w:val="00237D01"/>
    <w:rsid w:val="0024744F"/>
    <w:rsid w:val="00250E58"/>
    <w:rsid w:val="0025466B"/>
    <w:rsid w:val="002615DE"/>
    <w:rsid w:val="00262AF4"/>
    <w:rsid w:val="00267DA7"/>
    <w:rsid w:val="00274326"/>
    <w:rsid w:val="00275F39"/>
    <w:rsid w:val="00282383"/>
    <w:rsid w:val="00282ABF"/>
    <w:rsid w:val="002852B6"/>
    <w:rsid w:val="00290F07"/>
    <w:rsid w:val="0029134C"/>
    <w:rsid w:val="00296FED"/>
    <w:rsid w:val="002A4826"/>
    <w:rsid w:val="002C0A85"/>
    <w:rsid w:val="002C0EBB"/>
    <w:rsid w:val="002C1811"/>
    <w:rsid w:val="002C2ADD"/>
    <w:rsid w:val="002C328C"/>
    <w:rsid w:val="002C7AE1"/>
    <w:rsid w:val="002D0A24"/>
    <w:rsid w:val="002D3291"/>
    <w:rsid w:val="002D3B28"/>
    <w:rsid w:val="002D7C0E"/>
    <w:rsid w:val="002E03E9"/>
    <w:rsid w:val="002E4002"/>
    <w:rsid w:val="002F090D"/>
    <w:rsid w:val="002F1B7D"/>
    <w:rsid w:val="002F34CD"/>
    <w:rsid w:val="002F61A2"/>
    <w:rsid w:val="003001C4"/>
    <w:rsid w:val="003027FA"/>
    <w:rsid w:val="00304579"/>
    <w:rsid w:val="00315416"/>
    <w:rsid w:val="00315CF0"/>
    <w:rsid w:val="003178E7"/>
    <w:rsid w:val="00323F31"/>
    <w:rsid w:val="00327027"/>
    <w:rsid w:val="00327CEF"/>
    <w:rsid w:val="0033071E"/>
    <w:rsid w:val="00334FC7"/>
    <w:rsid w:val="00356E17"/>
    <w:rsid w:val="00360022"/>
    <w:rsid w:val="00361C40"/>
    <w:rsid w:val="00361ECA"/>
    <w:rsid w:val="00363D86"/>
    <w:rsid w:val="0036488C"/>
    <w:rsid w:val="00364B93"/>
    <w:rsid w:val="00377B0B"/>
    <w:rsid w:val="0039644D"/>
    <w:rsid w:val="003B10FD"/>
    <w:rsid w:val="003B22C3"/>
    <w:rsid w:val="003B2E5D"/>
    <w:rsid w:val="003B46A5"/>
    <w:rsid w:val="003B73D6"/>
    <w:rsid w:val="003C4D99"/>
    <w:rsid w:val="003C7A57"/>
    <w:rsid w:val="003E35B3"/>
    <w:rsid w:val="003E62D1"/>
    <w:rsid w:val="003F2F5A"/>
    <w:rsid w:val="003F5792"/>
    <w:rsid w:val="00406FBE"/>
    <w:rsid w:val="00415D0E"/>
    <w:rsid w:val="00420057"/>
    <w:rsid w:val="00421641"/>
    <w:rsid w:val="0042175D"/>
    <w:rsid w:val="00432ABF"/>
    <w:rsid w:val="004348DB"/>
    <w:rsid w:val="00440028"/>
    <w:rsid w:val="004416BF"/>
    <w:rsid w:val="00442119"/>
    <w:rsid w:val="004437B7"/>
    <w:rsid w:val="00443DCF"/>
    <w:rsid w:val="00446372"/>
    <w:rsid w:val="00453A15"/>
    <w:rsid w:val="00462CE7"/>
    <w:rsid w:val="0048670B"/>
    <w:rsid w:val="00487A21"/>
    <w:rsid w:val="004A2E15"/>
    <w:rsid w:val="004A3DC2"/>
    <w:rsid w:val="004B1AD3"/>
    <w:rsid w:val="004C44E8"/>
    <w:rsid w:val="004C4E19"/>
    <w:rsid w:val="004C7FFE"/>
    <w:rsid w:val="004D1705"/>
    <w:rsid w:val="004D7F14"/>
    <w:rsid w:val="004E4EFD"/>
    <w:rsid w:val="004E5B8C"/>
    <w:rsid w:val="004E7DC5"/>
    <w:rsid w:val="004F1C60"/>
    <w:rsid w:val="004F5D99"/>
    <w:rsid w:val="00505312"/>
    <w:rsid w:val="00510F83"/>
    <w:rsid w:val="00512DB2"/>
    <w:rsid w:val="0051419D"/>
    <w:rsid w:val="00514967"/>
    <w:rsid w:val="00522597"/>
    <w:rsid w:val="00522793"/>
    <w:rsid w:val="00532728"/>
    <w:rsid w:val="00535FAE"/>
    <w:rsid w:val="005438C1"/>
    <w:rsid w:val="005441B3"/>
    <w:rsid w:val="00544A81"/>
    <w:rsid w:val="0054750D"/>
    <w:rsid w:val="00550DEC"/>
    <w:rsid w:val="00562DDD"/>
    <w:rsid w:val="00563074"/>
    <w:rsid w:val="005659E6"/>
    <w:rsid w:val="00572CC7"/>
    <w:rsid w:val="00576181"/>
    <w:rsid w:val="00580AA1"/>
    <w:rsid w:val="00592369"/>
    <w:rsid w:val="005943BE"/>
    <w:rsid w:val="00597CD2"/>
    <w:rsid w:val="005A409D"/>
    <w:rsid w:val="005A5912"/>
    <w:rsid w:val="005B396D"/>
    <w:rsid w:val="005B4466"/>
    <w:rsid w:val="005C23F0"/>
    <w:rsid w:val="005C4824"/>
    <w:rsid w:val="005C54D3"/>
    <w:rsid w:val="005D45AE"/>
    <w:rsid w:val="005E66EB"/>
    <w:rsid w:val="005E772D"/>
    <w:rsid w:val="005F1DCB"/>
    <w:rsid w:val="0060358E"/>
    <w:rsid w:val="006063A7"/>
    <w:rsid w:val="0060768E"/>
    <w:rsid w:val="00610019"/>
    <w:rsid w:val="00613F5B"/>
    <w:rsid w:val="0061603D"/>
    <w:rsid w:val="006202B7"/>
    <w:rsid w:val="00632FDA"/>
    <w:rsid w:val="0063590A"/>
    <w:rsid w:val="0066388F"/>
    <w:rsid w:val="00663AC6"/>
    <w:rsid w:val="00673D83"/>
    <w:rsid w:val="00690AB4"/>
    <w:rsid w:val="006919B5"/>
    <w:rsid w:val="006A33CE"/>
    <w:rsid w:val="006A4884"/>
    <w:rsid w:val="006A6A95"/>
    <w:rsid w:val="006A76BC"/>
    <w:rsid w:val="006B172F"/>
    <w:rsid w:val="006C4F9E"/>
    <w:rsid w:val="006C56E8"/>
    <w:rsid w:val="006C62E6"/>
    <w:rsid w:val="006D4920"/>
    <w:rsid w:val="006D554B"/>
    <w:rsid w:val="006D75FA"/>
    <w:rsid w:val="006E10F0"/>
    <w:rsid w:val="006E1B3A"/>
    <w:rsid w:val="006E2C74"/>
    <w:rsid w:val="006E4331"/>
    <w:rsid w:val="00702D5F"/>
    <w:rsid w:val="0070460D"/>
    <w:rsid w:val="0070597B"/>
    <w:rsid w:val="0071291C"/>
    <w:rsid w:val="00712E88"/>
    <w:rsid w:val="00726108"/>
    <w:rsid w:val="00732C04"/>
    <w:rsid w:val="00732EA3"/>
    <w:rsid w:val="0073438B"/>
    <w:rsid w:val="00735FBD"/>
    <w:rsid w:val="007504A8"/>
    <w:rsid w:val="007544B2"/>
    <w:rsid w:val="00754ADD"/>
    <w:rsid w:val="00755745"/>
    <w:rsid w:val="00757B83"/>
    <w:rsid w:val="007621B0"/>
    <w:rsid w:val="00766532"/>
    <w:rsid w:val="00773B94"/>
    <w:rsid w:val="00775DEC"/>
    <w:rsid w:val="007806CC"/>
    <w:rsid w:val="007920BF"/>
    <w:rsid w:val="007943E9"/>
    <w:rsid w:val="007A3B5B"/>
    <w:rsid w:val="007A7ED8"/>
    <w:rsid w:val="007B083C"/>
    <w:rsid w:val="007B6981"/>
    <w:rsid w:val="007B6A2D"/>
    <w:rsid w:val="007C7C60"/>
    <w:rsid w:val="007D45CD"/>
    <w:rsid w:val="007E0C04"/>
    <w:rsid w:val="007F1489"/>
    <w:rsid w:val="007F2A89"/>
    <w:rsid w:val="007F53A3"/>
    <w:rsid w:val="007F7B41"/>
    <w:rsid w:val="00800860"/>
    <w:rsid w:val="00800C06"/>
    <w:rsid w:val="00800F44"/>
    <w:rsid w:val="00803BF8"/>
    <w:rsid w:val="008208B7"/>
    <w:rsid w:val="00823635"/>
    <w:rsid w:val="008251F4"/>
    <w:rsid w:val="008275FC"/>
    <w:rsid w:val="00840C63"/>
    <w:rsid w:val="00841B92"/>
    <w:rsid w:val="008458D7"/>
    <w:rsid w:val="00846380"/>
    <w:rsid w:val="00853224"/>
    <w:rsid w:val="00854EA5"/>
    <w:rsid w:val="00856259"/>
    <w:rsid w:val="00865D64"/>
    <w:rsid w:val="0087724E"/>
    <w:rsid w:val="00877A12"/>
    <w:rsid w:val="00877C05"/>
    <w:rsid w:val="00881187"/>
    <w:rsid w:val="00881922"/>
    <w:rsid w:val="00883A22"/>
    <w:rsid w:val="00883B84"/>
    <w:rsid w:val="00885809"/>
    <w:rsid w:val="00885C76"/>
    <w:rsid w:val="00891463"/>
    <w:rsid w:val="00891DE1"/>
    <w:rsid w:val="008962F7"/>
    <w:rsid w:val="0089754C"/>
    <w:rsid w:val="008A1D7E"/>
    <w:rsid w:val="008B171E"/>
    <w:rsid w:val="008B55FF"/>
    <w:rsid w:val="008C01C1"/>
    <w:rsid w:val="008C1893"/>
    <w:rsid w:val="008D6186"/>
    <w:rsid w:val="008E00E6"/>
    <w:rsid w:val="008E692A"/>
    <w:rsid w:val="008E7344"/>
    <w:rsid w:val="008E742B"/>
    <w:rsid w:val="008E77F8"/>
    <w:rsid w:val="008F1B73"/>
    <w:rsid w:val="008F2349"/>
    <w:rsid w:val="008F7980"/>
    <w:rsid w:val="00901654"/>
    <w:rsid w:val="00907332"/>
    <w:rsid w:val="00913817"/>
    <w:rsid w:val="009257D8"/>
    <w:rsid w:val="00927710"/>
    <w:rsid w:val="00930DFD"/>
    <w:rsid w:val="00930F28"/>
    <w:rsid w:val="00931221"/>
    <w:rsid w:val="00934A3B"/>
    <w:rsid w:val="0093513F"/>
    <w:rsid w:val="0094045D"/>
    <w:rsid w:val="00946325"/>
    <w:rsid w:val="00946708"/>
    <w:rsid w:val="00970C0F"/>
    <w:rsid w:val="00974A7E"/>
    <w:rsid w:val="00990B65"/>
    <w:rsid w:val="00991AE5"/>
    <w:rsid w:val="009A6E4A"/>
    <w:rsid w:val="009A78ED"/>
    <w:rsid w:val="009B5DB3"/>
    <w:rsid w:val="009B75C6"/>
    <w:rsid w:val="009C2709"/>
    <w:rsid w:val="009D0811"/>
    <w:rsid w:val="009D70A0"/>
    <w:rsid w:val="009E1E7B"/>
    <w:rsid w:val="009E553C"/>
    <w:rsid w:val="009F2F75"/>
    <w:rsid w:val="009F36FF"/>
    <w:rsid w:val="00A02994"/>
    <w:rsid w:val="00A0750F"/>
    <w:rsid w:val="00A12043"/>
    <w:rsid w:val="00A164A3"/>
    <w:rsid w:val="00A20A35"/>
    <w:rsid w:val="00A24FB2"/>
    <w:rsid w:val="00A33820"/>
    <w:rsid w:val="00A400D8"/>
    <w:rsid w:val="00A41702"/>
    <w:rsid w:val="00A41741"/>
    <w:rsid w:val="00A41941"/>
    <w:rsid w:val="00A4707A"/>
    <w:rsid w:val="00A550F7"/>
    <w:rsid w:val="00A5727F"/>
    <w:rsid w:val="00A61476"/>
    <w:rsid w:val="00A6375F"/>
    <w:rsid w:val="00A66701"/>
    <w:rsid w:val="00A77614"/>
    <w:rsid w:val="00A90081"/>
    <w:rsid w:val="00A95E46"/>
    <w:rsid w:val="00A9657E"/>
    <w:rsid w:val="00AA5D9F"/>
    <w:rsid w:val="00AB0779"/>
    <w:rsid w:val="00AB5627"/>
    <w:rsid w:val="00AC0E80"/>
    <w:rsid w:val="00AC667A"/>
    <w:rsid w:val="00AD15B3"/>
    <w:rsid w:val="00AD2382"/>
    <w:rsid w:val="00AD7DD1"/>
    <w:rsid w:val="00AE206D"/>
    <w:rsid w:val="00B13DD7"/>
    <w:rsid w:val="00B15A10"/>
    <w:rsid w:val="00B20F10"/>
    <w:rsid w:val="00B3342E"/>
    <w:rsid w:val="00B33634"/>
    <w:rsid w:val="00B407E9"/>
    <w:rsid w:val="00B57E77"/>
    <w:rsid w:val="00B634CC"/>
    <w:rsid w:val="00B70B46"/>
    <w:rsid w:val="00B72017"/>
    <w:rsid w:val="00B75239"/>
    <w:rsid w:val="00B7624F"/>
    <w:rsid w:val="00B8157A"/>
    <w:rsid w:val="00B825C1"/>
    <w:rsid w:val="00B83925"/>
    <w:rsid w:val="00B86B3D"/>
    <w:rsid w:val="00B87519"/>
    <w:rsid w:val="00B877D5"/>
    <w:rsid w:val="00B905D8"/>
    <w:rsid w:val="00B913D6"/>
    <w:rsid w:val="00BA22D7"/>
    <w:rsid w:val="00BB0C11"/>
    <w:rsid w:val="00BB2165"/>
    <w:rsid w:val="00BB5DDB"/>
    <w:rsid w:val="00BC00BB"/>
    <w:rsid w:val="00BC1402"/>
    <w:rsid w:val="00BC7109"/>
    <w:rsid w:val="00BD05CD"/>
    <w:rsid w:val="00BD46AC"/>
    <w:rsid w:val="00BD733A"/>
    <w:rsid w:val="00BE4D2B"/>
    <w:rsid w:val="00BF1058"/>
    <w:rsid w:val="00BF5074"/>
    <w:rsid w:val="00C0067D"/>
    <w:rsid w:val="00C00DC4"/>
    <w:rsid w:val="00C01333"/>
    <w:rsid w:val="00C03CAC"/>
    <w:rsid w:val="00C102EA"/>
    <w:rsid w:val="00C2446E"/>
    <w:rsid w:val="00C26D1D"/>
    <w:rsid w:val="00C324C3"/>
    <w:rsid w:val="00C45092"/>
    <w:rsid w:val="00C46967"/>
    <w:rsid w:val="00C51614"/>
    <w:rsid w:val="00C51954"/>
    <w:rsid w:val="00C551B8"/>
    <w:rsid w:val="00C552D7"/>
    <w:rsid w:val="00C60CF2"/>
    <w:rsid w:val="00C66BD6"/>
    <w:rsid w:val="00C67541"/>
    <w:rsid w:val="00C71771"/>
    <w:rsid w:val="00C72E15"/>
    <w:rsid w:val="00C8628A"/>
    <w:rsid w:val="00C93CA1"/>
    <w:rsid w:val="00CA673B"/>
    <w:rsid w:val="00CB2147"/>
    <w:rsid w:val="00CB2399"/>
    <w:rsid w:val="00CB4D81"/>
    <w:rsid w:val="00CC00E8"/>
    <w:rsid w:val="00CC434D"/>
    <w:rsid w:val="00CC49AA"/>
    <w:rsid w:val="00CC6DA6"/>
    <w:rsid w:val="00CC779A"/>
    <w:rsid w:val="00CD1D50"/>
    <w:rsid w:val="00CD6B50"/>
    <w:rsid w:val="00CE15A2"/>
    <w:rsid w:val="00CE318E"/>
    <w:rsid w:val="00CE4A8D"/>
    <w:rsid w:val="00CE5B69"/>
    <w:rsid w:val="00CF152F"/>
    <w:rsid w:val="00CF43A6"/>
    <w:rsid w:val="00CF5F54"/>
    <w:rsid w:val="00D0199F"/>
    <w:rsid w:val="00D02FEB"/>
    <w:rsid w:val="00D126BB"/>
    <w:rsid w:val="00D22F49"/>
    <w:rsid w:val="00D33CC1"/>
    <w:rsid w:val="00D3423C"/>
    <w:rsid w:val="00D3579C"/>
    <w:rsid w:val="00D46EC6"/>
    <w:rsid w:val="00D47441"/>
    <w:rsid w:val="00D504CA"/>
    <w:rsid w:val="00D610AC"/>
    <w:rsid w:val="00D719AA"/>
    <w:rsid w:val="00D723AC"/>
    <w:rsid w:val="00D7482D"/>
    <w:rsid w:val="00D826B9"/>
    <w:rsid w:val="00D82E8F"/>
    <w:rsid w:val="00D93E51"/>
    <w:rsid w:val="00DA0264"/>
    <w:rsid w:val="00DA63A2"/>
    <w:rsid w:val="00DB27A8"/>
    <w:rsid w:val="00DB3535"/>
    <w:rsid w:val="00DB5473"/>
    <w:rsid w:val="00DB7FC2"/>
    <w:rsid w:val="00DC5E39"/>
    <w:rsid w:val="00DD1718"/>
    <w:rsid w:val="00DD5B33"/>
    <w:rsid w:val="00DE228F"/>
    <w:rsid w:val="00DE2707"/>
    <w:rsid w:val="00DE3E68"/>
    <w:rsid w:val="00DF294E"/>
    <w:rsid w:val="00DF76F7"/>
    <w:rsid w:val="00E0137E"/>
    <w:rsid w:val="00E023E9"/>
    <w:rsid w:val="00E03F0E"/>
    <w:rsid w:val="00E13FC8"/>
    <w:rsid w:val="00E15B38"/>
    <w:rsid w:val="00E17327"/>
    <w:rsid w:val="00E20D09"/>
    <w:rsid w:val="00E22A63"/>
    <w:rsid w:val="00E23EB3"/>
    <w:rsid w:val="00E25452"/>
    <w:rsid w:val="00E40E7D"/>
    <w:rsid w:val="00E40F1F"/>
    <w:rsid w:val="00E51621"/>
    <w:rsid w:val="00E52AB0"/>
    <w:rsid w:val="00E631C3"/>
    <w:rsid w:val="00E70529"/>
    <w:rsid w:val="00E736F4"/>
    <w:rsid w:val="00E923CA"/>
    <w:rsid w:val="00E95ADE"/>
    <w:rsid w:val="00EB1FCE"/>
    <w:rsid w:val="00EB52D5"/>
    <w:rsid w:val="00EB61E4"/>
    <w:rsid w:val="00EC7200"/>
    <w:rsid w:val="00EC7281"/>
    <w:rsid w:val="00ED33EF"/>
    <w:rsid w:val="00ED5B69"/>
    <w:rsid w:val="00EE1DC3"/>
    <w:rsid w:val="00EE2ED6"/>
    <w:rsid w:val="00EE37E9"/>
    <w:rsid w:val="00EE4F1D"/>
    <w:rsid w:val="00EE53B6"/>
    <w:rsid w:val="00F142E1"/>
    <w:rsid w:val="00F20D62"/>
    <w:rsid w:val="00F246F8"/>
    <w:rsid w:val="00F24E10"/>
    <w:rsid w:val="00F31A3C"/>
    <w:rsid w:val="00F46784"/>
    <w:rsid w:val="00F478E4"/>
    <w:rsid w:val="00F524F3"/>
    <w:rsid w:val="00F55054"/>
    <w:rsid w:val="00F55235"/>
    <w:rsid w:val="00F71E49"/>
    <w:rsid w:val="00F723B0"/>
    <w:rsid w:val="00F7295C"/>
    <w:rsid w:val="00F73530"/>
    <w:rsid w:val="00F767C0"/>
    <w:rsid w:val="00F94307"/>
    <w:rsid w:val="00FA2222"/>
    <w:rsid w:val="00FA310E"/>
    <w:rsid w:val="00FB1F01"/>
    <w:rsid w:val="00FC522D"/>
    <w:rsid w:val="00FD0302"/>
    <w:rsid w:val="00FD5B28"/>
    <w:rsid w:val="00FD62A9"/>
    <w:rsid w:val="00FE2921"/>
    <w:rsid w:val="00FE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24804B0-7D3D-4808-B4FF-D1E4557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3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1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3CAC"/>
    <w:pPr>
      <w:jc w:val="both"/>
    </w:pPr>
    <w:rPr>
      <w:sz w:val="22"/>
      <w:szCs w:val="20"/>
    </w:rPr>
  </w:style>
  <w:style w:type="paragraph" w:styleId="a4">
    <w:name w:val="Body Text Indent"/>
    <w:basedOn w:val="a"/>
    <w:rsid w:val="00C03CAC"/>
    <w:pPr>
      <w:spacing w:after="120"/>
      <w:ind w:left="283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86B3D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6">
    <w:name w:val="line number"/>
    <w:basedOn w:val="a0"/>
    <w:rsid w:val="00D33CC1"/>
  </w:style>
  <w:style w:type="paragraph" w:styleId="a7">
    <w:name w:val="footer"/>
    <w:basedOn w:val="a"/>
    <w:rsid w:val="00D33C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3CC1"/>
  </w:style>
  <w:style w:type="paragraph" w:styleId="a9">
    <w:name w:val="Normal (Web)"/>
    <w:aliases w:val="Обычный (Web),Обычный (Web) Знак"/>
    <w:basedOn w:val="a"/>
    <w:link w:val="aa"/>
    <w:uiPriority w:val="99"/>
    <w:rsid w:val="004C44E8"/>
    <w:pPr>
      <w:suppressAutoHyphens/>
      <w:spacing w:before="280" w:after="280"/>
    </w:pPr>
    <w:rPr>
      <w:lang w:eastAsia="zh-CN"/>
    </w:rPr>
  </w:style>
  <w:style w:type="character" w:customStyle="1" w:styleId="aa">
    <w:name w:val="Обычный (веб) Знак"/>
    <w:aliases w:val="Обычный (Web) Знак1,Обычный (Web) Знак Знак"/>
    <w:basedOn w:val="a0"/>
    <w:link w:val="a9"/>
    <w:uiPriority w:val="99"/>
    <w:locked/>
    <w:rsid w:val="004C44E8"/>
    <w:rPr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FC522D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character" w:customStyle="1" w:styleId="ab">
    <w:name w:val="Основной текст_"/>
    <w:link w:val="12"/>
    <w:locked/>
    <w:rsid w:val="00FC522D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FC522D"/>
    <w:pPr>
      <w:shd w:val="clear" w:color="auto" w:fill="FFFFFF"/>
      <w:spacing w:before="120" w:line="298" w:lineRule="exact"/>
      <w:ind w:hanging="840"/>
      <w:jc w:val="both"/>
    </w:pPr>
    <w:rPr>
      <w:sz w:val="25"/>
      <w:szCs w:val="20"/>
    </w:rPr>
  </w:style>
  <w:style w:type="paragraph" w:styleId="ac">
    <w:name w:val="Balloon Text"/>
    <w:basedOn w:val="a"/>
    <w:link w:val="ad"/>
    <w:rsid w:val="00EE37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37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95D67"/>
  </w:style>
  <w:style w:type="character" w:customStyle="1" w:styleId="10">
    <w:name w:val="Заголовок 1 Знак"/>
    <w:basedOn w:val="a0"/>
    <w:link w:val="1"/>
    <w:uiPriority w:val="9"/>
    <w:rsid w:val="00A41741"/>
    <w:rPr>
      <w:b/>
      <w:bCs/>
      <w:kern w:val="36"/>
      <w:sz w:val="48"/>
      <w:szCs w:val="48"/>
    </w:rPr>
  </w:style>
  <w:style w:type="character" w:customStyle="1" w:styleId="ecatbody">
    <w:name w:val="ecatbody"/>
    <w:basedOn w:val="a0"/>
    <w:rsid w:val="00121B13"/>
  </w:style>
  <w:style w:type="character" w:styleId="ae">
    <w:name w:val="Hyperlink"/>
    <w:basedOn w:val="a0"/>
    <w:uiPriority w:val="99"/>
    <w:semiHidden/>
    <w:unhideWhenUsed/>
    <w:rsid w:val="00121B13"/>
    <w:rPr>
      <w:color w:val="0000FF"/>
      <w:u w:val="single"/>
    </w:rPr>
  </w:style>
  <w:style w:type="table" w:customStyle="1" w:styleId="13">
    <w:name w:val="Сетка таблицы1"/>
    <w:basedOn w:val="a1"/>
    <w:next w:val="af"/>
    <w:uiPriority w:val="39"/>
    <w:rsid w:val="008E00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8E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B762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7624F"/>
    <w:rPr>
      <w:sz w:val="24"/>
      <w:szCs w:val="24"/>
    </w:rPr>
  </w:style>
  <w:style w:type="paragraph" w:customStyle="1" w:styleId="Standard">
    <w:name w:val="Standard"/>
    <w:rsid w:val="00026DB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41E3-D79A-48F7-9CBA-A81BA454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Крапивина Елена Александровна</cp:lastModifiedBy>
  <cp:revision>10</cp:revision>
  <cp:lastPrinted>2022-10-31T10:56:00Z</cp:lastPrinted>
  <dcterms:created xsi:type="dcterms:W3CDTF">2022-10-13T06:24:00Z</dcterms:created>
  <dcterms:modified xsi:type="dcterms:W3CDTF">2022-11-22T05:39:00Z</dcterms:modified>
</cp:coreProperties>
</file>